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4C07" w:rsidRDefault="00D94C07" w:rsidP="002465F9">
      <w:pPr>
        <w:jc w:val="center"/>
        <w:rPr>
          <w:sz w:val="22"/>
          <w:szCs w:val="22"/>
        </w:rPr>
      </w:pPr>
      <w:bookmarkStart w:id="0" w:name="_GoBack"/>
      <w:bookmarkEnd w:id="0"/>
    </w:p>
    <w:p w:rsidR="002465F9" w:rsidRPr="00333A17" w:rsidRDefault="00552992" w:rsidP="00333A17">
      <w:pPr>
        <w:widowControl/>
        <w:suppressAutoHyphens w:val="0"/>
        <w:jc w:val="center"/>
        <w:rPr>
          <w:sz w:val="22"/>
          <w:szCs w:val="22"/>
        </w:rPr>
      </w:pPr>
      <w:r>
        <w:rPr>
          <w:rFonts w:ascii="HellasArial" w:hAnsi="HellasArial"/>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616.7pt;margin-top:35.55pt;width:83pt;height:28.8pt;rotation:41959fd;z-index:251659264" o:allowincell="f" adj="10946" fillcolor="black">
            <v:shadow color="#868686"/>
            <v:textpath style="font-family:&quot;Times New Roman&quot;;font-size:10pt;v-text-kern:t" trim="t" fitpath="t" string="ΕΣΔΔ-ΕΝΤ-13&#10;Έκδοση:Α.0"/>
          </v:shape>
        </w:pict>
      </w:r>
      <w:r w:rsidR="002465F9" w:rsidRPr="00894228">
        <w:rPr>
          <w:sz w:val="22"/>
          <w:szCs w:val="22"/>
        </w:rPr>
        <w:object w:dxaOrig="12750" w:dyaOrig="6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pt;height:91.5pt" o:ole="">
            <v:imagedata r:id="rId9" o:title=""/>
          </v:shape>
          <o:OLEObject Type="Embed" ProgID="AcroExch.Document.DC" ShapeID="_x0000_i1025" DrawAspect="Content" ObjectID="_1570845654" r:id="rId10"/>
        </w:object>
      </w:r>
    </w:p>
    <w:tbl>
      <w:tblPr>
        <w:tblW w:w="0" w:type="auto"/>
        <w:tblLayout w:type="fixed"/>
        <w:tblLook w:val="0000" w:firstRow="0" w:lastRow="0" w:firstColumn="0" w:lastColumn="0" w:noHBand="0" w:noVBand="0"/>
      </w:tblPr>
      <w:tblGrid>
        <w:gridCol w:w="8522"/>
      </w:tblGrid>
      <w:tr w:rsidR="002465F9" w:rsidTr="00DE3F65">
        <w:tc>
          <w:tcPr>
            <w:tcW w:w="8522" w:type="dxa"/>
          </w:tcPr>
          <w:p w:rsidR="002465F9" w:rsidRDefault="002465F9" w:rsidP="00DE3F65">
            <w:pPr>
              <w:pStyle w:val="1"/>
              <w:rPr>
                <w:sz w:val="32"/>
              </w:rPr>
            </w:pPr>
            <w:bookmarkStart w:id="1" w:name="_Toc497096892"/>
            <w:bookmarkStart w:id="2" w:name="_Toc497097411"/>
            <w:bookmarkStart w:id="3" w:name="_Toc497097696"/>
            <w:bookmarkStart w:id="4" w:name="_Toc497097788"/>
            <w:bookmarkStart w:id="5" w:name="_Toc497102935"/>
            <w:r>
              <w:rPr>
                <w:sz w:val="32"/>
              </w:rPr>
              <w:t>ΕΘΝΙΚΗ ΣΧΟΛΗ ΔΗΜΟΣΙΑΣ ΔΙΟΙΚΗΣΗΣ</w:t>
            </w:r>
            <w:bookmarkEnd w:id="1"/>
            <w:bookmarkEnd w:id="2"/>
            <w:bookmarkEnd w:id="3"/>
            <w:bookmarkEnd w:id="4"/>
            <w:bookmarkEnd w:id="5"/>
          </w:p>
          <w:p w:rsidR="002465F9" w:rsidRPr="00C4348F" w:rsidRDefault="002465F9" w:rsidP="00DE3F65">
            <w:pPr>
              <w:pStyle w:val="1"/>
            </w:pPr>
            <w:bookmarkStart w:id="6" w:name="_Toc497096082"/>
            <w:bookmarkStart w:id="7" w:name="_Toc497096518"/>
            <w:bookmarkStart w:id="8" w:name="_Toc497096893"/>
            <w:bookmarkStart w:id="9" w:name="_Toc497097412"/>
            <w:bookmarkStart w:id="10" w:name="_Toc497097697"/>
            <w:bookmarkStart w:id="11" w:name="_Toc497097789"/>
            <w:bookmarkStart w:id="12" w:name="_Toc497102936"/>
            <w:r>
              <w:rPr>
                <w:sz w:val="32"/>
              </w:rPr>
              <w:t>ΚΑΙ ΑΥΤΟΔΙΟΙΚΗΣΗΣ</w:t>
            </w:r>
            <w:bookmarkEnd w:id="6"/>
            <w:bookmarkEnd w:id="7"/>
            <w:bookmarkEnd w:id="8"/>
            <w:bookmarkEnd w:id="9"/>
            <w:bookmarkEnd w:id="10"/>
            <w:bookmarkEnd w:id="11"/>
            <w:bookmarkEnd w:id="12"/>
          </w:p>
        </w:tc>
      </w:tr>
    </w:tbl>
    <w:p w:rsidR="002465F9" w:rsidRDefault="002465F9" w:rsidP="002465F9">
      <w:pPr>
        <w:jc w:val="center"/>
      </w:pPr>
    </w:p>
    <w:p w:rsidR="002465F9" w:rsidRDefault="002465F9" w:rsidP="002465F9">
      <w:pPr>
        <w:pStyle w:val="2"/>
        <w:ind w:left="0"/>
        <w:jc w:val="center"/>
        <w:rPr>
          <w:sz w:val="32"/>
        </w:rPr>
      </w:pPr>
    </w:p>
    <w:p w:rsidR="002465F9" w:rsidRPr="00977FD2" w:rsidRDefault="002465F9" w:rsidP="002465F9">
      <w:pPr>
        <w:pStyle w:val="2"/>
        <w:ind w:left="0"/>
        <w:jc w:val="center"/>
        <w:rPr>
          <w:sz w:val="40"/>
          <w:szCs w:val="40"/>
        </w:rPr>
      </w:pPr>
      <w:bookmarkStart w:id="13" w:name="_Toc497096083"/>
      <w:bookmarkStart w:id="14" w:name="_Toc497096519"/>
      <w:bookmarkStart w:id="15" w:name="_Toc497096894"/>
      <w:bookmarkStart w:id="16" w:name="_Toc497097413"/>
      <w:bookmarkStart w:id="17" w:name="_Toc497097698"/>
      <w:bookmarkStart w:id="18" w:name="_Toc497097790"/>
      <w:bookmarkStart w:id="19" w:name="_Toc497102937"/>
      <w:r w:rsidRPr="00977FD2">
        <w:rPr>
          <w:sz w:val="40"/>
          <w:szCs w:val="40"/>
        </w:rPr>
        <w:t>ΚΔ΄ ΕΚΠΑΙΔΕΥΤΙΚΗ ΣΕΙΡΑ</w:t>
      </w:r>
      <w:bookmarkEnd w:id="13"/>
      <w:bookmarkEnd w:id="14"/>
      <w:bookmarkEnd w:id="15"/>
      <w:bookmarkEnd w:id="16"/>
      <w:bookmarkEnd w:id="17"/>
      <w:bookmarkEnd w:id="18"/>
      <w:bookmarkEnd w:id="19"/>
    </w:p>
    <w:p w:rsidR="002465F9" w:rsidRPr="00977FD2" w:rsidRDefault="002465F9" w:rsidP="002465F9">
      <w:pPr>
        <w:jc w:val="center"/>
        <w:rPr>
          <w:sz w:val="40"/>
          <w:szCs w:val="40"/>
        </w:rPr>
      </w:pPr>
    </w:p>
    <w:p w:rsidR="002465F9" w:rsidRPr="00977FD2" w:rsidRDefault="002465F9" w:rsidP="002465F9">
      <w:pPr>
        <w:jc w:val="center"/>
        <w:rPr>
          <w:b/>
          <w:sz w:val="40"/>
          <w:szCs w:val="40"/>
        </w:rPr>
      </w:pPr>
      <w:r w:rsidRPr="00977FD2">
        <w:rPr>
          <w:b/>
          <w:sz w:val="40"/>
          <w:szCs w:val="40"/>
        </w:rPr>
        <w:t>ΤΕΛΙΚΗ ΕΡΓΑΣΙΑ</w:t>
      </w:r>
    </w:p>
    <w:p w:rsidR="002465F9" w:rsidRDefault="002465F9" w:rsidP="002465F9">
      <w:pPr>
        <w:jc w:val="center"/>
      </w:pPr>
    </w:p>
    <w:p w:rsidR="002465F9" w:rsidRDefault="002465F9" w:rsidP="002465F9">
      <w:pPr>
        <w:jc w:val="center"/>
        <w:rPr>
          <w:sz w:val="3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22"/>
      </w:tblGrid>
      <w:tr w:rsidR="002465F9" w:rsidTr="00DE3F65">
        <w:tc>
          <w:tcPr>
            <w:tcW w:w="8522" w:type="dxa"/>
            <w:shd w:val="pct30" w:color="auto" w:fill="FFFFFF"/>
          </w:tcPr>
          <w:p w:rsidR="002465F9" w:rsidRPr="00D078E4" w:rsidRDefault="002465F9" w:rsidP="00D078E4">
            <w:pPr>
              <w:spacing w:line="276" w:lineRule="auto"/>
              <w:jc w:val="both"/>
              <w:rPr>
                <w:b/>
                <w:sz w:val="22"/>
                <w:szCs w:val="22"/>
                <w:u w:val="single"/>
              </w:rPr>
            </w:pPr>
            <w:r>
              <w:rPr>
                <w:b/>
                <w:sz w:val="28"/>
                <w:u w:val="single"/>
              </w:rPr>
              <w:t>ΤΙΤΛΟΣ</w:t>
            </w:r>
            <w:r w:rsidR="00D078E4">
              <w:rPr>
                <w:b/>
                <w:sz w:val="28"/>
                <w:u w:val="single"/>
              </w:rPr>
              <w:t xml:space="preserve">: </w:t>
            </w:r>
            <w:r w:rsidR="00D078E4" w:rsidRPr="00D078E4">
              <w:rPr>
                <w:b/>
                <w:sz w:val="22"/>
                <w:szCs w:val="22"/>
              </w:rPr>
              <w:t>Κοινωνική Επιχειρηματικότητα και παροχή υπηρεσιών σε τοπικό επίπεδο- Το ζήτημα των δημοσίων συμβάσεων κοινωνικής αναφοράς: Η ευρωπαϊκή προσέγγιση και οδηγίες και η ελληνική πραγματικότητα μέσα από τους νόμους 4019/2011 και 4430/2016, καθώς και μέσα από το νέο πλαίσιο δημοσίων συμβάσεων, όπως ορίζεται από τους νόμους 4412/2016 και 4413/2016</w:t>
            </w:r>
            <w:r w:rsidR="00D078E4">
              <w:rPr>
                <w:b/>
                <w:sz w:val="22"/>
                <w:szCs w:val="22"/>
              </w:rPr>
              <w:t>.</w:t>
            </w:r>
          </w:p>
          <w:p w:rsidR="002465F9" w:rsidRDefault="002465F9" w:rsidP="00DE3F65">
            <w:pPr>
              <w:rPr>
                <w:b/>
                <w:sz w:val="36"/>
                <w:u w:val="single"/>
              </w:rPr>
            </w:pPr>
          </w:p>
        </w:tc>
      </w:tr>
    </w:tbl>
    <w:p w:rsidR="002465F9" w:rsidRDefault="002465F9" w:rsidP="002465F9">
      <w:pPr>
        <w:rPr>
          <w:b/>
          <w:sz w:val="32"/>
          <w:u w:val="single"/>
        </w:rPr>
      </w:pPr>
    </w:p>
    <w:p w:rsidR="002465F9" w:rsidRDefault="002465F9" w:rsidP="002465F9">
      <w:pPr>
        <w:jc w:val="center"/>
        <w:rPr>
          <w:b/>
          <w:sz w:val="36"/>
          <w:u w:val="single"/>
        </w:rPr>
      </w:pPr>
    </w:p>
    <w:tbl>
      <w:tblPr>
        <w:tblpPr w:leftFromText="180" w:rightFromText="180" w:vertAnchor="text" w:horzAnchor="margin"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2465F9" w:rsidTr="00DE3F65">
        <w:tc>
          <w:tcPr>
            <w:tcW w:w="8522" w:type="dxa"/>
            <w:shd w:val="pct30" w:color="auto" w:fill="FFFFFF"/>
          </w:tcPr>
          <w:p w:rsidR="002465F9" w:rsidRPr="0073732B" w:rsidRDefault="002465F9" w:rsidP="00DE3F65">
            <w:pPr>
              <w:pStyle w:val="3"/>
              <w:jc w:val="center"/>
            </w:pPr>
          </w:p>
          <w:p w:rsidR="002465F9" w:rsidRPr="000078A0" w:rsidRDefault="002465F9" w:rsidP="00DE3F65">
            <w:pPr>
              <w:pStyle w:val="3"/>
              <w:jc w:val="center"/>
              <w:rPr>
                <w:sz w:val="28"/>
              </w:rPr>
            </w:pPr>
            <w:bookmarkStart w:id="20" w:name="_Toc497096084"/>
            <w:bookmarkStart w:id="21" w:name="_Toc497096520"/>
            <w:bookmarkStart w:id="22" w:name="_Toc497096895"/>
            <w:bookmarkStart w:id="23" w:name="_Toc497097414"/>
            <w:bookmarkStart w:id="24" w:name="_Toc497097699"/>
            <w:bookmarkStart w:id="25" w:name="_Toc497097791"/>
            <w:bookmarkStart w:id="26" w:name="_Toc497102938"/>
            <w:r w:rsidRPr="0073732B">
              <w:t>ΤΜ. ΕΞΕΙΔΙΚΕΥΣΗΣ</w:t>
            </w:r>
            <w:bookmarkEnd w:id="20"/>
            <w:bookmarkEnd w:id="21"/>
            <w:bookmarkEnd w:id="22"/>
            <w:bookmarkEnd w:id="23"/>
            <w:bookmarkEnd w:id="24"/>
            <w:bookmarkEnd w:id="25"/>
            <w:r w:rsidR="00D078E4">
              <w:rPr>
                <w:sz w:val="28"/>
              </w:rPr>
              <w:t xml:space="preserve">: </w:t>
            </w:r>
            <w:r w:rsidR="00D078E4" w:rsidRPr="0073732B">
              <w:t>Αναπτυξιακ</w:t>
            </w:r>
            <w:r w:rsidR="0073732B" w:rsidRPr="0073732B">
              <w:t>ών και Περιφερειακών Πολιτικών</w:t>
            </w:r>
            <w:bookmarkEnd w:id="26"/>
          </w:p>
          <w:p w:rsidR="002465F9" w:rsidRPr="00C4348F" w:rsidRDefault="002465F9" w:rsidP="00DE3F65"/>
        </w:tc>
      </w:tr>
    </w:tbl>
    <w:p w:rsidR="002465F9" w:rsidRDefault="002465F9" w:rsidP="0073732B">
      <w:pPr>
        <w:rPr>
          <w:b/>
          <w:sz w:val="28"/>
          <w:u w:val="single"/>
        </w:rPr>
      </w:pPr>
    </w:p>
    <w:p w:rsidR="002465F9" w:rsidRDefault="002465F9" w:rsidP="0073732B">
      <w:pPr>
        <w:rPr>
          <w:b/>
          <w:sz w:val="28"/>
          <w:u w:val="single"/>
        </w:rPr>
      </w:pPr>
    </w:p>
    <w:p w:rsidR="002465F9" w:rsidRDefault="002465F9" w:rsidP="0073732B">
      <w:pPr>
        <w:rPr>
          <w:b/>
          <w:sz w:val="28"/>
          <w:u w:val="single"/>
        </w:rPr>
      </w:pPr>
    </w:p>
    <w:p w:rsidR="002465F9" w:rsidRPr="0073732B" w:rsidRDefault="002465F9" w:rsidP="002465F9">
      <w:pPr>
        <w:jc w:val="center"/>
        <w:rPr>
          <w:b/>
          <w:sz w:val="28"/>
        </w:rPr>
      </w:pPr>
      <w:r>
        <w:rPr>
          <w:b/>
          <w:sz w:val="28"/>
          <w:u w:val="single"/>
        </w:rPr>
        <w:t>Επιβλέπων/</w:t>
      </w:r>
      <w:proofErr w:type="spellStart"/>
      <w:r>
        <w:rPr>
          <w:b/>
          <w:sz w:val="28"/>
          <w:u w:val="single"/>
        </w:rPr>
        <w:t>ουσα</w:t>
      </w:r>
      <w:proofErr w:type="spellEnd"/>
      <w:r>
        <w:rPr>
          <w:b/>
          <w:sz w:val="28"/>
          <w:u w:val="single"/>
        </w:rPr>
        <w:t>:</w:t>
      </w:r>
      <w:r w:rsidR="0073732B">
        <w:rPr>
          <w:b/>
          <w:sz w:val="28"/>
        </w:rPr>
        <w:t xml:space="preserve"> Γεώρμας Κωνσταντίνος</w:t>
      </w:r>
    </w:p>
    <w:p w:rsidR="002465F9" w:rsidRPr="0073732B" w:rsidRDefault="002465F9" w:rsidP="0073732B"/>
    <w:p w:rsidR="002465F9" w:rsidRDefault="002465F9" w:rsidP="002465F9">
      <w:pPr>
        <w:rPr>
          <w:sz w:val="28"/>
        </w:rPr>
      </w:pPr>
    </w:p>
    <w:p w:rsidR="002465F9" w:rsidRPr="0073732B" w:rsidRDefault="002465F9" w:rsidP="002465F9">
      <w:pPr>
        <w:jc w:val="center"/>
        <w:rPr>
          <w:b/>
          <w:sz w:val="36"/>
        </w:rPr>
      </w:pPr>
      <w:r>
        <w:rPr>
          <w:b/>
          <w:sz w:val="28"/>
          <w:u w:val="single"/>
        </w:rPr>
        <w:t>Σπουδαστής/</w:t>
      </w:r>
      <w:proofErr w:type="spellStart"/>
      <w:r>
        <w:rPr>
          <w:b/>
          <w:sz w:val="28"/>
          <w:u w:val="single"/>
        </w:rPr>
        <w:t>στρια</w:t>
      </w:r>
      <w:proofErr w:type="spellEnd"/>
      <w:r>
        <w:rPr>
          <w:b/>
          <w:sz w:val="28"/>
          <w:u w:val="single"/>
        </w:rPr>
        <w:t>:</w:t>
      </w:r>
      <w:r w:rsidR="0073732B">
        <w:rPr>
          <w:b/>
          <w:sz w:val="28"/>
        </w:rPr>
        <w:t xml:space="preserve"> </w:t>
      </w:r>
      <w:proofErr w:type="spellStart"/>
      <w:r w:rsidR="0073732B">
        <w:rPr>
          <w:b/>
          <w:sz w:val="28"/>
        </w:rPr>
        <w:t>Καρατζιά</w:t>
      </w:r>
      <w:proofErr w:type="spellEnd"/>
      <w:r w:rsidR="0073732B">
        <w:rPr>
          <w:b/>
          <w:sz w:val="28"/>
        </w:rPr>
        <w:t xml:space="preserve"> Σοφία</w:t>
      </w:r>
    </w:p>
    <w:p w:rsidR="002465F9" w:rsidRDefault="002465F9" w:rsidP="0073732B">
      <w:pPr>
        <w:rPr>
          <w:b/>
          <w:sz w:val="36"/>
          <w:u w:val="single"/>
        </w:rPr>
      </w:pPr>
    </w:p>
    <w:p w:rsidR="0073732B" w:rsidRDefault="0073732B" w:rsidP="0073732B">
      <w:pPr>
        <w:jc w:val="center"/>
        <w:rPr>
          <w:b/>
          <w:sz w:val="28"/>
        </w:rPr>
      </w:pPr>
    </w:p>
    <w:p w:rsidR="0073732B" w:rsidRDefault="0073732B" w:rsidP="0073732B">
      <w:pPr>
        <w:jc w:val="center"/>
        <w:rPr>
          <w:b/>
          <w:sz w:val="28"/>
        </w:rPr>
      </w:pPr>
    </w:p>
    <w:p w:rsidR="002465F9" w:rsidRDefault="0073732B" w:rsidP="0073732B">
      <w:pPr>
        <w:jc w:val="center"/>
        <w:rPr>
          <w:b/>
          <w:sz w:val="36"/>
          <w:u w:val="single"/>
        </w:rPr>
      </w:pPr>
      <w:r>
        <w:rPr>
          <w:b/>
          <w:sz w:val="28"/>
        </w:rPr>
        <w:t>ΑΘΗΝΑ - 20</w:t>
      </w:r>
      <w:r>
        <w:rPr>
          <w:b/>
          <w:sz w:val="28"/>
          <w:lang w:val="en-US"/>
        </w:rPr>
        <w:t>1</w:t>
      </w:r>
      <w:r>
        <w:rPr>
          <w:b/>
          <w:sz w:val="28"/>
        </w:rPr>
        <w:t>7</w:t>
      </w:r>
    </w:p>
    <w:tbl>
      <w:tblPr>
        <w:tblW w:w="0" w:type="auto"/>
        <w:tblLayout w:type="fixed"/>
        <w:tblLook w:val="0000" w:firstRow="0" w:lastRow="0" w:firstColumn="0" w:lastColumn="0" w:noHBand="0" w:noVBand="0"/>
      </w:tblPr>
      <w:tblGrid>
        <w:gridCol w:w="8522"/>
      </w:tblGrid>
      <w:tr w:rsidR="002465F9" w:rsidTr="00DE3F65">
        <w:tc>
          <w:tcPr>
            <w:tcW w:w="8522" w:type="dxa"/>
          </w:tcPr>
          <w:p w:rsidR="002465F9" w:rsidRPr="000078A0" w:rsidRDefault="002465F9" w:rsidP="00333A17">
            <w:pPr>
              <w:rPr>
                <w:b/>
                <w:sz w:val="28"/>
              </w:rPr>
            </w:pPr>
          </w:p>
        </w:tc>
      </w:tr>
    </w:tbl>
    <w:p w:rsidR="0073732B" w:rsidRDefault="0073732B" w:rsidP="003D0B34">
      <w:pPr>
        <w:rPr>
          <w:rFonts w:ascii="Times New Roman" w:hAnsi="Times New Roman" w:cs="Times New Roman"/>
        </w:rPr>
      </w:pPr>
    </w:p>
    <w:p w:rsidR="0073732B" w:rsidRDefault="0073732B" w:rsidP="003D0B34">
      <w:pPr>
        <w:rPr>
          <w:rFonts w:ascii="Times New Roman" w:hAnsi="Times New Roman" w:cs="Times New Roman"/>
        </w:rPr>
      </w:pPr>
    </w:p>
    <w:p w:rsidR="0073732B" w:rsidRDefault="0073732B" w:rsidP="003D0B34">
      <w:pPr>
        <w:rPr>
          <w:rFonts w:ascii="Times New Roman" w:hAnsi="Times New Roman" w:cs="Times New Roman"/>
        </w:rPr>
      </w:pPr>
    </w:p>
    <w:p w:rsidR="0073732B" w:rsidRDefault="0073732B" w:rsidP="003D0B34">
      <w:pPr>
        <w:rPr>
          <w:rFonts w:ascii="Times New Roman" w:hAnsi="Times New Roman" w:cs="Times New Roman"/>
        </w:rPr>
      </w:pPr>
    </w:p>
    <w:p w:rsidR="0073732B" w:rsidRDefault="0073732B" w:rsidP="003D0B34">
      <w:pPr>
        <w:rPr>
          <w:rFonts w:ascii="Times New Roman" w:hAnsi="Times New Roman" w:cs="Times New Roman"/>
        </w:rPr>
      </w:pPr>
    </w:p>
    <w:p w:rsidR="0073732B" w:rsidRDefault="0073732B" w:rsidP="003D0B34">
      <w:pPr>
        <w:rPr>
          <w:rFonts w:ascii="Times New Roman" w:hAnsi="Times New Roman" w:cs="Times New Roman"/>
        </w:rPr>
      </w:pPr>
    </w:p>
    <w:p w:rsidR="0073732B" w:rsidRDefault="0073732B" w:rsidP="003D0B34">
      <w:pPr>
        <w:rPr>
          <w:rFonts w:ascii="Times New Roman" w:hAnsi="Times New Roman" w:cs="Times New Roman"/>
        </w:rPr>
      </w:pPr>
    </w:p>
    <w:p w:rsidR="0073732B" w:rsidRDefault="0073732B" w:rsidP="003D0B34">
      <w:pPr>
        <w:rPr>
          <w:rFonts w:ascii="Times New Roman" w:hAnsi="Times New Roman" w:cs="Times New Roman"/>
        </w:rPr>
      </w:pPr>
    </w:p>
    <w:p w:rsidR="0073732B" w:rsidRDefault="0073732B" w:rsidP="003D0B34">
      <w:pPr>
        <w:rPr>
          <w:rFonts w:ascii="Times New Roman" w:hAnsi="Times New Roman" w:cs="Times New Roman"/>
        </w:rPr>
      </w:pPr>
    </w:p>
    <w:p w:rsidR="0073732B" w:rsidRDefault="0073732B" w:rsidP="003D0B34">
      <w:pPr>
        <w:rPr>
          <w:rFonts w:ascii="Times New Roman" w:hAnsi="Times New Roman" w:cs="Times New Roman"/>
        </w:rPr>
      </w:pPr>
    </w:p>
    <w:p w:rsidR="0073732B" w:rsidRDefault="0073732B" w:rsidP="003D0B34">
      <w:pPr>
        <w:rPr>
          <w:rFonts w:ascii="Times New Roman" w:hAnsi="Times New Roman" w:cs="Times New Roman"/>
        </w:rPr>
      </w:pPr>
    </w:p>
    <w:p w:rsidR="0073732B" w:rsidRDefault="0073732B" w:rsidP="003D0B34">
      <w:pPr>
        <w:rPr>
          <w:rFonts w:ascii="Times New Roman" w:hAnsi="Times New Roman" w:cs="Times New Roman"/>
        </w:rPr>
      </w:pPr>
    </w:p>
    <w:p w:rsidR="0073732B" w:rsidRDefault="0073732B" w:rsidP="003D0B34">
      <w:pPr>
        <w:rPr>
          <w:rFonts w:ascii="Times New Roman" w:hAnsi="Times New Roman" w:cs="Times New Roman"/>
        </w:rPr>
      </w:pPr>
    </w:p>
    <w:p w:rsidR="0073732B" w:rsidRDefault="0073732B" w:rsidP="003D0B34">
      <w:pPr>
        <w:rPr>
          <w:rFonts w:ascii="Times New Roman" w:hAnsi="Times New Roman" w:cs="Times New Roman"/>
        </w:rPr>
      </w:pPr>
    </w:p>
    <w:p w:rsidR="0073732B" w:rsidRPr="00D078E4" w:rsidRDefault="0073732B" w:rsidP="0073732B">
      <w:pPr>
        <w:spacing w:line="276" w:lineRule="auto"/>
        <w:jc w:val="center"/>
        <w:rPr>
          <w:b/>
          <w:sz w:val="22"/>
          <w:szCs w:val="22"/>
          <w:u w:val="single"/>
        </w:rPr>
      </w:pPr>
      <w:r w:rsidRPr="00D078E4">
        <w:rPr>
          <w:b/>
          <w:sz w:val="22"/>
          <w:szCs w:val="22"/>
        </w:rPr>
        <w:t>Κοινωνική Επιχειρηματικότητα και παροχή υπηρεσιών σε τοπικό επίπεδο- Το ζήτημα των δημοσίων συμβάσεων κοινωνικής αναφοράς: Η ευρωπαϊκή προσέγγιση και οδηγίες και η ελληνική πραγματικότητα μέσα από τους νόμους 4019/2011 και 4430/2016, καθώς και μέσα από το νέο πλαίσιο δημοσίων συμβάσεων, όπως ορίζεται από τους νόμους 4412/2016 και 4413/2016</w:t>
      </w:r>
      <w:r>
        <w:rPr>
          <w:b/>
          <w:sz w:val="22"/>
          <w:szCs w:val="22"/>
        </w:rPr>
        <w:t>.</w:t>
      </w:r>
    </w:p>
    <w:p w:rsidR="0073732B" w:rsidRDefault="0073732B" w:rsidP="0073732B">
      <w:pPr>
        <w:jc w:val="center"/>
        <w:rPr>
          <w:rFonts w:ascii="Times New Roman" w:hAnsi="Times New Roman" w:cs="Times New Roman"/>
        </w:rPr>
      </w:pPr>
    </w:p>
    <w:p w:rsidR="003D0B34" w:rsidRPr="0073732B" w:rsidRDefault="003D0B34">
      <w:pPr>
        <w:widowControl/>
        <w:suppressAutoHyphens w:val="0"/>
      </w:pPr>
      <w:r w:rsidRPr="0073732B">
        <w:br w:type="page"/>
      </w:r>
    </w:p>
    <w:p w:rsidR="00FF6E9E" w:rsidRPr="0073732B" w:rsidRDefault="003D0B34" w:rsidP="003D0B34">
      <w:pPr>
        <w:rPr>
          <w:rFonts w:ascii="Times New Roman" w:hAnsi="Times New Roman" w:cs="Times New Roman"/>
          <w:b/>
        </w:rPr>
      </w:pPr>
      <w:r w:rsidRPr="0073732B">
        <w:rPr>
          <w:rFonts w:ascii="Times New Roman" w:hAnsi="Times New Roman" w:cs="Times New Roman"/>
          <w:b/>
        </w:rPr>
        <w:lastRenderedPageBreak/>
        <w:t>Περίληψη</w:t>
      </w:r>
    </w:p>
    <w:p w:rsidR="000F4D69" w:rsidRDefault="000F4D69">
      <w:pPr>
        <w:widowControl/>
        <w:suppressAutoHyphens w:val="0"/>
        <w:rPr>
          <w:rFonts w:ascii="Times New Roman" w:hAnsi="Times New Roman" w:cs="Times New Roman"/>
        </w:rPr>
      </w:pPr>
    </w:p>
    <w:p w:rsidR="000F4D69" w:rsidRPr="000F4D69" w:rsidRDefault="000F4D69" w:rsidP="000F4D69">
      <w:pPr>
        <w:widowControl/>
        <w:suppressAutoHyphens w:val="0"/>
        <w:spacing w:before="100" w:beforeAutospacing="1" w:line="360" w:lineRule="auto"/>
        <w:jc w:val="both"/>
        <w:rPr>
          <w:rFonts w:ascii="Times New Roman" w:eastAsia="Times New Roman" w:hAnsi="Times New Roman" w:cs="Times New Roman"/>
          <w:lang w:eastAsia="el-GR" w:bidi="ar-SA"/>
        </w:rPr>
      </w:pPr>
      <w:r w:rsidRPr="000F4D69">
        <w:rPr>
          <w:rFonts w:ascii="Times New Roman" w:eastAsia="Times New Roman" w:hAnsi="Times New Roman" w:cs="Times New Roman"/>
          <w:lang w:eastAsia="el-GR" w:bidi="ar-SA"/>
        </w:rPr>
        <w:t>Η παρούσα εργασία μελετά τον τρόπο με τον οποίο οι δημόσιες συμβάσεις κοινωνικής αναφοράς εντάχθηκαν στο νέο ευρωπαϊκό και εθνικό νομοθετικό πλαίσιο για τις δημόσιες συμβάσεις.</w:t>
      </w:r>
      <w:r>
        <w:rPr>
          <w:rFonts w:ascii="Times New Roman" w:eastAsia="Times New Roman" w:hAnsi="Times New Roman" w:cs="Times New Roman"/>
          <w:lang w:eastAsia="el-GR" w:bidi="ar-SA"/>
        </w:rPr>
        <w:t xml:space="preserve"> </w:t>
      </w:r>
      <w:r w:rsidRPr="000F4D69">
        <w:rPr>
          <w:rFonts w:ascii="Times New Roman" w:eastAsia="Times New Roman" w:hAnsi="Times New Roman" w:cs="Times New Roman"/>
          <w:lang w:eastAsia="el-GR" w:bidi="ar-SA"/>
        </w:rPr>
        <w:t xml:space="preserve">Στο πλαίσιο αυτό, αναδεικνύει κάποιες αδυναμίες της σχετικής εθνικής νομοθεσίας και προτείνει συγκεκριμένες τροποποιήσεις. Ακόμη, επισημαίνει την σημαντική συμβολή των επιχειρήσεων της κοινωνικής οικονομίας στην προώθηση των ως άνω συμβάσεων. Προβαίνει στην εξέταση του εθνικού νομοθετικού </w:t>
      </w:r>
      <w:proofErr w:type="spellStart"/>
      <w:r w:rsidRPr="000F4D69">
        <w:rPr>
          <w:rFonts w:ascii="Times New Roman" w:eastAsia="Times New Roman" w:hAnsi="Times New Roman" w:cs="Times New Roman"/>
          <w:lang w:eastAsia="el-GR" w:bidi="ar-SA"/>
        </w:rPr>
        <w:t>πλαίσιου</w:t>
      </w:r>
      <w:proofErr w:type="spellEnd"/>
      <w:r w:rsidRPr="000F4D69">
        <w:rPr>
          <w:rFonts w:ascii="Times New Roman" w:eastAsia="Times New Roman" w:hAnsi="Times New Roman" w:cs="Times New Roman"/>
          <w:lang w:eastAsia="el-GR" w:bidi="ar-SA"/>
        </w:rPr>
        <w:t xml:space="preserve"> για την κοινωνική οικονομία και παρουσιάζει τον τρόπο με τον οποίο αυτό προωθεί ή εμποδίζει την ανάπτυξη των κοινωνικών </w:t>
      </w:r>
      <w:r>
        <w:rPr>
          <w:rFonts w:ascii="Times New Roman" w:eastAsia="Times New Roman" w:hAnsi="Times New Roman" w:cs="Times New Roman"/>
          <w:lang w:eastAsia="el-GR" w:bidi="ar-SA"/>
        </w:rPr>
        <w:t>επιχειρήσεων</w:t>
      </w:r>
      <w:r w:rsidRPr="000F4D69">
        <w:rPr>
          <w:rFonts w:ascii="Times New Roman" w:eastAsia="Times New Roman" w:hAnsi="Times New Roman" w:cs="Times New Roman"/>
          <w:lang w:eastAsia="el-GR" w:bidi="ar-SA"/>
        </w:rPr>
        <w:t xml:space="preserve"> και την προώθηση των δημοσίων συμβάσεων κ</w:t>
      </w:r>
      <w:r>
        <w:rPr>
          <w:rFonts w:ascii="Times New Roman" w:eastAsia="Times New Roman" w:hAnsi="Times New Roman" w:cs="Times New Roman"/>
          <w:lang w:eastAsia="el-GR" w:bidi="ar-SA"/>
        </w:rPr>
        <w:t>οινωνικής αναφοράς στην Ελλάδα. Α</w:t>
      </w:r>
      <w:r w:rsidRPr="000F4D69">
        <w:rPr>
          <w:rFonts w:ascii="Times New Roman" w:eastAsia="Times New Roman" w:hAnsi="Times New Roman" w:cs="Times New Roman"/>
          <w:lang w:eastAsia="el-GR" w:bidi="ar-SA"/>
        </w:rPr>
        <w:t xml:space="preserve">πό την μελέτη συγκεκριμένων περιπτώσεων, αναδεικνύει τις προβληματικές και τις προοπτικές που παρουσιάστηκαν από τη χρήση της πρακτικής των προγραμματικών συμβάσεων και της πρακτικής των παραχωρήσεων ακινήτων από τους ΟΤΑ προς τις επιχειρήσεις της κοινωνικής οικονομίας. </w:t>
      </w:r>
    </w:p>
    <w:p w:rsidR="000F4D69" w:rsidRPr="000F4D69" w:rsidRDefault="000F4D69" w:rsidP="000F4D69">
      <w:pPr>
        <w:widowControl/>
        <w:suppressAutoHyphens w:val="0"/>
        <w:spacing w:before="100" w:beforeAutospacing="1" w:line="360" w:lineRule="auto"/>
        <w:rPr>
          <w:rFonts w:ascii="Times New Roman" w:eastAsia="Times New Roman" w:hAnsi="Times New Roman" w:cs="Times New Roman"/>
          <w:lang w:eastAsia="el-GR" w:bidi="ar-SA"/>
        </w:rPr>
      </w:pPr>
      <w:r w:rsidRPr="000F4D69">
        <w:rPr>
          <w:rFonts w:ascii="Times New Roman" w:eastAsia="Times New Roman" w:hAnsi="Times New Roman" w:cs="Times New Roman"/>
          <w:b/>
          <w:bCs/>
          <w:lang w:eastAsia="el-GR" w:bidi="ar-SA"/>
        </w:rPr>
        <w:t xml:space="preserve">Λέξεις-κλειδιά: </w:t>
      </w:r>
      <w:r w:rsidRPr="000F4D69">
        <w:rPr>
          <w:rFonts w:ascii="Times New Roman" w:eastAsia="Times New Roman" w:hAnsi="Times New Roman" w:cs="Times New Roman"/>
          <w:lang w:eastAsia="el-GR" w:bidi="ar-SA"/>
        </w:rPr>
        <w:t>δημόσιες συμβάσεις, προγραμματικές συμβάσεις, κοινωνικές επιχειρήσεις,</w:t>
      </w:r>
    </w:p>
    <w:p w:rsidR="000F4D69" w:rsidRPr="000F4D69" w:rsidRDefault="000F4D69" w:rsidP="000F4D69">
      <w:pPr>
        <w:widowControl/>
        <w:suppressAutoHyphens w:val="0"/>
        <w:spacing w:before="100" w:beforeAutospacing="1" w:line="360" w:lineRule="auto"/>
        <w:rPr>
          <w:rFonts w:ascii="Times New Roman" w:eastAsia="Times New Roman" w:hAnsi="Times New Roman" w:cs="Times New Roman"/>
          <w:lang w:eastAsia="el-GR" w:bidi="ar-SA"/>
        </w:rPr>
      </w:pPr>
    </w:p>
    <w:p w:rsidR="000F4D69" w:rsidRPr="0073732B" w:rsidRDefault="000F4D69">
      <w:pPr>
        <w:widowControl/>
        <w:suppressAutoHyphens w:val="0"/>
        <w:rPr>
          <w:rFonts w:ascii="Times New Roman" w:hAnsi="Times New Roman" w:cs="Times New Roman"/>
          <w:b/>
          <w:lang w:val="en-US"/>
        </w:rPr>
      </w:pPr>
      <w:r w:rsidRPr="0073732B">
        <w:rPr>
          <w:rFonts w:ascii="Times New Roman" w:hAnsi="Times New Roman" w:cs="Times New Roman"/>
          <w:b/>
          <w:lang w:val="en-US"/>
        </w:rPr>
        <w:t xml:space="preserve">Abstract </w:t>
      </w:r>
    </w:p>
    <w:p w:rsidR="000F4D69" w:rsidRPr="00DE3F65" w:rsidRDefault="000F4D69">
      <w:pPr>
        <w:widowControl/>
        <w:suppressAutoHyphens w:val="0"/>
        <w:rPr>
          <w:rFonts w:ascii="Times New Roman" w:hAnsi="Times New Roman" w:cs="Times New Roman"/>
          <w:lang w:val="en-US"/>
        </w:rPr>
      </w:pPr>
    </w:p>
    <w:p w:rsidR="000F4D69" w:rsidRPr="000F4D69" w:rsidRDefault="000F4D69" w:rsidP="000F4D69">
      <w:pPr>
        <w:widowControl/>
        <w:suppressAutoHyphens w:val="0"/>
        <w:spacing w:before="100" w:beforeAutospacing="1" w:line="360" w:lineRule="auto"/>
        <w:jc w:val="both"/>
        <w:rPr>
          <w:rFonts w:ascii="Times New Roman" w:eastAsia="Times New Roman" w:hAnsi="Times New Roman" w:cs="Times New Roman"/>
          <w:lang w:val="en-US" w:eastAsia="el-GR" w:bidi="ar-SA"/>
        </w:rPr>
      </w:pPr>
      <w:r w:rsidRPr="000F4D69">
        <w:rPr>
          <w:rFonts w:ascii="Times New Roman" w:eastAsia="Times New Roman" w:hAnsi="Times New Roman" w:cs="Times New Roman"/>
          <w:lang w:val="en-US" w:eastAsia="el-GR" w:bidi="ar-SA"/>
        </w:rPr>
        <w:t>The purpose of this study is to examine in which way social public procurement contracts were incorporated in the European and national legislation. In this regard, certain weaknesses of the national laws are pointed out and amendments are suggested. Furth</w:t>
      </w:r>
      <w:r>
        <w:rPr>
          <w:rFonts w:ascii="Times New Roman" w:eastAsia="Times New Roman" w:hAnsi="Times New Roman" w:cs="Times New Roman"/>
          <w:lang w:val="en-US" w:eastAsia="el-GR" w:bidi="ar-SA"/>
        </w:rPr>
        <w:t>ermore, the study</w:t>
      </w:r>
      <w:r w:rsidRPr="000F4D69">
        <w:rPr>
          <w:rFonts w:ascii="Times New Roman" w:eastAsia="Times New Roman" w:hAnsi="Times New Roman" w:cs="Times New Roman"/>
          <w:lang w:val="en-US" w:eastAsia="el-GR" w:bidi="ar-SA"/>
        </w:rPr>
        <w:t xml:space="preserve"> highlights the important contribution of social economy businesses in promoting the aforementioned contracts. It examines the national legal framework for social economy. Presents the way, this legal framework facilitates both the promotion of social enterprises and social procurement contracts. Finally,</w:t>
      </w:r>
      <w:r w:rsidRPr="000F4D69">
        <w:rPr>
          <w:rFonts w:ascii="Times New Roman" w:eastAsia="Times New Roman" w:hAnsi="Times New Roman" w:cs="Times New Roman"/>
          <w:b/>
          <w:bCs/>
          <w:lang w:val="en-US" w:eastAsia="el-GR" w:bidi="ar-SA"/>
        </w:rPr>
        <w:t xml:space="preserve"> </w:t>
      </w:r>
      <w:r w:rsidRPr="000F4D69">
        <w:rPr>
          <w:rFonts w:ascii="Times New Roman" w:eastAsia="Times New Roman" w:hAnsi="Times New Roman" w:cs="Times New Roman"/>
          <w:lang w:val="en-US" w:eastAsia="el-GR" w:bidi="ar-SA"/>
        </w:rPr>
        <w:t>through the exami</w:t>
      </w:r>
      <w:r>
        <w:rPr>
          <w:rFonts w:ascii="Times New Roman" w:eastAsia="Times New Roman" w:hAnsi="Times New Roman" w:cs="Times New Roman"/>
          <w:lang w:val="en-US" w:eastAsia="el-GR" w:bidi="ar-SA"/>
        </w:rPr>
        <w:t xml:space="preserve">nation of various case studies, it </w:t>
      </w:r>
      <w:r w:rsidRPr="000F4D69">
        <w:rPr>
          <w:rFonts w:ascii="Times New Roman" w:eastAsia="Times New Roman" w:hAnsi="Times New Roman" w:cs="Times New Roman"/>
          <w:lang w:val="en-US" w:eastAsia="el-GR" w:bidi="ar-SA"/>
        </w:rPr>
        <w:t>notes the problems and prospects concerning the application of programmatic and concession agreements</w:t>
      </w:r>
      <w:r w:rsidR="00DE3F65" w:rsidRPr="00DE3F65">
        <w:rPr>
          <w:rFonts w:ascii="Times New Roman" w:eastAsia="Times New Roman" w:hAnsi="Times New Roman" w:cs="Times New Roman"/>
          <w:lang w:val="en-US" w:eastAsia="el-GR" w:bidi="ar-SA"/>
        </w:rPr>
        <w:t xml:space="preserve"> </w:t>
      </w:r>
      <w:r w:rsidR="00DE3F65">
        <w:rPr>
          <w:rFonts w:ascii="Times New Roman" w:eastAsia="Times New Roman" w:hAnsi="Times New Roman" w:cs="Times New Roman"/>
          <w:lang w:val="en-US" w:eastAsia="el-GR" w:bidi="ar-SA"/>
        </w:rPr>
        <w:t>concluded</w:t>
      </w:r>
      <w:r w:rsidRPr="000F4D69">
        <w:rPr>
          <w:rFonts w:ascii="Times New Roman" w:eastAsia="Times New Roman" w:hAnsi="Times New Roman" w:cs="Times New Roman"/>
          <w:lang w:val="en-US" w:eastAsia="el-GR" w:bidi="ar-SA"/>
        </w:rPr>
        <w:t xml:space="preserve"> between local authorities and social enterprises. </w:t>
      </w:r>
    </w:p>
    <w:p w:rsidR="000F4D69" w:rsidRDefault="000F4D69">
      <w:pPr>
        <w:widowControl/>
        <w:suppressAutoHyphens w:val="0"/>
        <w:rPr>
          <w:rFonts w:ascii="Times New Roman" w:hAnsi="Times New Roman" w:cs="Times New Roman"/>
          <w:lang w:val="en-US"/>
        </w:rPr>
      </w:pPr>
    </w:p>
    <w:p w:rsidR="00D94C07" w:rsidRDefault="000F4D69">
      <w:pPr>
        <w:widowControl/>
        <w:suppressAutoHyphens w:val="0"/>
        <w:rPr>
          <w:rFonts w:ascii="Times New Roman" w:hAnsi="Times New Roman" w:cs="Times New Roman"/>
          <w:lang w:val="en-US"/>
        </w:rPr>
      </w:pPr>
      <w:r w:rsidRPr="000F4D69">
        <w:rPr>
          <w:rFonts w:ascii="Times New Roman" w:hAnsi="Times New Roman" w:cs="Times New Roman"/>
          <w:b/>
          <w:lang w:val="en-US"/>
        </w:rPr>
        <w:t>Key-words</w:t>
      </w:r>
      <w:r>
        <w:rPr>
          <w:rFonts w:ascii="Times New Roman" w:hAnsi="Times New Roman" w:cs="Times New Roman"/>
          <w:b/>
          <w:lang w:val="en-US"/>
        </w:rPr>
        <w:t>:</w:t>
      </w:r>
      <w:r w:rsidR="002A3139">
        <w:rPr>
          <w:rFonts w:ascii="Times New Roman" w:hAnsi="Times New Roman" w:cs="Times New Roman"/>
          <w:b/>
          <w:lang w:val="en-US"/>
        </w:rPr>
        <w:t xml:space="preserve"> </w:t>
      </w:r>
      <w:r w:rsidR="002A3139">
        <w:rPr>
          <w:rFonts w:ascii="Times New Roman" w:hAnsi="Times New Roman" w:cs="Times New Roman"/>
          <w:lang w:val="en-US"/>
        </w:rPr>
        <w:t>public procurement, programmatic agreements, social enterprises</w:t>
      </w:r>
    </w:p>
    <w:p w:rsidR="00D94C07" w:rsidRDefault="00D94C07">
      <w:pPr>
        <w:widowControl/>
        <w:suppressAutoHyphens w:val="0"/>
        <w:rPr>
          <w:rFonts w:ascii="Times New Roman" w:hAnsi="Times New Roman" w:cs="Times New Roman"/>
          <w:lang w:val="en-US"/>
        </w:rPr>
      </w:pPr>
      <w:r>
        <w:rPr>
          <w:rFonts w:ascii="Times New Roman" w:hAnsi="Times New Roman" w:cs="Times New Roman"/>
          <w:lang w:val="en-US"/>
        </w:rPr>
        <w:br w:type="page"/>
      </w:r>
    </w:p>
    <w:p w:rsidR="00D94C07" w:rsidRDefault="00D94C07" w:rsidP="00D94C07">
      <w:pPr>
        <w:widowControl/>
        <w:suppressAutoHyphens w:val="0"/>
        <w:rPr>
          <w:rFonts w:ascii="Times New Roman" w:hAnsi="Times New Roman" w:cs="Times New Roman"/>
          <w:b/>
          <w:lang w:val="en-US"/>
        </w:rPr>
      </w:pPr>
    </w:p>
    <w:p w:rsidR="00D94C07" w:rsidRDefault="00D94C07" w:rsidP="00D94C07">
      <w:pPr>
        <w:widowControl/>
        <w:suppressAutoHyphens w:val="0"/>
        <w:rPr>
          <w:rFonts w:ascii="Times New Roman" w:hAnsi="Times New Roman" w:cs="Times New Roman"/>
          <w:b/>
          <w:lang w:val="en-US"/>
        </w:rPr>
      </w:pPr>
    </w:p>
    <w:p w:rsidR="004458E4" w:rsidRDefault="004458E4" w:rsidP="004458E4">
      <w:pPr>
        <w:widowControl/>
        <w:suppressAutoHyphens w:val="0"/>
        <w:jc w:val="right"/>
        <w:rPr>
          <w:rFonts w:ascii="Times New Roman" w:hAnsi="Times New Roman" w:cs="Times New Roman"/>
          <w:b/>
          <w:lang w:val="en-US"/>
        </w:rPr>
      </w:pPr>
    </w:p>
    <w:p w:rsidR="004458E4" w:rsidRDefault="004458E4" w:rsidP="004458E4">
      <w:pPr>
        <w:widowControl/>
        <w:suppressAutoHyphens w:val="0"/>
        <w:jc w:val="right"/>
        <w:rPr>
          <w:rFonts w:ascii="Times New Roman" w:hAnsi="Times New Roman" w:cs="Times New Roman"/>
          <w:b/>
          <w:lang w:val="en-US"/>
        </w:rPr>
      </w:pPr>
    </w:p>
    <w:p w:rsidR="004458E4" w:rsidRDefault="004458E4" w:rsidP="004458E4">
      <w:pPr>
        <w:widowControl/>
        <w:suppressAutoHyphens w:val="0"/>
        <w:jc w:val="right"/>
        <w:rPr>
          <w:rFonts w:ascii="Times New Roman" w:hAnsi="Times New Roman" w:cs="Times New Roman"/>
          <w:b/>
          <w:lang w:val="en-US"/>
        </w:rPr>
      </w:pPr>
    </w:p>
    <w:p w:rsidR="004458E4" w:rsidRDefault="004458E4" w:rsidP="004458E4">
      <w:pPr>
        <w:widowControl/>
        <w:suppressAutoHyphens w:val="0"/>
        <w:jc w:val="right"/>
        <w:rPr>
          <w:rFonts w:ascii="Times New Roman" w:hAnsi="Times New Roman" w:cs="Times New Roman"/>
          <w:b/>
          <w:lang w:val="en-US"/>
        </w:rPr>
      </w:pPr>
    </w:p>
    <w:p w:rsidR="004458E4" w:rsidRDefault="004458E4" w:rsidP="004458E4">
      <w:pPr>
        <w:widowControl/>
        <w:suppressAutoHyphens w:val="0"/>
        <w:jc w:val="right"/>
        <w:rPr>
          <w:rFonts w:ascii="Times New Roman" w:hAnsi="Times New Roman" w:cs="Times New Roman"/>
          <w:b/>
          <w:lang w:val="en-US"/>
        </w:rPr>
      </w:pPr>
    </w:p>
    <w:p w:rsidR="004458E4" w:rsidRDefault="004458E4" w:rsidP="004458E4">
      <w:pPr>
        <w:widowControl/>
        <w:suppressAutoHyphens w:val="0"/>
        <w:jc w:val="right"/>
        <w:rPr>
          <w:rFonts w:ascii="Times New Roman" w:hAnsi="Times New Roman" w:cs="Times New Roman"/>
          <w:b/>
          <w:lang w:val="en-US"/>
        </w:rPr>
      </w:pPr>
    </w:p>
    <w:p w:rsidR="004458E4" w:rsidRDefault="004458E4" w:rsidP="004458E4">
      <w:pPr>
        <w:widowControl/>
        <w:suppressAutoHyphens w:val="0"/>
        <w:jc w:val="right"/>
        <w:rPr>
          <w:rFonts w:ascii="Times New Roman" w:hAnsi="Times New Roman" w:cs="Times New Roman"/>
          <w:b/>
          <w:lang w:val="en-US"/>
        </w:rPr>
      </w:pPr>
    </w:p>
    <w:p w:rsidR="004458E4" w:rsidRDefault="004458E4" w:rsidP="004458E4">
      <w:pPr>
        <w:widowControl/>
        <w:suppressAutoHyphens w:val="0"/>
        <w:jc w:val="right"/>
        <w:rPr>
          <w:rFonts w:ascii="Times New Roman" w:hAnsi="Times New Roman" w:cs="Times New Roman"/>
          <w:b/>
          <w:lang w:val="en-US"/>
        </w:rPr>
      </w:pPr>
    </w:p>
    <w:p w:rsidR="004458E4" w:rsidRDefault="004458E4" w:rsidP="004458E4">
      <w:pPr>
        <w:widowControl/>
        <w:suppressAutoHyphens w:val="0"/>
        <w:jc w:val="right"/>
        <w:rPr>
          <w:rFonts w:ascii="Times New Roman" w:hAnsi="Times New Roman" w:cs="Times New Roman"/>
          <w:b/>
          <w:lang w:val="en-US"/>
        </w:rPr>
      </w:pPr>
    </w:p>
    <w:p w:rsidR="004458E4" w:rsidRDefault="004458E4" w:rsidP="004458E4">
      <w:pPr>
        <w:widowControl/>
        <w:suppressAutoHyphens w:val="0"/>
        <w:jc w:val="right"/>
        <w:rPr>
          <w:rFonts w:ascii="Times New Roman" w:hAnsi="Times New Roman" w:cs="Times New Roman"/>
          <w:b/>
          <w:lang w:val="en-US"/>
        </w:rPr>
      </w:pPr>
    </w:p>
    <w:p w:rsidR="004458E4" w:rsidRDefault="004458E4" w:rsidP="004458E4">
      <w:pPr>
        <w:widowControl/>
        <w:suppressAutoHyphens w:val="0"/>
        <w:jc w:val="right"/>
        <w:rPr>
          <w:rFonts w:ascii="Times New Roman" w:hAnsi="Times New Roman" w:cs="Times New Roman"/>
          <w:b/>
          <w:lang w:val="en-US"/>
        </w:rPr>
      </w:pPr>
    </w:p>
    <w:p w:rsidR="004458E4" w:rsidRDefault="004458E4" w:rsidP="004458E4">
      <w:pPr>
        <w:widowControl/>
        <w:suppressAutoHyphens w:val="0"/>
        <w:jc w:val="right"/>
        <w:rPr>
          <w:rFonts w:ascii="Times New Roman" w:hAnsi="Times New Roman" w:cs="Times New Roman"/>
          <w:b/>
          <w:lang w:val="en-US"/>
        </w:rPr>
      </w:pPr>
    </w:p>
    <w:p w:rsidR="004458E4" w:rsidRDefault="004458E4" w:rsidP="004458E4">
      <w:pPr>
        <w:widowControl/>
        <w:suppressAutoHyphens w:val="0"/>
        <w:jc w:val="right"/>
        <w:rPr>
          <w:rFonts w:ascii="Times New Roman" w:hAnsi="Times New Roman" w:cs="Times New Roman"/>
          <w:b/>
          <w:lang w:val="en-US"/>
        </w:rPr>
      </w:pPr>
    </w:p>
    <w:p w:rsidR="004458E4" w:rsidRDefault="004458E4" w:rsidP="004458E4">
      <w:pPr>
        <w:widowControl/>
        <w:suppressAutoHyphens w:val="0"/>
        <w:jc w:val="right"/>
        <w:rPr>
          <w:rFonts w:ascii="Times New Roman" w:hAnsi="Times New Roman" w:cs="Times New Roman"/>
          <w:b/>
          <w:lang w:val="en-US"/>
        </w:rPr>
      </w:pPr>
    </w:p>
    <w:p w:rsidR="004458E4" w:rsidRDefault="004458E4" w:rsidP="004458E4">
      <w:pPr>
        <w:widowControl/>
        <w:suppressAutoHyphens w:val="0"/>
        <w:jc w:val="right"/>
        <w:rPr>
          <w:rFonts w:ascii="Times New Roman" w:hAnsi="Times New Roman" w:cs="Times New Roman"/>
          <w:b/>
          <w:lang w:val="en-US"/>
        </w:rPr>
      </w:pPr>
    </w:p>
    <w:p w:rsidR="004458E4" w:rsidRDefault="004458E4" w:rsidP="004458E4">
      <w:pPr>
        <w:widowControl/>
        <w:suppressAutoHyphens w:val="0"/>
        <w:jc w:val="right"/>
        <w:rPr>
          <w:rFonts w:ascii="Times New Roman" w:hAnsi="Times New Roman" w:cs="Times New Roman"/>
          <w:b/>
          <w:lang w:val="en-US"/>
        </w:rPr>
      </w:pPr>
    </w:p>
    <w:p w:rsidR="004458E4" w:rsidRDefault="004458E4" w:rsidP="004458E4">
      <w:pPr>
        <w:widowControl/>
        <w:suppressAutoHyphens w:val="0"/>
        <w:jc w:val="right"/>
        <w:rPr>
          <w:rFonts w:ascii="Times New Roman" w:hAnsi="Times New Roman" w:cs="Times New Roman"/>
          <w:b/>
          <w:lang w:val="en-US"/>
        </w:rPr>
      </w:pPr>
    </w:p>
    <w:p w:rsidR="004458E4" w:rsidRDefault="004458E4" w:rsidP="004458E4">
      <w:pPr>
        <w:widowControl/>
        <w:suppressAutoHyphens w:val="0"/>
        <w:jc w:val="right"/>
        <w:rPr>
          <w:rFonts w:ascii="Times New Roman" w:hAnsi="Times New Roman" w:cs="Times New Roman"/>
          <w:b/>
          <w:lang w:val="en-US"/>
        </w:rPr>
      </w:pPr>
    </w:p>
    <w:p w:rsidR="004458E4" w:rsidRDefault="004458E4" w:rsidP="004458E4">
      <w:pPr>
        <w:widowControl/>
        <w:suppressAutoHyphens w:val="0"/>
        <w:jc w:val="right"/>
        <w:rPr>
          <w:rFonts w:ascii="Times New Roman" w:hAnsi="Times New Roman" w:cs="Times New Roman"/>
          <w:b/>
          <w:lang w:val="en-US"/>
        </w:rPr>
      </w:pPr>
    </w:p>
    <w:p w:rsidR="00D94C07" w:rsidRPr="0015163C" w:rsidRDefault="004458E4" w:rsidP="004458E4">
      <w:pPr>
        <w:widowControl/>
        <w:suppressAutoHyphens w:val="0"/>
        <w:jc w:val="right"/>
        <w:rPr>
          <w:rFonts w:ascii="Times New Roman" w:hAnsi="Times New Roman" w:cs="Times New Roman"/>
          <w:b/>
          <w:i/>
        </w:rPr>
      </w:pPr>
      <w:r w:rsidRPr="004458E4">
        <w:rPr>
          <w:rFonts w:ascii="Times New Roman" w:hAnsi="Times New Roman" w:cs="Times New Roman"/>
          <w:b/>
          <w:i/>
        </w:rPr>
        <w:t xml:space="preserve">Στον Θανάση </w:t>
      </w:r>
      <w:proofErr w:type="spellStart"/>
      <w:r w:rsidRPr="004458E4">
        <w:rPr>
          <w:rFonts w:ascii="Times New Roman" w:hAnsi="Times New Roman" w:cs="Times New Roman"/>
          <w:b/>
          <w:i/>
        </w:rPr>
        <w:t>Καρατζιά</w:t>
      </w:r>
      <w:proofErr w:type="spellEnd"/>
      <w:r w:rsidR="00D94C07" w:rsidRPr="0015163C">
        <w:rPr>
          <w:rFonts w:ascii="Times New Roman" w:hAnsi="Times New Roman" w:cs="Times New Roman"/>
          <w:b/>
          <w:i/>
        </w:rPr>
        <w:br w:type="page"/>
      </w:r>
    </w:p>
    <w:p w:rsidR="00D94C07" w:rsidRPr="0015163C" w:rsidRDefault="00D94C07" w:rsidP="00D94C07">
      <w:pPr>
        <w:widowControl/>
        <w:suppressAutoHyphens w:val="0"/>
        <w:rPr>
          <w:rFonts w:ascii="Times New Roman" w:hAnsi="Times New Roman" w:cs="Times New Roman"/>
          <w:b/>
        </w:rPr>
      </w:pPr>
    </w:p>
    <w:sdt>
      <w:sdtPr>
        <w:rPr>
          <w:rFonts w:eastAsia="WenQuanYi Micro Hei" w:cs="Lohit Devanagari"/>
          <w:color w:val="00000A"/>
        </w:rPr>
        <w:id w:val="-1848247368"/>
        <w:docPartObj>
          <w:docPartGallery w:val="Table of Contents"/>
          <w:docPartUnique/>
        </w:docPartObj>
      </w:sdtPr>
      <w:sdtEndPr/>
      <w:sdtContent>
        <w:p w:rsidR="0073732B" w:rsidRDefault="0015163C" w:rsidP="0015163C">
          <w:pPr>
            <w:keepNext/>
            <w:keepLines/>
            <w:widowControl/>
            <w:suppressAutoHyphens w:val="0"/>
            <w:spacing w:before="480" w:line="276" w:lineRule="auto"/>
            <w:rPr>
              <w:noProof/>
            </w:rPr>
          </w:pPr>
          <w:r>
            <w:rPr>
              <w:rFonts w:asciiTheme="majorHAnsi" w:eastAsiaTheme="majorEastAsia" w:hAnsiTheme="majorHAnsi" w:cstheme="majorBidi"/>
              <w:b/>
              <w:bCs/>
              <w:color w:val="365F91" w:themeColor="accent1" w:themeShade="BF"/>
              <w:sz w:val="28"/>
              <w:szCs w:val="28"/>
              <w:lang w:eastAsia="el-GR" w:bidi="ar-SA"/>
            </w:rPr>
            <w:t>Πίνακας περιεχομένων</w:t>
          </w:r>
          <w:r w:rsidR="00DE3F65" w:rsidRPr="00DE3F65">
            <w:fldChar w:fldCharType="begin"/>
          </w:r>
          <w:r w:rsidR="00DE3F65" w:rsidRPr="00DE3F65">
            <w:instrText xml:space="preserve"> TOC \o "1-3" \h \z \u </w:instrText>
          </w:r>
          <w:r w:rsidR="00DE3F65" w:rsidRPr="00DE3F65">
            <w:fldChar w:fldCharType="separate"/>
          </w:r>
        </w:p>
        <w:p w:rsidR="0073732B" w:rsidRDefault="00552992">
          <w:pPr>
            <w:pStyle w:val="20"/>
            <w:tabs>
              <w:tab w:val="right" w:leader="dot" w:pos="8494"/>
            </w:tabs>
            <w:rPr>
              <w:noProof/>
            </w:rPr>
          </w:pPr>
          <w:hyperlink w:anchor="_Toc497102940" w:history="1">
            <w:r w:rsidR="0073732B" w:rsidRPr="00AA1DEF">
              <w:rPr>
                <w:rStyle w:val="-"/>
                <w:rFonts w:ascii="Cambria" w:eastAsia="WenQuanYi Micro Hei" w:hAnsi="Cambria"/>
                <w:b/>
                <w:bCs/>
                <w:noProof/>
                <w:lang w:bidi="hi-IN"/>
              </w:rPr>
              <w:t>Πίνακας εικονογράφησης</w:t>
            </w:r>
            <w:r w:rsidR="0073732B">
              <w:rPr>
                <w:noProof/>
                <w:webHidden/>
              </w:rPr>
              <w:tab/>
            </w:r>
            <w:r w:rsidR="0073732B">
              <w:rPr>
                <w:noProof/>
                <w:webHidden/>
              </w:rPr>
              <w:fldChar w:fldCharType="begin"/>
            </w:r>
            <w:r w:rsidR="0073732B">
              <w:rPr>
                <w:noProof/>
                <w:webHidden/>
              </w:rPr>
              <w:instrText xml:space="preserve"> PAGEREF _Toc497102940 \h </w:instrText>
            </w:r>
            <w:r w:rsidR="0073732B">
              <w:rPr>
                <w:noProof/>
                <w:webHidden/>
              </w:rPr>
            </w:r>
            <w:r w:rsidR="0073732B">
              <w:rPr>
                <w:noProof/>
                <w:webHidden/>
              </w:rPr>
              <w:fldChar w:fldCharType="separate"/>
            </w:r>
            <w:r w:rsidR="007760A5">
              <w:rPr>
                <w:noProof/>
                <w:webHidden/>
              </w:rPr>
              <w:t>7</w:t>
            </w:r>
            <w:r w:rsidR="0073732B">
              <w:rPr>
                <w:noProof/>
                <w:webHidden/>
              </w:rPr>
              <w:fldChar w:fldCharType="end"/>
            </w:r>
          </w:hyperlink>
        </w:p>
        <w:p w:rsidR="0073732B" w:rsidRDefault="00552992">
          <w:pPr>
            <w:pStyle w:val="20"/>
            <w:tabs>
              <w:tab w:val="right" w:leader="dot" w:pos="8494"/>
            </w:tabs>
            <w:rPr>
              <w:noProof/>
            </w:rPr>
          </w:pPr>
          <w:hyperlink w:anchor="_Toc497102942" w:history="1">
            <w:r w:rsidR="0073732B" w:rsidRPr="00AA1DEF">
              <w:rPr>
                <w:rStyle w:val="-"/>
                <w:rFonts w:ascii="Cambria" w:eastAsia="WenQuanYi Micro Hei" w:hAnsi="Cambria"/>
                <w:b/>
                <w:bCs/>
                <w:noProof/>
                <w:lang w:bidi="hi-IN"/>
              </w:rPr>
              <w:t>Πίνακας συντμήσεων και συντομογραφιών</w:t>
            </w:r>
            <w:r w:rsidR="0073732B">
              <w:rPr>
                <w:noProof/>
                <w:webHidden/>
              </w:rPr>
              <w:tab/>
            </w:r>
            <w:r w:rsidR="0073732B">
              <w:rPr>
                <w:noProof/>
                <w:webHidden/>
              </w:rPr>
              <w:fldChar w:fldCharType="begin"/>
            </w:r>
            <w:r w:rsidR="0073732B">
              <w:rPr>
                <w:noProof/>
                <w:webHidden/>
              </w:rPr>
              <w:instrText xml:space="preserve"> PAGEREF _Toc497102942 \h </w:instrText>
            </w:r>
            <w:r w:rsidR="0073732B">
              <w:rPr>
                <w:noProof/>
                <w:webHidden/>
              </w:rPr>
            </w:r>
            <w:r w:rsidR="0073732B">
              <w:rPr>
                <w:noProof/>
                <w:webHidden/>
              </w:rPr>
              <w:fldChar w:fldCharType="separate"/>
            </w:r>
            <w:r w:rsidR="007760A5">
              <w:rPr>
                <w:noProof/>
                <w:webHidden/>
              </w:rPr>
              <w:t>8</w:t>
            </w:r>
            <w:r w:rsidR="0073732B">
              <w:rPr>
                <w:noProof/>
                <w:webHidden/>
              </w:rPr>
              <w:fldChar w:fldCharType="end"/>
            </w:r>
          </w:hyperlink>
        </w:p>
        <w:p w:rsidR="0073732B" w:rsidRDefault="00552992">
          <w:pPr>
            <w:pStyle w:val="20"/>
            <w:tabs>
              <w:tab w:val="right" w:leader="dot" w:pos="8494"/>
            </w:tabs>
            <w:rPr>
              <w:noProof/>
            </w:rPr>
          </w:pPr>
          <w:hyperlink w:anchor="_Toc497102944" w:history="1">
            <w:r w:rsidR="0073732B" w:rsidRPr="00AA1DEF">
              <w:rPr>
                <w:rStyle w:val="-"/>
                <w:rFonts w:ascii="Cambria" w:eastAsia="WenQuanYi Micro Hei" w:hAnsi="Cambria"/>
                <w:b/>
                <w:bCs/>
                <w:noProof/>
                <w:lang w:bidi="hi-IN"/>
              </w:rPr>
              <w:t>Εισαγωγή</w:t>
            </w:r>
            <w:r w:rsidR="0073732B">
              <w:rPr>
                <w:noProof/>
                <w:webHidden/>
              </w:rPr>
              <w:tab/>
            </w:r>
            <w:r w:rsidR="0073732B">
              <w:rPr>
                <w:noProof/>
                <w:webHidden/>
              </w:rPr>
              <w:fldChar w:fldCharType="begin"/>
            </w:r>
            <w:r w:rsidR="0073732B">
              <w:rPr>
                <w:noProof/>
                <w:webHidden/>
              </w:rPr>
              <w:instrText xml:space="preserve"> PAGEREF _Toc497102944 \h </w:instrText>
            </w:r>
            <w:r w:rsidR="0073732B">
              <w:rPr>
                <w:noProof/>
                <w:webHidden/>
              </w:rPr>
            </w:r>
            <w:r w:rsidR="0073732B">
              <w:rPr>
                <w:noProof/>
                <w:webHidden/>
              </w:rPr>
              <w:fldChar w:fldCharType="separate"/>
            </w:r>
            <w:r w:rsidR="007760A5">
              <w:rPr>
                <w:noProof/>
                <w:webHidden/>
              </w:rPr>
              <w:t>9</w:t>
            </w:r>
            <w:r w:rsidR="0073732B">
              <w:rPr>
                <w:noProof/>
                <w:webHidden/>
              </w:rPr>
              <w:fldChar w:fldCharType="end"/>
            </w:r>
          </w:hyperlink>
        </w:p>
        <w:p w:rsidR="0073732B" w:rsidRDefault="00552992">
          <w:pPr>
            <w:pStyle w:val="20"/>
            <w:tabs>
              <w:tab w:val="right" w:leader="dot" w:pos="8494"/>
            </w:tabs>
            <w:rPr>
              <w:noProof/>
            </w:rPr>
          </w:pPr>
          <w:hyperlink w:anchor="_Toc497102945" w:history="1">
            <w:r w:rsidR="0073732B" w:rsidRPr="00AA1DEF">
              <w:rPr>
                <w:rStyle w:val="-"/>
                <w:rFonts w:ascii="Cambria" w:eastAsia="WenQuanYi Micro Hei" w:hAnsi="Cambria"/>
                <w:b/>
                <w:bCs/>
                <w:noProof/>
                <w:lang w:bidi="hi-IN"/>
              </w:rPr>
              <w:t>Η Κοινωνική Οικονομία στην Ευρωπαϊκή Ένωση.</w:t>
            </w:r>
            <w:r w:rsidR="0073732B">
              <w:rPr>
                <w:noProof/>
                <w:webHidden/>
              </w:rPr>
              <w:tab/>
            </w:r>
            <w:r w:rsidR="0073732B">
              <w:rPr>
                <w:noProof/>
                <w:webHidden/>
              </w:rPr>
              <w:fldChar w:fldCharType="begin"/>
            </w:r>
            <w:r w:rsidR="0073732B">
              <w:rPr>
                <w:noProof/>
                <w:webHidden/>
              </w:rPr>
              <w:instrText xml:space="preserve"> PAGEREF _Toc497102945 \h </w:instrText>
            </w:r>
            <w:r w:rsidR="0073732B">
              <w:rPr>
                <w:noProof/>
                <w:webHidden/>
              </w:rPr>
            </w:r>
            <w:r w:rsidR="0073732B">
              <w:rPr>
                <w:noProof/>
                <w:webHidden/>
              </w:rPr>
              <w:fldChar w:fldCharType="separate"/>
            </w:r>
            <w:r w:rsidR="007760A5">
              <w:rPr>
                <w:noProof/>
                <w:webHidden/>
              </w:rPr>
              <w:t>10</w:t>
            </w:r>
            <w:r w:rsidR="0073732B">
              <w:rPr>
                <w:noProof/>
                <w:webHidden/>
              </w:rPr>
              <w:fldChar w:fldCharType="end"/>
            </w:r>
          </w:hyperlink>
        </w:p>
        <w:p w:rsidR="0073732B" w:rsidRDefault="00552992">
          <w:pPr>
            <w:pStyle w:val="20"/>
            <w:tabs>
              <w:tab w:val="right" w:leader="dot" w:pos="8494"/>
            </w:tabs>
            <w:rPr>
              <w:noProof/>
            </w:rPr>
          </w:pPr>
          <w:hyperlink w:anchor="_Toc497102946" w:history="1">
            <w:r w:rsidR="0073732B">
              <w:rPr>
                <w:noProof/>
                <w:webHidden/>
              </w:rPr>
              <w:tab/>
            </w:r>
            <w:r w:rsidR="0073732B">
              <w:rPr>
                <w:noProof/>
                <w:webHidden/>
              </w:rPr>
              <w:fldChar w:fldCharType="begin"/>
            </w:r>
            <w:r w:rsidR="0073732B">
              <w:rPr>
                <w:noProof/>
                <w:webHidden/>
              </w:rPr>
              <w:instrText xml:space="preserve"> PAGEREF _Toc497102946 \h </w:instrText>
            </w:r>
            <w:r w:rsidR="0073732B">
              <w:rPr>
                <w:noProof/>
                <w:webHidden/>
              </w:rPr>
            </w:r>
            <w:r w:rsidR="0073732B">
              <w:rPr>
                <w:noProof/>
                <w:webHidden/>
              </w:rPr>
              <w:fldChar w:fldCharType="separate"/>
            </w:r>
            <w:r w:rsidR="007760A5">
              <w:rPr>
                <w:noProof/>
                <w:webHidden/>
              </w:rPr>
              <w:t>13</w:t>
            </w:r>
            <w:r w:rsidR="0073732B">
              <w:rPr>
                <w:noProof/>
                <w:webHidden/>
              </w:rPr>
              <w:fldChar w:fldCharType="end"/>
            </w:r>
          </w:hyperlink>
        </w:p>
        <w:p w:rsidR="0073732B" w:rsidRDefault="00552992">
          <w:pPr>
            <w:pStyle w:val="20"/>
            <w:tabs>
              <w:tab w:val="right" w:leader="dot" w:pos="8494"/>
            </w:tabs>
            <w:rPr>
              <w:noProof/>
            </w:rPr>
          </w:pPr>
          <w:hyperlink w:anchor="_Toc497102947" w:history="1">
            <w:r w:rsidR="0073732B" w:rsidRPr="00AA1DEF">
              <w:rPr>
                <w:rStyle w:val="-"/>
                <w:rFonts w:ascii="Cambria" w:eastAsia="WenQuanYi Micro Hei" w:hAnsi="Cambria"/>
                <w:b/>
                <w:bCs/>
                <w:noProof/>
                <w:lang w:bidi="hi-IN"/>
              </w:rPr>
              <w:t>Η Έννοια της Κοινωνικής Επιχείρησης.</w:t>
            </w:r>
            <w:r w:rsidR="0073732B">
              <w:rPr>
                <w:noProof/>
                <w:webHidden/>
              </w:rPr>
              <w:tab/>
            </w:r>
            <w:r w:rsidR="0073732B">
              <w:rPr>
                <w:noProof/>
                <w:webHidden/>
              </w:rPr>
              <w:fldChar w:fldCharType="begin"/>
            </w:r>
            <w:r w:rsidR="0073732B">
              <w:rPr>
                <w:noProof/>
                <w:webHidden/>
              </w:rPr>
              <w:instrText xml:space="preserve"> PAGEREF _Toc497102947 \h </w:instrText>
            </w:r>
            <w:r w:rsidR="0073732B">
              <w:rPr>
                <w:noProof/>
                <w:webHidden/>
              </w:rPr>
            </w:r>
            <w:r w:rsidR="0073732B">
              <w:rPr>
                <w:noProof/>
                <w:webHidden/>
              </w:rPr>
              <w:fldChar w:fldCharType="separate"/>
            </w:r>
            <w:r w:rsidR="007760A5">
              <w:rPr>
                <w:noProof/>
                <w:webHidden/>
              </w:rPr>
              <w:t>16</w:t>
            </w:r>
            <w:r w:rsidR="0073732B">
              <w:rPr>
                <w:noProof/>
                <w:webHidden/>
              </w:rPr>
              <w:fldChar w:fldCharType="end"/>
            </w:r>
          </w:hyperlink>
        </w:p>
        <w:p w:rsidR="0073732B" w:rsidRDefault="00552992">
          <w:pPr>
            <w:pStyle w:val="20"/>
            <w:tabs>
              <w:tab w:val="right" w:leader="dot" w:pos="8494"/>
            </w:tabs>
            <w:rPr>
              <w:noProof/>
            </w:rPr>
          </w:pPr>
          <w:hyperlink w:anchor="_Toc497102948" w:history="1">
            <w:r w:rsidR="0073732B" w:rsidRPr="00AA1DEF">
              <w:rPr>
                <w:rStyle w:val="-"/>
                <w:rFonts w:ascii="Cambria" w:eastAsia="WenQuanYi Micro Hei" w:hAnsi="Cambria"/>
                <w:b/>
                <w:bCs/>
                <w:noProof/>
                <w:lang w:bidi="hi-IN"/>
              </w:rPr>
              <w:t>ΕΕ και κοινωνική επιχειρηματικότητα: πρόσφατες πρωτοβουλίες</w:t>
            </w:r>
            <w:r w:rsidR="0073732B">
              <w:rPr>
                <w:noProof/>
                <w:webHidden/>
              </w:rPr>
              <w:tab/>
            </w:r>
            <w:r w:rsidR="0073732B">
              <w:rPr>
                <w:noProof/>
                <w:webHidden/>
              </w:rPr>
              <w:fldChar w:fldCharType="begin"/>
            </w:r>
            <w:r w:rsidR="0073732B">
              <w:rPr>
                <w:noProof/>
                <w:webHidden/>
              </w:rPr>
              <w:instrText xml:space="preserve"> PAGEREF _Toc497102948 \h </w:instrText>
            </w:r>
            <w:r w:rsidR="0073732B">
              <w:rPr>
                <w:noProof/>
                <w:webHidden/>
              </w:rPr>
            </w:r>
            <w:r w:rsidR="0073732B">
              <w:rPr>
                <w:noProof/>
                <w:webHidden/>
              </w:rPr>
              <w:fldChar w:fldCharType="separate"/>
            </w:r>
            <w:r w:rsidR="007760A5">
              <w:rPr>
                <w:noProof/>
                <w:webHidden/>
              </w:rPr>
              <w:t>20</w:t>
            </w:r>
            <w:r w:rsidR="0073732B">
              <w:rPr>
                <w:noProof/>
                <w:webHidden/>
              </w:rPr>
              <w:fldChar w:fldCharType="end"/>
            </w:r>
          </w:hyperlink>
        </w:p>
        <w:p w:rsidR="0073732B" w:rsidRDefault="00552992">
          <w:pPr>
            <w:pStyle w:val="20"/>
            <w:tabs>
              <w:tab w:val="right" w:leader="dot" w:pos="8494"/>
            </w:tabs>
            <w:rPr>
              <w:noProof/>
            </w:rPr>
          </w:pPr>
          <w:hyperlink w:anchor="_Toc497102949" w:history="1">
            <w:r w:rsidR="0073732B" w:rsidRPr="00AA1DEF">
              <w:rPr>
                <w:rStyle w:val="-"/>
                <w:rFonts w:ascii="Cambria" w:eastAsia="WenQuanYi Micro Hei" w:hAnsi="Cambria"/>
                <w:b/>
                <w:bCs/>
                <w:noProof/>
                <w:lang w:bidi="hi-IN"/>
              </w:rPr>
              <w:t>Το θεσμικό πλαίσιο για τις δημόσιες συμβάσεις</w:t>
            </w:r>
            <w:r w:rsidR="0073732B">
              <w:rPr>
                <w:noProof/>
                <w:webHidden/>
              </w:rPr>
              <w:tab/>
            </w:r>
            <w:r w:rsidR="0073732B">
              <w:rPr>
                <w:noProof/>
                <w:webHidden/>
              </w:rPr>
              <w:fldChar w:fldCharType="begin"/>
            </w:r>
            <w:r w:rsidR="0073732B">
              <w:rPr>
                <w:noProof/>
                <w:webHidden/>
              </w:rPr>
              <w:instrText xml:space="preserve"> PAGEREF _Toc497102949 \h </w:instrText>
            </w:r>
            <w:r w:rsidR="0073732B">
              <w:rPr>
                <w:noProof/>
                <w:webHidden/>
              </w:rPr>
            </w:r>
            <w:r w:rsidR="0073732B">
              <w:rPr>
                <w:noProof/>
                <w:webHidden/>
              </w:rPr>
              <w:fldChar w:fldCharType="separate"/>
            </w:r>
            <w:r w:rsidR="007760A5">
              <w:rPr>
                <w:noProof/>
                <w:webHidden/>
              </w:rPr>
              <w:t>23</w:t>
            </w:r>
            <w:r w:rsidR="0073732B">
              <w:rPr>
                <w:noProof/>
                <w:webHidden/>
              </w:rPr>
              <w:fldChar w:fldCharType="end"/>
            </w:r>
          </w:hyperlink>
        </w:p>
        <w:p w:rsidR="0073732B" w:rsidRDefault="00552992">
          <w:pPr>
            <w:pStyle w:val="20"/>
            <w:tabs>
              <w:tab w:val="right" w:leader="dot" w:pos="8494"/>
            </w:tabs>
            <w:rPr>
              <w:noProof/>
            </w:rPr>
          </w:pPr>
          <w:hyperlink w:anchor="_Toc497102950" w:history="1">
            <w:r w:rsidR="0073732B" w:rsidRPr="00AA1DEF">
              <w:rPr>
                <w:rStyle w:val="-"/>
                <w:rFonts w:ascii="Cambria" w:eastAsia="WenQuanYi Micro Hei" w:hAnsi="Cambria"/>
                <w:b/>
                <w:bCs/>
                <w:noProof/>
                <w:lang w:bidi="hi-IN"/>
              </w:rPr>
              <w:t>Το Προϊσχύον Ευρωπαϊκό Καθεστώς: Οδηγίες 2004/17/ΕΚ και 2004/18/ΕΚ</w:t>
            </w:r>
            <w:r w:rsidR="0073732B">
              <w:rPr>
                <w:noProof/>
                <w:webHidden/>
              </w:rPr>
              <w:tab/>
            </w:r>
            <w:r w:rsidR="0073732B">
              <w:rPr>
                <w:noProof/>
                <w:webHidden/>
              </w:rPr>
              <w:fldChar w:fldCharType="begin"/>
            </w:r>
            <w:r w:rsidR="0073732B">
              <w:rPr>
                <w:noProof/>
                <w:webHidden/>
              </w:rPr>
              <w:instrText xml:space="preserve"> PAGEREF _Toc497102950 \h </w:instrText>
            </w:r>
            <w:r w:rsidR="0073732B">
              <w:rPr>
                <w:noProof/>
                <w:webHidden/>
              </w:rPr>
            </w:r>
            <w:r w:rsidR="0073732B">
              <w:rPr>
                <w:noProof/>
                <w:webHidden/>
              </w:rPr>
              <w:fldChar w:fldCharType="separate"/>
            </w:r>
            <w:r w:rsidR="007760A5">
              <w:rPr>
                <w:noProof/>
                <w:webHidden/>
              </w:rPr>
              <w:t>23</w:t>
            </w:r>
            <w:r w:rsidR="0073732B">
              <w:rPr>
                <w:noProof/>
                <w:webHidden/>
              </w:rPr>
              <w:fldChar w:fldCharType="end"/>
            </w:r>
          </w:hyperlink>
        </w:p>
        <w:p w:rsidR="0073732B" w:rsidRDefault="00552992">
          <w:pPr>
            <w:pStyle w:val="20"/>
            <w:tabs>
              <w:tab w:val="right" w:leader="dot" w:pos="8494"/>
            </w:tabs>
            <w:rPr>
              <w:noProof/>
            </w:rPr>
          </w:pPr>
          <w:hyperlink w:anchor="_Toc497102951" w:history="1">
            <w:r w:rsidR="0073732B" w:rsidRPr="00AA1DEF">
              <w:rPr>
                <w:rStyle w:val="-"/>
                <w:rFonts w:ascii="Cambria" w:eastAsia="WenQuanYi Micro Hei" w:hAnsi="Cambria"/>
                <w:b/>
                <w:bCs/>
                <w:noProof/>
                <w:lang w:bidi="hi-IN"/>
              </w:rPr>
              <w:t>Η μετάβαση σε ένα νέο θεσμικό πλαίσιο για τις δημόσιες συμβάσεις.</w:t>
            </w:r>
            <w:r w:rsidR="0073732B">
              <w:rPr>
                <w:noProof/>
                <w:webHidden/>
              </w:rPr>
              <w:tab/>
            </w:r>
            <w:r w:rsidR="0073732B">
              <w:rPr>
                <w:noProof/>
                <w:webHidden/>
              </w:rPr>
              <w:fldChar w:fldCharType="begin"/>
            </w:r>
            <w:r w:rsidR="0073732B">
              <w:rPr>
                <w:noProof/>
                <w:webHidden/>
              </w:rPr>
              <w:instrText xml:space="preserve"> PAGEREF _Toc497102951 \h </w:instrText>
            </w:r>
            <w:r w:rsidR="0073732B">
              <w:rPr>
                <w:noProof/>
                <w:webHidden/>
              </w:rPr>
            </w:r>
            <w:r w:rsidR="0073732B">
              <w:rPr>
                <w:noProof/>
                <w:webHidden/>
              </w:rPr>
              <w:fldChar w:fldCharType="separate"/>
            </w:r>
            <w:r w:rsidR="007760A5">
              <w:rPr>
                <w:noProof/>
                <w:webHidden/>
              </w:rPr>
              <w:t>25</w:t>
            </w:r>
            <w:r w:rsidR="0073732B">
              <w:rPr>
                <w:noProof/>
                <w:webHidden/>
              </w:rPr>
              <w:fldChar w:fldCharType="end"/>
            </w:r>
          </w:hyperlink>
        </w:p>
        <w:p w:rsidR="0073732B" w:rsidRDefault="00552992">
          <w:pPr>
            <w:pStyle w:val="20"/>
            <w:tabs>
              <w:tab w:val="right" w:leader="dot" w:pos="8494"/>
            </w:tabs>
            <w:rPr>
              <w:noProof/>
            </w:rPr>
          </w:pPr>
          <w:hyperlink w:anchor="_Toc497102952" w:history="1">
            <w:r w:rsidR="0073732B" w:rsidRPr="00AA1DEF">
              <w:rPr>
                <w:rStyle w:val="-"/>
                <w:rFonts w:ascii="Cambria" w:eastAsia="WenQuanYi Micro Hei" w:hAnsi="Cambria"/>
                <w:b/>
                <w:bCs/>
                <w:noProof/>
                <w:lang w:bidi="hi-IN"/>
              </w:rPr>
              <w:t>Οδηγίες 2014/25/ΕΕ και 2014/24/ΕΕ – Βασικές αλλαγές.</w:t>
            </w:r>
            <w:r w:rsidR="0073732B">
              <w:rPr>
                <w:noProof/>
                <w:webHidden/>
              </w:rPr>
              <w:tab/>
            </w:r>
            <w:r w:rsidR="0073732B">
              <w:rPr>
                <w:noProof/>
                <w:webHidden/>
              </w:rPr>
              <w:fldChar w:fldCharType="begin"/>
            </w:r>
            <w:r w:rsidR="0073732B">
              <w:rPr>
                <w:noProof/>
                <w:webHidden/>
              </w:rPr>
              <w:instrText xml:space="preserve"> PAGEREF _Toc497102952 \h </w:instrText>
            </w:r>
            <w:r w:rsidR="0073732B">
              <w:rPr>
                <w:noProof/>
                <w:webHidden/>
              </w:rPr>
            </w:r>
            <w:r w:rsidR="0073732B">
              <w:rPr>
                <w:noProof/>
                <w:webHidden/>
              </w:rPr>
              <w:fldChar w:fldCharType="separate"/>
            </w:r>
            <w:r w:rsidR="007760A5">
              <w:rPr>
                <w:noProof/>
                <w:webHidden/>
              </w:rPr>
              <w:t>26</w:t>
            </w:r>
            <w:r w:rsidR="0073732B">
              <w:rPr>
                <w:noProof/>
                <w:webHidden/>
              </w:rPr>
              <w:fldChar w:fldCharType="end"/>
            </w:r>
          </w:hyperlink>
        </w:p>
        <w:p w:rsidR="0073732B" w:rsidRDefault="00552992">
          <w:pPr>
            <w:pStyle w:val="20"/>
            <w:tabs>
              <w:tab w:val="right" w:leader="dot" w:pos="8494"/>
            </w:tabs>
            <w:rPr>
              <w:noProof/>
            </w:rPr>
          </w:pPr>
          <w:hyperlink w:anchor="_Toc497102953" w:history="1">
            <w:r w:rsidR="0073732B" w:rsidRPr="00AA1DEF">
              <w:rPr>
                <w:rStyle w:val="-"/>
                <w:rFonts w:ascii="Cambria" w:eastAsia="WenQuanYi Micro Hei" w:hAnsi="Cambria"/>
                <w:b/>
                <w:bCs/>
                <w:noProof/>
                <w:lang w:bidi="hi-IN"/>
              </w:rPr>
              <w:t>Ο Νόμος 4412/2016</w:t>
            </w:r>
            <w:r w:rsidR="0073732B">
              <w:rPr>
                <w:noProof/>
                <w:webHidden/>
              </w:rPr>
              <w:tab/>
            </w:r>
            <w:r w:rsidR="0073732B">
              <w:rPr>
                <w:noProof/>
                <w:webHidden/>
              </w:rPr>
              <w:fldChar w:fldCharType="begin"/>
            </w:r>
            <w:r w:rsidR="0073732B">
              <w:rPr>
                <w:noProof/>
                <w:webHidden/>
              </w:rPr>
              <w:instrText xml:space="preserve"> PAGEREF _Toc497102953 \h </w:instrText>
            </w:r>
            <w:r w:rsidR="0073732B">
              <w:rPr>
                <w:noProof/>
                <w:webHidden/>
              </w:rPr>
            </w:r>
            <w:r w:rsidR="0073732B">
              <w:rPr>
                <w:noProof/>
                <w:webHidden/>
              </w:rPr>
              <w:fldChar w:fldCharType="separate"/>
            </w:r>
            <w:r w:rsidR="007760A5">
              <w:rPr>
                <w:noProof/>
                <w:webHidden/>
              </w:rPr>
              <w:t>27</w:t>
            </w:r>
            <w:r w:rsidR="0073732B">
              <w:rPr>
                <w:noProof/>
                <w:webHidden/>
              </w:rPr>
              <w:fldChar w:fldCharType="end"/>
            </w:r>
          </w:hyperlink>
        </w:p>
        <w:p w:rsidR="0073732B" w:rsidRDefault="00552992">
          <w:pPr>
            <w:pStyle w:val="20"/>
            <w:tabs>
              <w:tab w:val="right" w:leader="dot" w:pos="8494"/>
            </w:tabs>
            <w:rPr>
              <w:noProof/>
            </w:rPr>
          </w:pPr>
          <w:hyperlink w:anchor="_Toc497102954" w:history="1">
            <w:r w:rsidR="0073732B" w:rsidRPr="00AA1DEF">
              <w:rPr>
                <w:rStyle w:val="-"/>
                <w:rFonts w:ascii="Cambria" w:eastAsia="WenQuanYi Micro Hei" w:hAnsi="Cambria"/>
                <w:b/>
                <w:bCs/>
                <w:noProof/>
                <w:lang w:bidi="hi-IN"/>
              </w:rPr>
              <w:t>Οι Κοινωνικές Επιχειρήσεις και ο Ν. 4412/2016</w:t>
            </w:r>
            <w:r w:rsidR="0073732B">
              <w:rPr>
                <w:noProof/>
                <w:webHidden/>
              </w:rPr>
              <w:tab/>
            </w:r>
            <w:r w:rsidR="0073732B">
              <w:rPr>
                <w:noProof/>
                <w:webHidden/>
              </w:rPr>
              <w:fldChar w:fldCharType="begin"/>
            </w:r>
            <w:r w:rsidR="0073732B">
              <w:rPr>
                <w:noProof/>
                <w:webHidden/>
              </w:rPr>
              <w:instrText xml:space="preserve"> PAGEREF _Toc497102954 \h </w:instrText>
            </w:r>
            <w:r w:rsidR="0073732B">
              <w:rPr>
                <w:noProof/>
                <w:webHidden/>
              </w:rPr>
            </w:r>
            <w:r w:rsidR="0073732B">
              <w:rPr>
                <w:noProof/>
                <w:webHidden/>
              </w:rPr>
              <w:fldChar w:fldCharType="separate"/>
            </w:r>
            <w:r w:rsidR="007760A5">
              <w:rPr>
                <w:noProof/>
                <w:webHidden/>
              </w:rPr>
              <w:t>28</w:t>
            </w:r>
            <w:r w:rsidR="0073732B">
              <w:rPr>
                <w:noProof/>
                <w:webHidden/>
              </w:rPr>
              <w:fldChar w:fldCharType="end"/>
            </w:r>
          </w:hyperlink>
        </w:p>
        <w:p w:rsidR="0073732B" w:rsidRDefault="00552992">
          <w:pPr>
            <w:pStyle w:val="20"/>
            <w:tabs>
              <w:tab w:val="right" w:leader="dot" w:pos="8494"/>
            </w:tabs>
            <w:rPr>
              <w:noProof/>
            </w:rPr>
          </w:pPr>
          <w:hyperlink w:anchor="_Toc497102955" w:history="1">
            <w:r w:rsidR="0073732B" w:rsidRPr="00AA1DEF">
              <w:rPr>
                <w:rStyle w:val="-"/>
                <w:rFonts w:ascii="Cambria" w:eastAsia="WenQuanYi Micro Hei" w:hAnsi="Cambria"/>
                <w:b/>
                <w:bCs/>
                <w:noProof/>
                <w:lang w:bidi="hi-IN"/>
              </w:rPr>
              <w:t>Το νέο καθεστώς συμβάσεων παραχώρησης Ν. 4413/2016</w:t>
            </w:r>
            <w:r w:rsidR="0073732B">
              <w:rPr>
                <w:noProof/>
                <w:webHidden/>
              </w:rPr>
              <w:tab/>
            </w:r>
            <w:r w:rsidR="0073732B">
              <w:rPr>
                <w:noProof/>
                <w:webHidden/>
              </w:rPr>
              <w:fldChar w:fldCharType="begin"/>
            </w:r>
            <w:r w:rsidR="0073732B">
              <w:rPr>
                <w:noProof/>
                <w:webHidden/>
              </w:rPr>
              <w:instrText xml:space="preserve"> PAGEREF _Toc497102955 \h </w:instrText>
            </w:r>
            <w:r w:rsidR="0073732B">
              <w:rPr>
                <w:noProof/>
                <w:webHidden/>
              </w:rPr>
            </w:r>
            <w:r w:rsidR="0073732B">
              <w:rPr>
                <w:noProof/>
                <w:webHidden/>
              </w:rPr>
              <w:fldChar w:fldCharType="separate"/>
            </w:r>
            <w:r w:rsidR="007760A5">
              <w:rPr>
                <w:noProof/>
                <w:webHidden/>
              </w:rPr>
              <w:t>33</w:t>
            </w:r>
            <w:r w:rsidR="0073732B">
              <w:rPr>
                <w:noProof/>
                <w:webHidden/>
              </w:rPr>
              <w:fldChar w:fldCharType="end"/>
            </w:r>
          </w:hyperlink>
        </w:p>
        <w:p w:rsidR="0073732B" w:rsidRDefault="00552992">
          <w:pPr>
            <w:pStyle w:val="20"/>
            <w:tabs>
              <w:tab w:val="right" w:leader="dot" w:pos="8494"/>
            </w:tabs>
            <w:rPr>
              <w:noProof/>
            </w:rPr>
          </w:pPr>
          <w:hyperlink w:anchor="_Toc497102956" w:history="1">
            <w:r w:rsidR="0073732B" w:rsidRPr="00AA1DEF">
              <w:rPr>
                <w:rStyle w:val="-"/>
                <w:rFonts w:ascii="Cambria" w:eastAsia="WenQuanYi Micro Hei" w:hAnsi="Cambria"/>
                <w:b/>
                <w:bCs/>
                <w:noProof/>
                <w:lang w:bidi="hi-IN"/>
              </w:rPr>
              <w:t>Συμπεράσματα</w:t>
            </w:r>
            <w:r w:rsidR="0073732B">
              <w:rPr>
                <w:noProof/>
                <w:webHidden/>
              </w:rPr>
              <w:tab/>
            </w:r>
            <w:r w:rsidR="0073732B">
              <w:rPr>
                <w:noProof/>
                <w:webHidden/>
              </w:rPr>
              <w:fldChar w:fldCharType="begin"/>
            </w:r>
            <w:r w:rsidR="0073732B">
              <w:rPr>
                <w:noProof/>
                <w:webHidden/>
              </w:rPr>
              <w:instrText xml:space="preserve"> PAGEREF _Toc497102956 \h </w:instrText>
            </w:r>
            <w:r w:rsidR="0073732B">
              <w:rPr>
                <w:noProof/>
                <w:webHidden/>
              </w:rPr>
            </w:r>
            <w:r w:rsidR="0073732B">
              <w:rPr>
                <w:noProof/>
                <w:webHidden/>
              </w:rPr>
              <w:fldChar w:fldCharType="separate"/>
            </w:r>
            <w:r w:rsidR="007760A5">
              <w:rPr>
                <w:noProof/>
                <w:webHidden/>
              </w:rPr>
              <w:t>37</w:t>
            </w:r>
            <w:r w:rsidR="0073732B">
              <w:rPr>
                <w:noProof/>
                <w:webHidden/>
              </w:rPr>
              <w:fldChar w:fldCharType="end"/>
            </w:r>
          </w:hyperlink>
        </w:p>
        <w:p w:rsidR="0073732B" w:rsidRDefault="00552992">
          <w:pPr>
            <w:pStyle w:val="20"/>
            <w:tabs>
              <w:tab w:val="right" w:leader="dot" w:pos="8494"/>
            </w:tabs>
            <w:rPr>
              <w:noProof/>
            </w:rPr>
          </w:pPr>
          <w:hyperlink w:anchor="_Toc497102957" w:history="1">
            <w:r w:rsidR="0073732B" w:rsidRPr="00AA1DEF">
              <w:rPr>
                <w:rStyle w:val="-"/>
                <w:rFonts w:ascii="Cambria" w:eastAsia="WenQuanYi Micro Hei" w:hAnsi="Cambria"/>
                <w:b/>
                <w:bCs/>
                <w:noProof/>
                <w:lang w:bidi="hi-IN"/>
              </w:rPr>
              <w:t>Το Ελληνικό θεσμικό Πλαίσιο για την Κοινωνική Οικονομία</w:t>
            </w:r>
            <w:r w:rsidR="0073732B">
              <w:rPr>
                <w:noProof/>
                <w:webHidden/>
              </w:rPr>
              <w:tab/>
            </w:r>
            <w:r w:rsidR="0073732B">
              <w:rPr>
                <w:noProof/>
                <w:webHidden/>
              </w:rPr>
              <w:fldChar w:fldCharType="begin"/>
            </w:r>
            <w:r w:rsidR="0073732B">
              <w:rPr>
                <w:noProof/>
                <w:webHidden/>
              </w:rPr>
              <w:instrText xml:space="preserve"> PAGEREF _Toc497102957 \h </w:instrText>
            </w:r>
            <w:r w:rsidR="0073732B">
              <w:rPr>
                <w:noProof/>
                <w:webHidden/>
              </w:rPr>
            </w:r>
            <w:r w:rsidR="0073732B">
              <w:rPr>
                <w:noProof/>
                <w:webHidden/>
              </w:rPr>
              <w:fldChar w:fldCharType="separate"/>
            </w:r>
            <w:r w:rsidR="007760A5">
              <w:rPr>
                <w:noProof/>
                <w:webHidden/>
              </w:rPr>
              <w:t>41</w:t>
            </w:r>
            <w:r w:rsidR="0073732B">
              <w:rPr>
                <w:noProof/>
                <w:webHidden/>
              </w:rPr>
              <w:fldChar w:fldCharType="end"/>
            </w:r>
          </w:hyperlink>
        </w:p>
        <w:p w:rsidR="0073732B" w:rsidRDefault="00552992">
          <w:pPr>
            <w:pStyle w:val="20"/>
            <w:tabs>
              <w:tab w:val="right" w:leader="dot" w:pos="8494"/>
            </w:tabs>
            <w:rPr>
              <w:noProof/>
            </w:rPr>
          </w:pPr>
          <w:hyperlink w:anchor="_Toc497102958" w:history="1">
            <w:r w:rsidR="0073732B" w:rsidRPr="00AA1DEF">
              <w:rPr>
                <w:rStyle w:val="-"/>
                <w:rFonts w:ascii="Cambria" w:eastAsia="WenQuanYi Micro Hei" w:hAnsi="Cambria"/>
                <w:b/>
                <w:bCs/>
                <w:noProof/>
                <w:lang w:bidi="hi-IN"/>
              </w:rPr>
              <w:t>Ο νόμος 4019/2011</w:t>
            </w:r>
            <w:r w:rsidR="0073732B">
              <w:rPr>
                <w:noProof/>
                <w:webHidden/>
              </w:rPr>
              <w:tab/>
            </w:r>
            <w:r w:rsidR="0073732B">
              <w:rPr>
                <w:noProof/>
                <w:webHidden/>
              </w:rPr>
              <w:fldChar w:fldCharType="begin"/>
            </w:r>
            <w:r w:rsidR="0073732B">
              <w:rPr>
                <w:noProof/>
                <w:webHidden/>
              </w:rPr>
              <w:instrText xml:space="preserve"> PAGEREF _Toc497102958 \h </w:instrText>
            </w:r>
            <w:r w:rsidR="0073732B">
              <w:rPr>
                <w:noProof/>
                <w:webHidden/>
              </w:rPr>
            </w:r>
            <w:r w:rsidR="0073732B">
              <w:rPr>
                <w:noProof/>
                <w:webHidden/>
              </w:rPr>
              <w:fldChar w:fldCharType="separate"/>
            </w:r>
            <w:r w:rsidR="007760A5">
              <w:rPr>
                <w:noProof/>
                <w:webHidden/>
              </w:rPr>
              <w:t>41</w:t>
            </w:r>
            <w:r w:rsidR="0073732B">
              <w:rPr>
                <w:noProof/>
                <w:webHidden/>
              </w:rPr>
              <w:fldChar w:fldCharType="end"/>
            </w:r>
          </w:hyperlink>
        </w:p>
        <w:p w:rsidR="0073732B" w:rsidRDefault="00552992">
          <w:pPr>
            <w:pStyle w:val="20"/>
            <w:tabs>
              <w:tab w:val="right" w:leader="dot" w:pos="8494"/>
            </w:tabs>
            <w:rPr>
              <w:noProof/>
            </w:rPr>
          </w:pPr>
          <w:hyperlink w:anchor="_Toc497102959" w:history="1">
            <w:r w:rsidR="0073732B" w:rsidRPr="00AA1DEF">
              <w:rPr>
                <w:rStyle w:val="-"/>
                <w:rFonts w:ascii="Cambria" w:eastAsia="WenQuanYi Micro Hei" w:hAnsi="Cambria"/>
                <w:b/>
                <w:bCs/>
                <w:noProof/>
                <w:lang w:bidi="hi-IN"/>
              </w:rPr>
              <w:t>Οργανισμοί Τοπικής Αυτοδιοίκησης και Κοινωνική Οικονομία</w:t>
            </w:r>
            <w:r w:rsidR="0073732B">
              <w:rPr>
                <w:noProof/>
                <w:webHidden/>
              </w:rPr>
              <w:tab/>
            </w:r>
            <w:r w:rsidR="0073732B">
              <w:rPr>
                <w:noProof/>
                <w:webHidden/>
              </w:rPr>
              <w:fldChar w:fldCharType="begin"/>
            </w:r>
            <w:r w:rsidR="0073732B">
              <w:rPr>
                <w:noProof/>
                <w:webHidden/>
              </w:rPr>
              <w:instrText xml:space="preserve"> PAGEREF _Toc497102959 \h </w:instrText>
            </w:r>
            <w:r w:rsidR="0073732B">
              <w:rPr>
                <w:noProof/>
                <w:webHidden/>
              </w:rPr>
            </w:r>
            <w:r w:rsidR="0073732B">
              <w:rPr>
                <w:noProof/>
                <w:webHidden/>
              </w:rPr>
              <w:fldChar w:fldCharType="separate"/>
            </w:r>
            <w:r w:rsidR="007760A5">
              <w:rPr>
                <w:noProof/>
                <w:webHidden/>
              </w:rPr>
              <w:t>44</w:t>
            </w:r>
            <w:r w:rsidR="0073732B">
              <w:rPr>
                <w:noProof/>
                <w:webHidden/>
              </w:rPr>
              <w:fldChar w:fldCharType="end"/>
            </w:r>
          </w:hyperlink>
        </w:p>
        <w:p w:rsidR="0073732B" w:rsidRDefault="00552992">
          <w:pPr>
            <w:pStyle w:val="20"/>
            <w:tabs>
              <w:tab w:val="right" w:leader="dot" w:pos="8494"/>
            </w:tabs>
            <w:rPr>
              <w:noProof/>
            </w:rPr>
          </w:pPr>
          <w:hyperlink w:anchor="_Toc497102960" w:history="1">
            <w:r w:rsidR="0073732B" w:rsidRPr="00AA1DEF">
              <w:rPr>
                <w:rStyle w:val="-"/>
                <w:rFonts w:ascii="Cambria" w:eastAsia="WenQuanYi Micro Hei" w:hAnsi="Cambria"/>
                <w:b/>
                <w:bCs/>
                <w:noProof/>
                <w:lang w:bidi="hi-IN"/>
              </w:rPr>
              <w:t>Ο ν. 4019/2011 στην πράξη: η Περίπτωση της “Κως Ασπίς”.</w:t>
            </w:r>
            <w:r w:rsidR="0073732B">
              <w:rPr>
                <w:noProof/>
                <w:webHidden/>
              </w:rPr>
              <w:tab/>
            </w:r>
            <w:r w:rsidR="0073732B">
              <w:rPr>
                <w:noProof/>
                <w:webHidden/>
              </w:rPr>
              <w:fldChar w:fldCharType="begin"/>
            </w:r>
            <w:r w:rsidR="0073732B">
              <w:rPr>
                <w:noProof/>
                <w:webHidden/>
              </w:rPr>
              <w:instrText xml:space="preserve"> PAGEREF _Toc497102960 \h </w:instrText>
            </w:r>
            <w:r w:rsidR="0073732B">
              <w:rPr>
                <w:noProof/>
                <w:webHidden/>
              </w:rPr>
            </w:r>
            <w:r w:rsidR="0073732B">
              <w:rPr>
                <w:noProof/>
                <w:webHidden/>
              </w:rPr>
              <w:fldChar w:fldCharType="separate"/>
            </w:r>
            <w:r w:rsidR="007760A5">
              <w:rPr>
                <w:noProof/>
                <w:webHidden/>
              </w:rPr>
              <w:t>47</w:t>
            </w:r>
            <w:r w:rsidR="0073732B">
              <w:rPr>
                <w:noProof/>
                <w:webHidden/>
              </w:rPr>
              <w:fldChar w:fldCharType="end"/>
            </w:r>
          </w:hyperlink>
        </w:p>
        <w:p w:rsidR="0073732B" w:rsidRDefault="00552992">
          <w:pPr>
            <w:pStyle w:val="20"/>
            <w:tabs>
              <w:tab w:val="right" w:leader="dot" w:pos="8494"/>
            </w:tabs>
            <w:rPr>
              <w:noProof/>
            </w:rPr>
          </w:pPr>
          <w:hyperlink w:anchor="_Toc497102961" w:history="1">
            <w:r w:rsidR="0073732B" w:rsidRPr="00AA1DEF">
              <w:rPr>
                <w:rStyle w:val="-"/>
                <w:rFonts w:ascii="Cambria" w:eastAsia="WenQuanYi Micro Hei" w:hAnsi="Cambria"/>
                <w:b/>
                <w:bCs/>
                <w:noProof/>
                <w:lang w:bidi="hi-IN"/>
              </w:rPr>
              <w:t>Η Πρακτική σύναψης προγραμματικών συμβάσεων μεταξύ ΟΤΑ και Κοινωνικών Επιχειρήσεων</w:t>
            </w:r>
            <w:r w:rsidR="0073732B" w:rsidRPr="00AA1DEF">
              <w:rPr>
                <w:rStyle w:val="-"/>
                <w:rFonts w:ascii="Cambria" w:eastAsia="WenQuanYi Micro Hei" w:hAnsi="Cambria"/>
                <w:b/>
                <w:noProof/>
                <w:lang w:bidi="hi-IN"/>
              </w:rPr>
              <w:t>.</w:t>
            </w:r>
            <w:r w:rsidR="0073732B">
              <w:rPr>
                <w:noProof/>
                <w:webHidden/>
              </w:rPr>
              <w:tab/>
            </w:r>
            <w:r w:rsidR="0073732B">
              <w:rPr>
                <w:noProof/>
                <w:webHidden/>
              </w:rPr>
              <w:fldChar w:fldCharType="begin"/>
            </w:r>
            <w:r w:rsidR="0073732B">
              <w:rPr>
                <w:noProof/>
                <w:webHidden/>
              </w:rPr>
              <w:instrText xml:space="preserve"> PAGEREF _Toc497102961 \h </w:instrText>
            </w:r>
            <w:r w:rsidR="0073732B">
              <w:rPr>
                <w:noProof/>
                <w:webHidden/>
              </w:rPr>
            </w:r>
            <w:r w:rsidR="0073732B">
              <w:rPr>
                <w:noProof/>
                <w:webHidden/>
              </w:rPr>
              <w:fldChar w:fldCharType="separate"/>
            </w:r>
            <w:r w:rsidR="007760A5">
              <w:rPr>
                <w:noProof/>
                <w:webHidden/>
              </w:rPr>
              <w:t>52</w:t>
            </w:r>
            <w:r w:rsidR="0073732B">
              <w:rPr>
                <w:noProof/>
                <w:webHidden/>
              </w:rPr>
              <w:fldChar w:fldCharType="end"/>
            </w:r>
          </w:hyperlink>
        </w:p>
        <w:p w:rsidR="0073732B" w:rsidRDefault="00552992">
          <w:pPr>
            <w:pStyle w:val="20"/>
            <w:tabs>
              <w:tab w:val="right" w:leader="dot" w:pos="8494"/>
            </w:tabs>
            <w:rPr>
              <w:noProof/>
            </w:rPr>
          </w:pPr>
          <w:hyperlink w:anchor="_Toc497102962" w:history="1">
            <w:r w:rsidR="0073732B" w:rsidRPr="00AA1DEF">
              <w:rPr>
                <w:rStyle w:val="-"/>
                <w:rFonts w:ascii="Cambria" w:eastAsia="WenQuanYi Micro Hei" w:hAnsi="Cambria"/>
                <w:b/>
                <w:bCs/>
                <w:noProof/>
                <w:lang w:bidi="hi-IN"/>
              </w:rPr>
              <w:t>Η Περίπτωση του Δήμου Μεταμόρφωσης Αττικής</w:t>
            </w:r>
            <w:r w:rsidR="0073732B">
              <w:rPr>
                <w:noProof/>
                <w:webHidden/>
              </w:rPr>
              <w:tab/>
            </w:r>
            <w:r w:rsidR="0073732B">
              <w:rPr>
                <w:noProof/>
                <w:webHidden/>
              </w:rPr>
              <w:fldChar w:fldCharType="begin"/>
            </w:r>
            <w:r w:rsidR="0073732B">
              <w:rPr>
                <w:noProof/>
                <w:webHidden/>
              </w:rPr>
              <w:instrText xml:space="preserve"> PAGEREF _Toc497102962 \h </w:instrText>
            </w:r>
            <w:r w:rsidR="0073732B">
              <w:rPr>
                <w:noProof/>
                <w:webHidden/>
              </w:rPr>
            </w:r>
            <w:r w:rsidR="0073732B">
              <w:rPr>
                <w:noProof/>
                <w:webHidden/>
              </w:rPr>
              <w:fldChar w:fldCharType="separate"/>
            </w:r>
            <w:r w:rsidR="007760A5">
              <w:rPr>
                <w:noProof/>
                <w:webHidden/>
              </w:rPr>
              <w:t>55</w:t>
            </w:r>
            <w:r w:rsidR="0073732B">
              <w:rPr>
                <w:noProof/>
                <w:webHidden/>
              </w:rPr>
              <w:fldChar w:fldCharType="end"/>
            </w:r>
          </w:hyperlink>
        </w:p>
        <w:p w:rsidR="0073732B" w:rsidRDefault="00552992">
          <w:pPr>
            <w:pStyle w:val="20"/>
            <w:tabs>
              <w:tab w:val="right" w:leader="dot" w:pos="8494"/>
            </w:tabs>
            <w:rPr>
              <w:noProof/>
            </w:rPr>
          </w:pPr>
          <w:hyperlink w:anchor="_Toc497102963" w:history="1">
            <w:r w:rsidR="0073732B" w:rsidRPr="00AA1DEF">
              <w:rPr>
                <w:rStyle w:val="-"/>
                <w:rFonts w:ascii="Cambria" w:eastAsia="WenQuanYi Micro Hei" w:hAnsi="Cambria"/>
                <w:b/>
                <w:bCs/>
                <w:noProof/>
                <w:lang w:bidi="hi-IN"/>
              </w:rPr>
              <w:t>Η Περίπτωση του Δήμου Καλαμάτας</w:t>
            </w:r>
            <w:r w:rsidR="0073732B">
              <w:rPr>
                <w:noProof/>
                <w:webHidden/>
              </w:rPr>
              <w:tab/>
            </w:r>
            <w:r w:rsidR="0073732B">
              <w:rPr>
                <w:noProof/>
                <w:webHidden/>
              </w:rPr>
              <w:fldChar w:fldCharType="begin"/>
            </w:r>
            <w:r w:rsidR="0073732B">
              <w:rPr>
                <w:noProof/>
                <w:webHidden/>
              </w:rPr>
              <w:instrText xml:space="preserve"> PAGEREF _Toc497102963 \h </w:instrText>
            </w:r>
            <w:r w:rsidR="0073732B">
              <w:rPr>
                <w:noProof/>
                <w:webHidden/>
              </w:rPr>
            </w:r>
            <w:r w:rsidR="0073732B">
              <w:rPr>
                <w:noProof/>
                <w:webHidden/>
              </w:rPr>
              <w:fldChar w:fldCharType="separate"/>
            </w:r>
            <w:r w:rsidR="007760A5">
              <w:rPr>
                <w:noProof/>
                <w:webHidden/>
              </w:rPr>
              <w:t>57</w:t>
            </w:r>
            <w:r w:rsidR="0073732B">
              <w:rPr>
                <w:noProof/>
                <w:webHidden/>
              </w:rPr>
              <w:fldChar w:fldCharType="end"/>
            </w:r>
          </w:hyperlink>
        </w:p>
        <w:p w:rsidR="0073732B" w:rsidRDefault="00552992">
          <w:pPr>
            <w:pStyle w:val="20"/>
            <w:tabs>
              <w:tab w:val="right" w:leader="dot" w:pos="8494"/>
            </w:tabs>
            <w:rPr>
              <w:noProof/>
            </w:rPr>
          </w:pPr>
          <w:hyperlink w:anchor="_Toc497102964" w:history="1">
            <w:r w:rsidR="0073732B" w:rsidRPr="00AA1DEF">
              <w:rPr>
                <w:rStyle w:val="-"/>
                <w:rFonts w:ascii="Cambria" w:eastAsia="WenQuanYi Micro Hei" w:hAnsi="Cambria"/>
                <w:b/>
                <w:bCs/>
                <w:noProof/>
                <w:lang w:bidi="hi-IN"/>
              </w:rPr>
              <w:t>Άλλες Περιπτώσεις Προγραμματικών Συμβάσεων.</w:t>
            </w:r>
            <w:r w:rsidR="0073732B">
              <w:rPr>
                <w:noProof/>
                <w:webHidden/>
              </w:rPr>
              <w:tab/>
            </w:r>
            <w:r w:rsidR="0073732B">
              <w:rPr>
                <w:noProof/>
                <w:webHidden/>
              </w:rPr>
              <w:fldChar w:fldCharType="begin"/>
            </w:r>
            <w:r w:rsidR="0073732B">
              <w:rPr>
                <w:noProof/>
                <w:webHidden/>
              </w:rPr>
              <w:instrText xml:space="preserve"> PAGEREF _Toc497102964 \h </w:instrText>
            </w:r>
            <w:r w:rsidR="0073732B">
              <w:rPr>
                <w:noProof/>
                <w:webHidden/>
              </w:rPr>
            </w:r>
            <w:r w:rsidR="0073732B">
              <w:rPr>
                <w:noProof/>
                <w:webHidden/>
              </w:rPr>
              <w:fldChar w:fldCharType="separate"/>
            </w:r>
            <w:r w:rsidR="007760A5">
              <w:rPr>
                <w:noProof/>
                <w:webHidden/>
              </w:rPr>
              <w:t>60</w:t>
            </w:r>
            <w:r w:rsidR="0073732B">
              <w:rPr>
                <w:noProof/>
                <w:webHidden/>
              </w:rPr>
              <w:fldChar w:fldCharType="end"/>
            </w:r>
          </w:hyperlink>
        </w:p>
        <w:p w:rsidR="0073732B" w:rsidRDefault="00552992">
          <w:pPr>
            <w:pStyle w:val="20"/>
            <w:tabs>
              <w:tab w:val="right" w:leader="dot" w:pos="8494"/>
            </w:tabs>
            <w:rPr>
              <w:noProof/>
            </w:rPr>
          </w:pPr>
          <w:hyperlink w:anchor="_Toc497102965" w:history="1">
            <w:r w:rsidR="0073732B" w:rsidRPr="00AA1DEF">
              <w:rPr>
                <w:rStyle w:val="-"/>
                <w:rFonts w:ascii="Cambria" w:eastAsia="WenQuanYi Micro Hei" w:hAnsi="Cambria"/>
                <w:b/>
                <w:bCs/>
                <w:noProof/>
                <w:lang w:bidi="hi-IN"/>
              </w:rPr>
              <w:t>Συμπεράσματα</w:t>
            </w:r>
            <w:r w:rsidR="0073732B">
              <w:rPr>
                <w:noProof/>
                <w:webHidden/>
              </w:rPr>
              <w:tab/>
            </w:r>
            <w:r w:rsidR="0073732B">
              <w:rPr>
                <w:noProof/>
                <w:webHidden/>
              </w:rPr>
              <w:fldChar w:fldCharType="begin"/>
            </w:r>
            <w:r w:rsidR="0073732B">
              <w:rPr>
                <w:noProof/>
                <w:webHidden/>
              </w:rPr>
              <w:instrText xml:space="preserve"> PAGEREF _Toc497102965 \h </w:instrText>
            </w:r>
            <w:r w:rsidR="0073732B">
              <w:rPr>
                <w:noProof/>
                <w:webHidden/>
              </w:rPr>
            </w:r>
            <w:r w:rsidR="0073732B">
              <w:rPr>
                <w:noProof/>
                <w:webHidden/>
              </w:rPr>
              <w:fldChar w:fldCharType="separate"/>
            </w:r>
            <w:r w:rsidR="007760A5">
              <w:rPr>
                <w:noProof/>
                <w:webHidden/>
              </w:rPr>
              <w:t>62</w:t>
            </w:r>
            <w:r w:rsidR="0073732B">
              <w:rPr>
                <w:noProof/>
                <w:webHidden/>
              </w:rPr>
              <w:fldChar w:fldCharType="end"/>
            </w:r>
          </w:hyperlink>
        </w:p>
        <w:p w:rsidR="0073732B" w:rsidRDefault="00552992">
          <w:pPr>
            <w:pStyle w:val="20"/>
            <w:tabs>
              <w:tab w:val="right" w:leader="dot" w:pos="8494"/>
            </w:tabs>
            <w:rPr>
              <w:noProof/>
            </w:rPr>
          </w:pPr>
          <w:hyperlink w:anchor="_Toc497102966" w:history="1">
            <w:r w:rsidR="0073732B" w:rsidRPr="00AA1DEF">
              <w:rPr>
                <w:rStyle w:val="-"/>
                <w:rFonts w:ascii="Cambria" w:eastAsia="WenQuanYi Micro Hei" w:hAnsi="Cambria"/>
                <w:b/>
                <w:bCs/>
                <w:noProof/>
                <w:lang w:bidi="hi-IN"/>
              </w:rPr>
              <w:t>Ο νόμος 4430/2016 για την κοινωνική και αλληλέγγυα οικονομία</w:t>
            </w:r>
            <w:r w:rsidR="0073732B">
              <w:rPr>
                <w:noProof/>
                <w:webHidden/>
              </w:rPr>
              <w:tab/>
            </w:r>
            <w:r w:rsidR="0073732B">
              <w:rPr>
                <w:noProof/>
                <w:webHidden/>
              </w:rPr>
              <w:fldChar w:fldCharType="begin"/>
            </w:r>
            <w:r w:rsidR="0073732B">
              <w:rPr>
                <w:noProof/>
                <w:webHidden/>
              </w:rPr>
              <w:instrText xml:space="preserve"> PAGEREF _Toc497102966 \h </w:instrText>
            </w:r>
            <w:r w:rsidR="0073732B">
              <w:rPr>
                <w:noProof/>
                <w:webHidden/>
              </w:rPr>
            </w:r>
            <w:r w:rsidR="0073732B">
              <w:rPr>
                <w:noProof/>
                <w:webHidden/>
              </w:rPr>
              <w:fldChar w:fldCharType="separate"/>
            </w:r>
            <w:r w:rsidR="007760A5">
              <w:rPr>
                <w:noProof/>
                <w:webHidden/>
              </w:rPr>
              <w:t>66</w:t>
            </w:r>
            <w:r w:rsidR="0073732B">
              <w:rPr>
                <w:noProof/>
                <w:webHidden/>
              </w:rPr>
              <w:fldChar w:fldCharType="end"/>
            </w:r>
          </w:hyperlink>
        </w:p>
        <w:p w:rsidR="0073732B" w:rsidRDefault="00552992">
          <w:pPr>
            <w:pStyle w:val="20"/>
            <w:tabs>
              <w:tab w:val="right" w:leader="dot" w:pos="8494"/>
            </w:tabs>
            <w:rPr>
              <w:noProof/>
            </w:rPr>
          </w:pPr>
          <w:hyperlink w:anchor="_Toc497102967" w:history="1">
            <w:r w:rsidR="0073732B" w:rsidRPr="00AA1DEF">
              <w:rPr>
                <w:rStyle w:val="-"/>
                <w:rFonts w:ascii="Cambria" w:eastAsia="WenQuanYi Micro Hei" w:hAnsi="Cambria"/>
                <w:b/>
                <w:bCs/>
                <w:noProof/>
                <w:lang w:bidi="hi-IN"/>
              </w:rPr>
              <w:t>Οι βασικές αλλαγές του νέου θεσμικού πλαισίου</w:t>
            </w:r>
            <w:r w:rsidR="0073732B">
              <w:rPr>
                <w:noProof/>
                <w:webHidden/>
              </w:rPr>
              <w:tab/>
            </w:r>
            <w:r w:rsidR="0073732B">
              <w:rPr>
                <w:noProof/>
                <w:webHidden/>
              </w:rPr>
              <w:fldChar w:fldCharType="begin"/>
            </w:r>
            <w:r w:rsidR="0073732B">
              <w:rPr>
                <w:noProof/>
                <w:webHidden/>
              </w:rPr>
              <w:instrText xml:space="preserve"> PAGEREF _Toc497102967 \h </w:instrText>
            </w:r>
            <w:r w:rsidR="0073732B">
              <w:rPr>
                <w:noProof/>
                <w:webHidden/>
              </w:rPr>
            </w:r>
            <w:r w:rsidR="0073732B">
              <w:rPr>
                <w:noProof/>
                <w:webHidden/>
              </w:rPr>
              <w:fldChar w:fldCharType="separate"/>
            </w:r>
            <w:r w:rsidR="007760A5">
              <w:rPr>
                <w:noProof/>
                <w:webHidden/>
              </w:rPr>
              <w:t>66</w:t>
            </w:r>
            <w:r w:rsidR="0073732B">
              <w:rPr>
                <w:noProof/>
                <w:webHidden/>
              </w:rPr>
              <w:fldChar w:fldCharType="end"/>
            </w:r>
          </w:hyperlink>
        </w:p>
        <w:p w:rsidR="0073732B" w:rsidRDefault="00552992">
          <w:pPr>
            <w:pStyle w:val="20"/>
            <w:tabs>
              <w:tab w:val="right" w:leader="dot" w:pos="8494"/>
            </w:tabs>
            <w:rPr>
              <w:noProof/>
            </w:rPr>
          </w:pPr>
          <w:hyperlink w:anchor="_Toc497102968" w:history="1">
            <w:r w:rsidR="0073732B" w:rsidRPr="00AA1DEF">
              <w:rPr>
                <w:rStyle w:val="-"/>
                <w:rFonts w:ascii="Cambria" w:eastAsia="WenQuanYi Micro Hei" w:hAnsi="Cambria"/>
                <w:b/>
                <w:bCs/>
                <w:noProof/>
                <w:lang w:bidi="hi-IN"/>
              </w:rPr>
              <w:t>Συμπεράσματα</w:t>
            </w:r>
            <w:r w:rsidR="0073732B">
              <w:rPr>
                <w:noProof/>
                <w:webHidden/>
              </w:rPr>
              <w:tab/>
            </w:r>
            <w:r w:rsidR="0073732B">
              <w:rPr>
                <w:noProof/>
                <w:webHidden/>
              </w:rPr>
              <w:fldChar w:fldCharType="begin"/>
            </w:r>
            <w:r w:rsidR="0073732B">
              <w:rPr>
                <w:noProof/>
                <w:webHidden/>
              </w:rPr>
              <w:instrText xml:space="preserve"> PAGEREF _Toc497102968 \h </w:instrText>
            </w:r>
            <w:r w:rsidR="0073732B">
              <w:rPr>
                <w:noProof/>
                <w:webHidden/>
              </w:rPr>
            </w:r>
            <w:r w:rsidR="0073732B">
              <w:rPr>
                <w:noProof/>
                <w:webHidden/>
              </w:rPr>
              <w:fldChar w:fldCharType="separate"/>
            </w:r>
            <w:r w:rsidR="007760A5">
              <w:rPr>
                <w:noProof/>
                <w:webHidden/>
              </w:rPr>
              <w:t>70</w:t>
            </w:r>
            <w:r w:rsidR="0073732B">
              <w:rPr>
                <w:noProof/>
                <w:webHidden/>
              </w:rPr>
              <w:fldChar w:fldCharType="end"/>
            </w:r>
          </w:hyperlink>
        </w:p>
        <w:p w:rsidR="0073732B" w:rsidRDefault="00552992">
          <w:pPr>
            <w:pStyle w:val="20"/>
            <w:tabs>
              <w:tab w:val="right" w:leader="dot" w:pos="8494"/>
            </w:tabs>
            <w:rPr>
              <w:noProof/>
            </w:rPr>
          </w:pPr>
          <w:hyperlink w:anchor="_Toc497102969" w:history="1">
            <w:r w:rsidR="0073732B" w:rsidRPr="00AA1DEF">
              <w:rPr>
                <w:rStyle w:val="-"/>
                <w:rFonts w:ascii="Cambria" w:eastAsia="WenQuanYi Micro Hei" w:hAnsi="Cambria"/>
                <w:b/>
                <w:bCs/>
                <w:noProof/>
                <w:lang w:bidi="hi-IN"/>
              </w:rPr>
              <w:t>Επίλογος</w:t>
            </w:r>
            <w:r w:rsidR="0073732B">
              <w:rPr>
                <w:noProof/>
                <w:webHidden/>
              </w:rPr>
              <w:tab/>
            </w:r>
            <w:r w:rsidR="0073732B">
              <w:rPr>
                <w:noProof/>
                <w:webHidden/>
              </w:rPr>
              <w:fldChar w:fldCharType="begin"/>
            </w:r>
            <w:r w:rsidR="0073732B">
              <w:rPr>
                <w:noProof/>
                <w:webHidden/>
              </w:rPr>
              <w:instrText xml:space="preserve"> PAGEREF _Toc497102969 \h </w:instrText>
            </w:r>
            <w:r w:rsidR="0073732B">
              <w:rPr>
                <w:noProof/>
                <w:webHidden/>
              </w:rPr>
            </w:r>
            <w:r w:rsidR="0073732B">
              <w:rPr>
                <w:noProof/>
                <w:webHidden/>
              </w:rPr>
              <w:fldChar w:fldCharType="separate"/>
            </w:r>
            <w:r w:rsidR="007760A5">
              <w:rPr>
                <w:noProof/>
                <w:webHidden/>
              </w:rPr>
              <w:t>72</w:t>
            </w:r>
            <w:r w:rsidR="0073732B">
              <w:rPr>
                <w:noProof/>
                <w:webHidden/>
              </w:rPr>
              <w:fldChar w:fldCharType="end"/>
            </w:r>
          </w:hyperlink>
        </w:p>
        <w:p w:rsidR="0073732B" w:rsidRDefault="00552992">
          <w:pPr>
            <w:pStyle w:val="20"/>
            <w:tabs>
              <w:tab w:val="right" w:leader="dot" w:pos="8494"/>
            </w:tabs>
            <w:rPr>
              <w:noProof/>
            </w:rPr>
          </w:pPr>
          <w:hyperlink w:anchor="_Toc497102970" w:history="1">
            <w:r w:rsidR="0073732B" w:rsidRPr="00AA1DEF">
              <w:rPr>
                <w:rStyle w:val="-"/>
                <w:rFonts w:ascii="Cambria" w:eastAsia="WenQuanYi Micro Hei" w:hAnsi="Cambria"/>
                <w:b/>
                <w:bCs/>
                <w:noProof/>
                <w:lang w:bidi="hi-IN"/>
              </w:rPr>
              <w:t>Βιβλιογραφία</w:t>
            </w:r>
            <w:r w:rsidR="0073732B">
              <w:rPr>
                <w:noProof/>
                <w:webHidden/>
              </w:rPr>
              <w:tab/>
            </w:r>
            <w:r w:rsidR="0073732B">
              <w:rPr>
                <w:noProof/>
                <w:webHidden/>
              </w:rPr>
              <w:fldChar w:fldCharType="begin"/>
            </w:r>
            <w:r w:rsidR="0073732B">
              <w:rPr>
                <w:noProof/>
                <w:webHidden/>
              </w:rPr>
              <w:instrText xml:space="preserve"> PAGEREF _Toc497102970 \h </w:instrText>
            </w:r>
            <w:r w:rsidR="0073732B">
              <w:rPr>
                <w:noProof/>
                <w:webHidden/>
              </w:rPr>
            </w:r>
            <w:r w:rsidR="0073732B">
              <w:rPr>
                <w:noProof/>
                <w:webHidden/>
              </w:rPr>
              <w:fldChar w:fldCharType="separate"/>
            </w:r>
            <w:r w:rsidR="007760A5">
              <w:rPr>
                <w:noProof/>
                <w:webHidden/>
              </w:rPr>
              <w:t>75</w:t>
            </w:r>
            <w:r w:rsidR="0073732B">
              <w:rPr>
                <w:noProof/>
                <w:webHidden/>
              </w:rPr>
              <w:fldChar w:fldCharType="end"/>
            </w:r>
          </w:hyperlink>
        </w:p>
        <w:p w:rsidR="0073732B" w:rsidRDefault="00552992">
          <w:pPr>
            <w:pStyle w:val="20"/>
            <w:tabs>
              <w:tab w:val="right" w:leader="dot" w:pos="8494"/>
            </w:tabs>
            <w:rPr>
              <w:noProof/>
            </w:rPr>
          </w:pPr>
          <w:hyperlink w:anchor="_Toc497102971" w:history="1">
            <w:r w:rsidR="0073732B" w:rsidRPr="00AA1DEF">
              <w:rPr>
                <w:rStyle w:val="-"/>
                <w:rFonts w:ascii="Cambria" w:eastAsia="WenQuanYi Micro Hei" w:hAnsi="Cambria"/>
                <w:b/>
                <w:bCs/>
                <w:noProof/>
                <w:lang w:bidi="hi-IN"/>
              </w:rPr>
              <w:t>Παράρτημα Α</w:t>
            </w:r>
            <w:r w:rsidR="0073732B">
              <w:rPr>
                <w:noProof/>
                <w:webHidden/>
              </w:rPr>
              <w:tab/>
            </w:r>
            <w:r w:rsidR="0073732B">
              <w:rPr>
                <w:noProof/>
                <w:webHidden/>
              </w:rPr>
              <w:fldChar w:fldCharType="begin"/>
            </w:r>
            <w:r w:rsidR="0073732B">
              <w:rPr>
                <w:noProof/>
                <w:webHidden/>
              </w:rPr>
              <w:instrText xml:space="preserve"> PAGEREF _Toc497102971 \h </w:instrText>
            </w:r>
            <w:r w:rsidR="0073732B">
              <w:rPr>
                <w:noProof/>
                <w:webHidden/>
              </w:rPr>
            </w:r>
            <w:r w:rsidR="0073732B">
              <w:rPr>
                <w:noProof/>
                <w:webHidden/>
              </w:rPr>
              <w:fldChar w:fldCharType="separate"/>
            </w:r>
            <w:r w:rsidR="007760A5">
              <w:rPr>
                <w:noProof/>
                <w:webHidden/>
              </w:rPr>
              <w:t>81</w:t>
            </w:r>
            <w:r w:rsidR="0073732B">
              <w:rPr>
                <w:noProof/>
                <w:webHidden/>
              </w:rPr>
              <w:fldChar w:fldCharType="end"/>
            </w:r>
          </w:hyperlink>
        </w:p>
        <w:p w:rsidR="00D078E4" w:rsidRPr="0073732B" w:rsidRDefault="00DE3F65" w:rsidP="0073732B">
          <w:pPr>
            <w:widowControl/>
            <w:tabs>
              <w:tab w:val="left" w:pos="2554"/>
            </w:tabs>
            <w:rPr>
              <w:rFonts w:eastAsia="WenQuanYi Micro Hei" w:cs="Lohit Devanagari"/>
              <w:color w:val="00000A"/>
            </w:rPr>
          </w:pPr>
          <w:r w:rsidRPr="00DE3F65">
            <w:rPr>
              <w:rFonts w:eastAsia="WenQuanYi Micro Hei" w:cs="Lohit Devanagari"/>
              <w:b/>
              <w:bCs/>
              <w:color w:val="00000A"/>
            </w:rPr>
            <w:fldChar w:fldCharType="end"/>
          </w:r>
        </w:p>
      </w:sdtContent>
    </w:sdt>
    <w:p w:rsidR="007760A5" w:rsidRDefault="007760A5" w:rsidP="0015163C">
      <w:pPr>
        <w:keepNext/>
        <w:keepLines/>
        <w:widowControl/>
        <w:spacing w:before="200"/>
        <w:outlineLvl w:val="1"/>
        <w:rPr>
          <w:rFonts w:ascii="Cambria" w:eastAsia="WenQuanYi Micro Hei" w:hAnsi="Cambria"/>
          <w:b/>
          <w:bCs/>
          <w:color w:val="4F81BD"/>
          <w:sz w:val="26"/>
          <w:szCs w:val="23"/>
        </w:rPr>
      </w:pPr>
      <w:r>
        <w:rPr>
          <w:rFonts w:ascii="Cambria" w:eastAsia="WenQuanYi Micro Hei" w:hAnsi="Cambria"/>
          <w:b/>
          <w:bCs/>
          <w:noProof/>
          <w:color w:val="4F81BD"/>
          <w:sz w:val="26"/>
          <w:szCs w:val="23"/>
          <w:lang w:eastAsia="el-GR" w:bidi="ar-SA"/>
        </w:rPr>
        <w:lastRenderedPageBreak/>
        <w:drawing>
          <wp:inline distT="0" distB="0" distL="0" distR="0">
            <wp:extent cx="5400040" cy="2355850"/>
            <wp:effectExtent l="0" t="0" r="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Υπεύθυνη Δήλωση.PNG"/>
                    <pic:cNvPicPr/>
                  </pic:nvPicPr>
                  <pic:blipFill>
                    <a:blip r:embed="rId11">
                      <a:extLst>
                        <a:ext uri="{28A0092B-C50C-407E-A947-70E740481C1C}">
                          <a14:useLocalDpi xmlns:a14="http://schemas.microsoft.com/office/drawing/2010/main" val="0"/>
                        </a:ext>
                      </a:extLst>
                    </a:blip>
                    <a:stretch>
                      <a:fillRect/>
                    </a:stretch>
                  </pic:blipFill>
                  <pic:spPr>
                    <a:xfrm>
                      <a:off x="0" y="0"/>
                      <a:ext cx="5400040" cy="2355850"/>
                    </a:xfrm>
                    <a:prstGeom prst="rect">
                      <a:avLst/>
                    </a:prstGeom>
                  </pic:spPr>
                </pic:pic>
              </a:graphicData>
            </a:graphic>
          </wp:inline>
        </w:drawing>
      </w:r>
    </w:p>
    <w:p w:rsidR="007760A5" w:rsidRDefault="007760A5" w:rsidP="007760A5">
      <w:pPr>
        <w:keepNext/>
        <w:keepLines/>
        <w:widowControl/>
        <w:spacing w:before="200"/>
        <w:jc w:val="center"/>
        <w:outlineLvl w:val="1"/>
        <w:rPr>
          <w:rFonts w:ascii="Cambria" w:eastAsia="WenQuanYi Micro Hei" w:hAnsi="Cambria"/>
          <w:b/>
          <w:bCs/>
          <w:color w:val="4F81BD"/>
          <w:sz w:val="26"/>
          <w:szCs w:val="23"/>
        </w:rPr>
      </w:pPr>
      <w:r>
        <w:rPr>
          <w:rFonts w:ascii="Times New Roman" w:eastAsia="Times New Roman" w:hAnsi="Times New Roman" w:cs="Times New Roman"/>
          <w:color w:val="00000A"/>
          <w:lang w:eastAsia="el-GR" w:bidi="ar-SA"/>
        </w:rPr>
        <w:t xml:space="preserve">ΕΣΔΔΑ, </w:t>
      </w:r>
      <w:proofErr w:type="spellStart"/>
      <w:r>
        <w:rPr>
          <w:rFonts w:ascii="Times New Roman" w:eastAsia="Times New Roman" w:hAnsi="Times New Roman" w:cs="Times New Roman"/>
          <w:color w:val="00000A"/>
          <w:lang w:eastAsia="el-GR" w:bidi="ar-SA"/>
        </w:rPr>
        <w:t>Καρατζιά</w:t>
      </w:r>
      <w:proofErr w:type="spellEnd"/>
      <w:r>
        <w:rPr>
          <w:rFonts w:ascii="Times New Roman" w:eastAsia="Times New Roman" w:hAnsi="Times New Roman" w:cs="Times New Roman"/>
          <w:color w:val="00000A"/>
          <w:lang w:eastAsia="el-GR" w:bidi="ar-SA"/>
        </w:rPr>
        <w:t xml:space="preserve"> Σοφία,©,2017-Με την επιφύλαξη παντός δικαιώματος</w:t>
      </w:r>
    </w:p>
    <w:p w:rsidR="007760A5" w:rsidRDefault="007760A5" w:rsidP="0015163C">
      <w:pPr>
        <w:keepNext/>
        <w:keepLines/>
        <w:widowControl/>
        <w:spacing w:before="200"/>
        <w:outlineLvl w:val="1"/>
        <w:rPr>
          <w:rFonts w:ascii="Cambria" w:eastAsia="WenQuanYi Micro Hei" w:hAnsi="Cambria"/>
          <w:b/>
          <w:bCs/>
          <w:color w:val="4F81BD"/>
          <w:sz w:val="26"/>
          <w:szCs w:val="23"/>
        </w:rPr>
      </w:pPr>
    </w:p>
    <w:p w:rsidR="007760A5" w:rsidRDefault="007760A5" w:rsidP="0015163C">
      <w:pPr>
        <w:keepNext/>
        <w:keepLines/>
        <w:widowControl/>
        <w:spacing w:before="200"/>
        <w:outlineLvl w:val="1"/>
        <w:rPr>
          <w:rFonts w:ascii="Cambria" w:eastAsia="WenQuanYi Micro Hei" w:hAnsi="Cambria"/>
          <w:b/>
          <w:bCs/>
          <w:color w:val="4F81BD"/>
          <w:sz w:val="26"/>
          <w:szCs w:val="23"/>
        </w:rPr>
      </w:pPr>
    </w:p>
    <w:p w:rsidR="007760A5" w:rsidRDefault="007760A5" w:rsidP="0015163C">
      <w:pPr>
        <w:keepNext/>
        <w:keepLines/>
        <w:widowControl/>
        <w:spacing w:before="200"/>
        <w:outlineLvl w:val="1"/>
        <w:rPr>
          <w:rFonts w:ascii="Cambria" w:eastAsia="WenQuanYi Micro Hei" w:hAnsi="Cambria"/>
          <w:b/>
          <w:bCs/>
          <w:color w:val="4F81BD"/>
          <w:sz w:val="26"/>
          <w:szCs w:val="23"/>
        </w:rPr>
      </w:pPr>
    </w:p>
    <w:p w:rsidR="0015163C" w:rsidRDefault="0015163C" w:rsidP="0015163C">
      <w:pPr>
        <w:keepNext/>
        <w:keepLines/>
        <w:widowControl/>
        <w:spacing w:before="200"/>
        <w:outlineLvl w:val="1"/>
        <w:rPr>
          <w:rFonts w:ascii="Cambria" w:eastAsia="WenQuanYi Micro Hei" w:hAnsi="Cambria"/>
          <w:b/>
          <w:bCs/>
          <w:color w:val="4F81BD"/>
          <w:sz w:val="26"/>
          <w:szCs w:val="23"/>
        </w:rPr>
      </w:pPr>
      <w:r>
        <w:rPr>
          <w:rFonts w:ascii="Cambria" w:eastAsia="WenQuanYi Micro Hei" w:hAnsi="Cambria"/>
          <w:b/>
          <w:bCs/>
          <w:color w:val="4F81BD"/>
          <w:sz w:val="26"/>
          <w:szCs w:val="23"/>
        </w:rPr>
        <w:br w:type="page"/>
      </w:r>
    </w:p>
    <w:p w:rsidR="00844B3D" w:rsidRPr="0015163C" w:rsidRDefault="00844B3D" w:rsidP="0015163C">
      <w:pPr>
        <w:keepNext/>
        <w:keepLines/>
        <w:widowControl/>
        <w:spacing w:before="200"/>
        <w:outlineLvl w:val="1"/>
        <w:rPr>
          <w:rFonts w:ascii="Cambria" w:eastAsia="WenQuanYi Micro Hei" w:hAnsi="Cambria"/>
          <w:b/>
          <w:bCs/>
          <w:color w:val="4F81BD"/>
          <w:sz w:val="26"/>
          <w:szCs w:val="23"/>
        </w:rPr>
      </w:pPr>
      <w:bookmarkStart w:id="27" w:name="_Toc497102940"/>
      <w:r w:rsidRPr="00333A17">
        <w:rPr>
          <w:rFonts w:ascii="Cambria" w:eastAsia="WenQuanYi Micro Hei" w:hAnsi="Cambria"/>
          <w:b/>
          <w:bCs/>
          <w:color w:val="4F81BD"/>
          <w:sz w:val="26"/>
          <w:szCs w:val="23"/>
        </w:rPr>
        <w:lastRenderedPageBreak/>
        <w:t>Πίνακας εικονογράφησης</w:t>
      </w:r>
      <w:bookmarkEnd w:id="27"/>
    </w:p>
    <w:p w:rsidR="00844B3D" w:rsidRDefault="00844B3D" w:rsidP="00844B3D">
      <w:pPr>
        <w:widowControl/>
        <w:suppressAutoHyphens w:val="0"/>
        <w:rPr>
          <w:rFonts w:ascii="Times New Roman" w:hAnsi="Times New Roman" w:cs="Times New Roman"/>
        </w:rPr>
      </w:pPr>
    </w:p>
    <w:p w:rsidR="00844B3D" w:rsidRDefault="00844B3D" w:rsidP="00844B3D">
      <w:pPr>
        <w:widowControl/>
        <w:suppressAutoHyphens w:val="0"/>
        <w:spacing w:before="100" w:beforeAutospacing="1"/>
        <w:rPr>
          <w:rFonts w:ascii="Times New Roman" w:eastAsia="Times New Roman" w:hAnsi="Times New Roman" w:cs="Times New Roman"/>
          <w:lang w:eastAsia="el-GR" w:bidi="ar-SA"/>
        </w:rPr>
      </w:pPr>
      <w:r w:rsidRPr="0086563E">
        <w:rPr>
          <w:rFonts w:ascii="Times New Roman" w:eastAsia="Times New Roman" w:hAnsi="Times New Roman" w:cs="Times New Roman"/>
          <w:u w:val="single"/>
          <w:lang w:eastAsia="el-GR" w:bidi="ar-SA"/>
        </w:rPr>
        <w:t>ΕΙΚΟΝΕΣ</w:t>
      </w:r>
      <w:r w:rsidRPr="0086563E">
        <w:rPr>
          <w:rFonts w:ascii="Times New Roman" w:eastAsia="Times New Roman" w:hAnsi="Times New Roman" w:cs="Times New Roman"/>
          <w:lang w:eastAsia="el-GR" w:bidi="ar-SA"/>
        </w:rPr>
        <w:br/>
      </w:r>
      <w:r w:rsidRPr="0086563E">
        <w:rPr>
          <w:rFonts w:ascii="Times New Roman" w:eastAsia="Times New Roman" w:hAnsi="Times New Roman" w:cs="Times New Roman"/>
          <w:lang w:eastAsia="el-GR" w:bidi="ar-SA"/>
        </w:rPr>
        <w:br/>
      </w:r>
      <w:r w:rsidRPr="0086563E">
        <w:rPr>
          <w:rFonts w:ascii="Times New Roman" w:eastAsia="Times New Roman" w:hAnsi="Times New Roman" w:cs="Times New Roman"/>
          <w:color w:val="00000A"/>
          <w:lang w:eastAsia="el-GR" w:bidi="ar-SA"/>
        </w:rPr>
        <w:t xml:space="preserve">ΕΙΚΟΝΑ 1: </w:t>
      </w:r>
      <w:proofErr w:type="spellStart"/>
      <w:r w:rsidRPr="0086563E">
        <w:rPr>
          <w:rFonts w:ascii="Times New Roman" w:eastAsia="Times New Roman" w:hAnsi="Times New Roman" w:cs="Times New Roman"/>
          <w:color w:val="00000A"/>
          <w:lang w:eastAsia="el-GR" w:bidi="ar-SA"/>
        </w:rPr>
        <w:t>Χωροθέτηση</w:t>
      </w:r>
      <w:proofErr w:type="spellEnd"/>
      <w:r w:rsidRPr="0086563E">
        <w:rPr>
          <w:rFonts w:ascii="Times New Roman" w:eastAsia="Times New Roman" w:hAnsi="Times New Roman" w:cs="Times New Roman"/>
          <w:color w:val="00000A"/>
          <w:lang w:eastAsia="el-GR" w:bidi="ar-SA"/>
        </w:rPr>
        <w:t xml:space="preserve"> της Κοινωνικής Οικονομίας. </w:t>
      </w:r>
    </w:p>
    <w:p w:rsidR="00844B3D" w:rsidRPr="0086563E" w:rsidRDefault="00844B3D" w:rsidP="004458E4">
      <w:pPr>
        <w:keepNext/>
        <w:keepLines/>
        <w:widowControl/>
        <w:spacing w:before="200"/>
        <w:outlineLvl w:val="1"/>
        <w:rPr>
          <w:rFonts w:ascii="Times New Roman" w:eastAsia="Times New Roman" w:hAnsi="Times New Roman" w:cs="Times New Roman"/>
          <w:lang w:eastAsia="el-GR" w:bidi="ar-SA"/>
        </w:rPr>
      </w:pPr>
      <w:bookmarkStart w:id="28" w:name="_Toc497097416"/>
      <w:bookmarkStart w:id="29" w:name="_Toc497097700"/>
      <w:bookmarkStart w:id="30" w:name="_Toc497097794"/>
      <w:bookmarkStart w:id="31" w:name="_Toc497102941"/>
      <w:r w:rsidRPr="0086563E">
        <w:rPr>
          <w:rFonts w:ascii="Times New Roman" w:eastAsia="Times New Roman" w:hAnsi="Times New Roman" w:cs="Times New Roman"/>
          <w:lang w:eastAsia="el-GR" w:bidi="ar-SA"/>
        </w:rPr>
        <w:t xml:space="preserve">ΕΙΚΟΝΑ 2: Θέσεις Έμμισθης Εργασίας σε Συνεταιρισμούς, </w:t>
      </w:r>
      <w:proofErr w:type="spellStart"/>
      <w:r w:rsidRPr="0086563E">
        <w:rPr>
          <w:rFonts w:ascii="Times New Roman" w:eastAsia="Times New Roman" w:hAnsi="Times New Roman" w:cs="Times New Roman"/>
          <w:lang w:eastAsia="el-GR" w:bidi="ar-SA"/>
        </w:rPr>
        <w:t>Aλληλασφαλιστικές</w:t>
      </w:r>
      <w:proofErr w:type="spellEnd"/>
      <w:r w:rsidRPr="0086563E">
        <w:rPr>
          <w:rFonts w:ascii="Times New Roman" w:eastAsia="Times New Roman" w:hAnsi="Times New Roman" w:cs="Times New Roman"/>
          <w:lang w:eastAsia="el-GR" w:bidi="ar-SA"/>
        </w:rPr>
        <w:t xml:space="preserve"> </w:t>
      </w:r>
      <w:proofErr w:type="spellStart"/>
      <w:r w:rsidRPr="0086563E">
        <w:rPr>
          <w:rFonts w:ascii="Times New Roman" w:eastAsia="Times New Roman" w:hAnsi="Times New Roman" w:cs="Times New Roman"/>
          <w:lang w:eastAsia="el-GR" w:bidi="ar-SA"/>
        </w:rPr>
        <w:t>Eνώσεις</w:t>
      </w:r>
      <w:proofErr w:type="spellEnd"/>
      <w:r w:rsidRPr="0086563E">
        <w:rPr>
          <w:rFonts w:ascii="Times New Roman" w:eastAsia="Times New Roman" w:hAnsi="Times New Roman" w:cs="Times New Roman"/>
          <w:lang w:eastAsia="el-GR" w:bidi="ar-SA"/>
        </w:rPr>
        <w:t xml:space="preserve"> και λοιπές Ενώσεις στην ΕΕ (2009-2010).</w:t>
      </w:r>
      <w:bookmarkEnd w:id="28"/>
      <w:bookmarkEnd w:id="29"/>
      <w:bookmarkEnd w:id="30"/>
      <w:bookmarkEnd w:id="31"/>
    </w:p>
    <w:p w:rsidR="00844B3D" w:rsidRPr="0086563E" w:rsidRDefault="00844B3D" w:rsidP="00844B3D">
      <w:pPr>
        <w:widowControl/>
        <w:suppressAutoHyphens w:val="0"/>
        <w:spacing w:before="100" w:beforeAutospacing="1" w:after="142" w:line="288" w:lineRule="auto"/>
        <w:rPr>
          <w:rFonts w:ascii="Times New Roman" w:eastAsia="Times New Roman" w:hAnsi="Times New Roman" w:cs="Times New Roman"/>
          <w:lang w:eastAsia="el-GR" w:bidi="ar-SA"/>
        </w:rPr>
      </w:pPr>
      <w:r w:rsidRPr="0086563E">
        <w:rPr>
          <w:rFonts w:ascii="Times New Roman" w:eastAsia="Times New Roman" w:hAnsi="Times New Roman" w:cs="Times New Roman"/>
          <w:lang w:eastAsia="el-GR" w:bidi="ar-SA"/>
        </w:rPr>
        <w:t xml:space="preserve">ΕΙΚΟΝΑ 3: Συνολικός Αριθμός θέσεων έμμισθης εργασίας στον τομέα της κοινωνικής οικονομίας σε σύγκριση με τον συνολικό αριθμό θέσεων  έμμισθης εργασίας στην ΕΕ (2009-2010). </w:t>
      </w:r>
    </w:p>
    <w:p w:rsidR="00844B3D" w:rsidRPr="0086563E" w:rsidRDefault="00844B3D" w:rsidP="00844B3D">
      <w:pPr>
        <w:widowControl/>
        <w:suppressAutoHyphens w:val="0"/>
        <w:spacing w:before="100" w:beforeAutospacing="1" w:after="142" w:line="288" w:lineRule="auto"/>
        <w:rPr>
          <w:rFonts w:ascii="Times New Roman" w:eastAsia="Times New Roman" w:hAnsi="Times New Roman" w:cs="Times New Roman"/>
          <w:lang w:eastAsia="el-GR" w:bidi="ar-SA"/>
        </w:rPr>
      </w:pPr>
      <w:r w:rsidRPr="0086563E">
        <w:rPr>
          <w:rFonts w:ascii="Times New Roman" w:eastAsia="Times New Roman" w:hAnsi="Times New Roman" w:cs="Times New Roman"/>
          <w:lang w:eastAsia="el-GR" w:bidi="ar-SA"/>
        </w:rPr>
        <w:t>ΕΙΚΟΝΑ 4: Εξέλιξη της Απασχόλησης στην Κοινωνική Οικονομία στην ΕΕ (2009-2010).</w:t>
      </w:r>
    </w:p>
    <w:p w:rsidR="00844B3D" w:rsidRPr="0086563E" w:rsidRDefault="00844B3D" w:rsidP="00844B3D">
      <w:pPr>
        <w:widowControl/>
        <w:suppressAutoHyphens w:val="0"/>
        <w:spacing w:before="100" w:beforeAutospacing="1" w:after="142" w:line="288" w:lineRule="auto"/>
        <w:rPr>
          <w:rFonts w:ascii="Times New Roman" w:eastAsia="Times New Roman" w:hAnsi="Times New Roman" w:cs="Times New Roman"/>
          <w:lang w:eastAsia="el-GR" w:bidi="ar-SA"/>
        </w:rPr>
      </w:pPr>
      <w:r w:rsidRPr="0086563E">
        <w:rPr>
          <w:rFonts w:ascii="Times New Roman" w:eastAsia="Times New Roman" w:hAnsi="Times New Roman" w:cs="Times New Roman"/>
          <w:lang w:eastAsia="el-GR" w:bidi="ar-SA"/>
        </w:rPr>
        <w:t>ΕΙΚΟΝΑ 5 : Νομική αναγνώριση της κοινωνικής οικονομίας ή του νομικού καθεστώ</w:t>
      </w:r>
      <w:r>
        <w:rPr>
          <w:rFonts w:ascii="Times New Roman" w:eastAsia="Times New Roman" w:hAnsi="Times New Roman" w:cs="Times New Roman"/>
          <w:lang w:eastAsia="el-GR" w:bidi="ar-SA"/>
        </w:rPr>
        <w:t>τος των Κοινωνικών Επιχειρήσεων.</w:t>
      </w:r>
      <w:r w:rsidRPr="0086563E">
        <w:rPr>
          <w:rFonts w:ascii="Times New Roman" w:eastAsia="Times New Roman" w:hAnsi="Times New Roman" w:cs="Times New Roman"/>
          <w:lang w:eastAsia="el-GR" w:bidi="ar-SA"/>
        </w:rPr>
        <w:br/>
      </w:r>
      <w:r w:rsidRPr="0086563E">
        <w:rPr>
          <w:rFonts w:ascii="Times New Roman" w:eastAsia="Times New Roman" w:hAnsi="Times New Roman" w:cs="Times New Roman"/>
          <w:lang w:eastAsia="el-GR" w:bidi="ar-SA"/>
        </w:rPr>
        <w:br/>
      </w:r>
      <w:r w:rsidRPr="0086563E">
        <w:rPr>
          <w:rFonts w:ascii="Times New Roman" w:eastAsia="Times New Roman" w:hAnsi="Times New Roman" w:cs="Times New Roman"/>
          <w:i/>
          <w:iCs/>
          <w:lang w:eastAsia="el-GR" w:bidi="ar-SA"/>
        </w:rPr>
        <w:br/>
      </w:r>
      <w:r w:rsidRPr="0086563E">
        <w:rPr>
          <w:rFonts w:ascii="Times New Roman" w:eastAsia="Times New Roman" w:hAnsi="Times New Roman" w:cs="Times New Roman"/>
          <w:u w:val="single"/>
          <w:lang w:eastAsia="el-GR" w:bidi="ar-SA"/>
        </w:rPr>
        <w:br/>
        <w:t>ΔΙΑΓΡΑΜΜΑΤΑ</w:t>
      </w:r>
    </w:p>
    <w:p w:rsidR="00844B3D" w:rsidRPr="0086563E" w:rsidRDefault="00844B3D" w:rsidP="00844B3D">
      <w:pPr>
        <w:widowControl/>
        <w:suppressAutoHyphens w:val="0"/>
        <w:spacing w:before="100" w:beforeAutospacing="1" w:after="142" w:line="288" w:lineRule="auto"/>
        <w:rPr>
          <w:rFonts w:ascii="Times New Roman" w:eastAsia="Times New Roman" w:hAnsi="Times New Roman" w:cs="Times New Roman"/>
          <w:lang w:eastAsia="el-GR" w:bidi="ar-SA"/>
        </w:rPr>
      </w:pPr>
      <w:r w:rsidRPr="0086563E">
        <w:rPr>
          <w:rFonts w:ascii="Times New Roman" w:eastAsia="Times New Roman" w:hAnsi="Times New Roman" w:cs="Times New Roman"/>
          <w:lang w:eastAsia="el-GR" w:bidi="ar-SA"/>
        </w:rPr>
        <w:t>ΔΙΑΓΡΑΜΜΑ 1: Θέσεις εργασίας στον τομέα της Κ.Ο. σε χώρες με παρόμοιο αριθμό συνολικών θέσεων εργασίας (2009-2010). Επεξεργασμένα στοι</w:t>
      </w:r>
      <w:r>
        <w:rPr>
          <w:rFonts w:ascii="Times New Roman" w:eastAsia="Times New Roman" w:hAnsi="Times New Roman" w:cs="Times New Roman"/>
          <w:lang w:eastAsia="el-GR" w:bidi="ar-SA"/>
        </w:rPr>
        <w:t>χεία από την Έκθεση της CIRIEC.</w:t>
      </w:r>
    </w:p>
    <w:p w:rsidR="00844B3D" w:rsidRPr="0086563E" w:rsidRDefault="00844B3D" w:rsidP="00844B3D">
      <w:pPr>
        <w:widowControl/>
        <w:suppressAutoHyphens w:val="0"/>
        <w:spacing w:before="100" w:beforeAutospacing="1" w:after="142" w:line="288" w:lineRule="auto"/>
        <w:rPr>
          <w:rFonts w:ascii="Times New Roman" w:eastAsia="Times New Roman" w:hAnsi="Times New Roman" w:cs="Times New Roman"/>
          <w:lang w:eastAsia="el-GR" w:bidi="ar-SA"/>
        </w:rPr>
      </w:pPr>
      <w:r w:rsidRPr="0086563E">
        <w:rPr>
          <w:rFonts w:ascii="Times New Roman" w:eastAsia="Times New Roman" w:hAnsi="Times New Roman" w:cs="Times New Roman"/>
          <w:lang w:eastAsia="el-GR" w:bidi="ar-SA"/>
        </w:rPr>
        <w:t>ΔΙΑΓΡΑΜΜΑ 2: Εξέλιξη των θέσεων εργασίας στη κοινωνική οικονομία (2009-2010). Επεξεργασμένα στοιχεία από την Έκθεση της CIRIEC</w:t>
      </w:r>
      <w:r>
        <w:rPr>
          <w:rFonts w:ascii="Times New Roman" w:eastAsia="Times New Roman" w:hAnsi="Times New Roman" w:cs="Times New Roman"/>
          <w:lang w:eastAsia="el-GR" w:bidi="ar-SA"/>
        </w:rPr>
        <w:t>.</w:t>
      </w:r>
      <w:r w:rsidRPr="0086563E">
        <w:rPr>
          <w:rFonts w:ascii="Times New Roman" w:eastAsia="Times New Roman" w:hAnsi="Times New Roman" w:cs="Times New Roman"/>
          <w:lang w:eastAsia="el-GR" w:bidi="ar-SA"/>
        </w:rPr>
        <w:t xml:space="preserve"> </w:t>
      </w:r>
    </w:p>
    <w:p w:rsidR="00844B3D" w:rsidRPr="0086563E" w:rsidRDefault="00844B3D" w:rsidP="00844B3D">
      <w:pPr>
        <w:widowControl/>
        <w:suppressAutoHyphens w:val="0"/>
        <w:spacing w:before="100" w:beforeAutospacing="1" w:after="142" w:line="288" w:lineRule="auto"/>
        <w:rPr>
          <w:rFonts w:ascii="Times New Roman" w:eastAsia="Times New Roman" w:hAnsi="Times New Roman" w:cs="Times New Roman"/>
          <w:lang w:eastAsia="el-GR" w:bidi="ar-SA"/>
        </w:rPr>
      </w:pPr>
      <w:r w:rsidRPr="0086563E">
        <w:rPr>
          <w:rFonts w:ascii="Times New Roman" w:eastAsia="Times New Roman" w:hAnsi="Times New Roman" w:cs="Times New Roman"/>
          <w:lang w:eastAsia="el-GR" w:bidi="ar-SA"/>
        </w:rPr>
        <w:t xml:space="preserve">ΔΙΑΓΡΑΜΜΑ 3: Δείκτης: </w:t>
      </w:r>
      <w:proofErr w:type="spellStart"/>
      <w:r w:rsidRPr="0086563E">
        <w:rPr>
          <w:rFonts w:ascii="Times New Roman" w:eastAsia="Times New Roman" w:hAnsi="Times New Roman" w:cs="Times New Roman"/>
          <w:lang w:eastAsia="el-GR" w:bidi="ar-SA"/>
        </w:rPr>
        <w:t>Award</w:t>
      </w:r>
      <w:proofErr w:type="spellEnd"/>
      <w:r w:rsidRPr="0086563E">
        <w:rPr>
          <w:rFonts w:ascii="Times New Roman" w:eastAsia="Times New Roman" w:hAnsi="Times New Roman" w:cs="Times New Roman"/>
          <w:lang w:eastAsia="el-GR" w:bidi="ar-SA"/>
        </w:rPr>
        <w:t xml:space="preserve"> </w:t>
      </w:r>
      <w:proofErr w:type="spellStart"/>
      <w:r w:rsidRPr="0086563E">
        <w:rPr>
          <w:rFonts w:ascii="Times New Roman" w:eastAsia="Times New Roman" w:hAnsi="Times New Roman" w:cs="Times New Roman"/>
          <w:lang w:eastAsia="el-GR" w:bidi="ar-SA"/>
        </w:rPr>
        <w:t>Criteria</w:t>
      </w:r>
      <w:proofErr w:type="spellEnd"/>
      <w:r w:rsidRPr="0086563E">
        <w:rPr>
          <w:rFonts w:ascii="Times New Roman" w:eastAsia="Times New Roman" w:hAnsi="Times New Roman" w:cs="Times New Roman"/>
          <w:lang w:eastAsia="el-GR" w:bidi="ar-SA"/>
        </w:rPr>
        <w:t>: δηλώνει την αναλογία των συμβάσεων που ανατέθηκαν μόνο με βάση το κριτήριο της πλέον συμφέρουσας από οικονομική άποψη προσφοράς (2014-2016</w:t>
      </w:r>
      <w:r>
        <w:rPr>
          <w:rFonts w:ascii="Times New Roman" w:eastAsia="Times New Roman" w:hAnsi="Times New Roman" w:cs="Times New Roman"/>
          <w:lang w:eastAsia="el-GR" w:bidi="ar-SA"/>
        </w:rPr>
        <w:t>).</w:t>
      </w:r>
    </w:p>
    <w:p w:rsidR="00844B3D" w:rsidRDefault="00844B3D" w:rsidP="00844B3D">
      <w:pPr>
        <w:widowControl/>
        <w:suppressAutoHyphens w:val="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br w:type="page"/>
      </w:r>
    </w:p>
    <w:p w:rsidR="00844B3D" w:rsidRDefault="00844B3D" w:rsidP="00844B3D">
      <w:pPr>
        <w:keepNext/>
        <w:keepLines/>
        <w:widowControl/>
        <w:spacing w:before="200"/>
        <w:outlineLvl w:val="1"/>
        <w:rPr>
          <w:rFonts w:ascii="Cambria" w:eastAsia="WenQuanYi Micro Hei" w:hAnsi="Cambria"/>
          <w:b/>
          <w:bCs/>
          <w:color w:val="4F81BD"/>
          <w:sz w:val="26"/>
          <w:szCs w:val="23"/>
          <w:lang w:val="en-US"/>
        </w:rPr>
      </w:pPr>
      <w:bookmarkStart w:id="32" w:name="_Toc497102942"/>
      <w:r w:rsidRPr="00333A17">
        <w:rPr>
          <w:rFonts w:ascii="Cambria" w:eastAsia="WenQuanYi Micro Hei" w:hAnsi="Cambria"/>
          <w:b/>
          <w:bCs/>
          <w:color w:val="4F81BD"/>
          <w:sz w:val="26"/>
          <w:szCs w:val="23"/>
        </w:rPr>
        <w:lastRenderedPageBreak/>
        <w:t>Πίνακα</w:t>
      </w:r>
      <w:r>
        <w:rPr>
          <w:rFonts w:ascii="Cambria" w:eastAsia="WenQuanYi Micro Hei" w:hAnsi="Cambria"/>
          <w:b/>
          <w:bCs/>
          <w:color w:val="4F81BD"/>
          <w:sz w:val="26"/>
          <w:szCs w:val="23"/>
        </w:rPr>
        <w:t>ς συντμήσεων και συντομογραφιών</w:t>
      </w:r>
      <w:bookmarkEnd w:id="32"/>
    </w:p>
    <w:p w:rsidR="00D94C07" w:rsidRPr="00844B3D" w:rsidRDefault="00844B3D" w:rsidP="00844B3D">
      <w:pPr>
        <w:keepNext/>
        <w:keepLines/>
        <w:widowControl/>
        <w:spacing w:before="200"/>
        <w:outlineLvl w:val="1"/>
        <w:rPr>
          <w:rFonts w:ascii="Cambria" w:eastAsia="WenQuanYi Micro Hei" w:hAnsi="Cambria"/>
          <w:b/>
          <w:bCs/>
          <w:color w:val="4F81BD"/>
          <w:sz w:val="26"/>
          <w:szCs w:val="23"/>
        </w:rPr>
      </w:pPr>
      <w:bookmarkStart w:id="33" w:name="_Toc497096523"/>
      <w:bookmarkStart w:id="34" w:name="_Toc497096898"/>
      <w:bookmarkStart w:id="35" w:name="_Toc497097418"/>
      <w:bookmarkStart w:id="36" w:name="_Toc497097702"/>
      <w:bookmarkStart w:id="37" w:name="_Toc497097796"/>
      <w:bookmarkStart w:id="38" w:name="_Toc497102943"/>
      <w:r w:rsidRPr="00354287">
        <w:rPr>
          <w:rFonts w:ascii="Times New Roman" w:eastAsia="Times New Roman" w:hAnsi="Times New Roman" w:cs="Times New Roman"/>
          <w:color w:val="00000A"/>
          <w:lang w:val="en-US" w:eastAsia="el-GR" w:bidi="ar-SA"/>
        </w:rPr>
        <w:t>CIRIEC</w:t>
      </w:r>
      <w:r w:rsidRPr="00354287">
        <w:rPr>
          <w:rFonts w:ascii="Times New Roman" w:eastAsia="Times New Roman" w:hAnsi="Times New Roman" w:cs="Times New Roman"/>
          <w:color w:val="00000A"/>
          <w:lang w:eastAsia="el-GR" w:bidi="ar-SA"/>
        </w:rPr>
        <w:t xml:space="preserve"> – </w:t>
      </w:r>
      <w:r w:rsidRPr="00354287">
        <w:rPr>
          <w:rFonts w:ascii="Times New Roman" w:eastAsia="Times New Roman" w:hAnsi="Times New Roman" w:cs="Times New Roman"/>
          <w:color w:val="00000A"/>
          <w:lang w:val="en-US" w:eastAsia="el-GR" w:bidi="ar-SA"/>
        </w:rPr>
        <w:t>Centre</w:t>
      </w:r>
      <w:r w:rsidRPr="00354287">
        <w:rPr>
          <w:rFonts w:ascii="Times New Roman" w:eastAsia="Times New Roman" w:hAnsi="Times New Roman" w:cs="Times New Roman"/>
          <w:color w:val="00000A"/>
          <w:lang w:eastAsia="el-GR" w:bidi="ar-SA"/>
        </w:rPr>
        <w:t xml:space="preserve"> </w:t>
      </w:r>
      <w:r w:rsidRPr="00354287">
        <w:rPr>
          <w:rFonts w:ascii="Times New Roman" w:eastAsia="Times New Roman" w:hAnsi="Times New Roman" w:cs="Times New Roman"/>
          <w:color w:val="00000A"/>
          <w:lang w:val="en-US" w:eastAsia="el-GR" w:bidi="ar-SA"/>
        </w:rPr>
        <w:t>of</w:t>
      </w:r>
      <w:r w:rsidRPr="00354287">
        <w:rPr>
          <w:rFonts w:ascii="Times New Roman" w:eastAsia="Times New Roman" w:hAnsi="Times New Roman" w:cs="Times New Roman"/>
          <w:color w:val="00000A"/>
          <w:lang w:eastAsia="el-GR" w:bidi="ar-SA"/>
        </w:rPr>
        <w:t xml:space="preserve"> </w:t>
      </w:r>
      <w:r w:rsidRPr="00354287">
        <w:rPr>
          <w:rFonts w:ascii="Times New Roman" w:eastAsia="Times New Roman" w:hAnsi="Times New Roman" w:cs="Times New Roman"/>
          <w:color w:val="00000A"/>
          <w:lang w:val="en-US" w:eastAsia="el-GR" w:bidi="ar-SA"/>
        </w:rPr>
        <w:t>Research</w:t>
      </w:r>
      <w:r w:rsidRPr="00354287">
        <w:rPr>
          <w:rFonts w:ascii="Times New Roman" w:eastAsia="Times New Roman" w:hAnsi="Times New Roman" w:cs="Times New Roman"/>
          <w:color w:val="00000A"/>
          <w:lang w:eastAsia="el-GR" w:bidi="ar-SA"/>
        </w:rPr>
        <w:t xml:space="preserve"> </w:t>
      </w:r>
      <w:r w:rsidRPr="00354287">
        <w:rPr>
          <w:rFonts w:ascii="Times New Roman" w:eastAsia="Times New Roman" w:hAnsi="Times New Roman" w:cs="Times New Roman"/>
          <w:color w:val="00000A"/>
          <w:lang w:val="en-US" w:eastAsia="el-GR" w:bidi="ar-SA"/>
        </w:rPr>
        <w:t>and</w:t>
      </w:r>
      <w:r w:rsidRPr="00354287">
        <w:rPr>
          <w:rFonts w:ascii="Times New Roman" w:eastAsia="Times New Roman" w:hAnsi="Times New Roman" w:cs="Times New Roman"/>
          <w:color w:val="00000A"/>
          <w:lang w:eastAsia="el-GR" w:bidi="ar-SA"/>
        </w:rPr>
        <w:t xml:space="preserve"> </w:t>
      </w:r>
      <w:r w:rsidRPr="00354287">
        <w:rPr>
          <w:rFonts w:ascii="Times New Roman" w:eastAsia="Times New Roman" w:hAnsi="Times New Roman" w:cs="Times New Roman"/>
          <w:color w:val="00000A"/>
          <w:lang w:val="en-US" w:eastAsia="el-GR" w:bidi="ar-SA"/>
        </w:rPr>
        <w:t>Information</w:t>
      </w:r>
      <w:r w:rsidRPr="00354287">
        <w:rPr>
          <w:rFonts w:ascii="Times New Roman" w:eastAsia="Times New Roman" w:hAnsi="Times New Roman" w:cs="Times New Roman"/>
          <w:color w:val="00000A"/>
          <w:lang w:eastAsia="el-GR" w:bidi="ar-SA"/>
        </w:rPr>
        <w:t xml:space="preserve"> </w:t>
      </w:r>
      <w:r w:rsidRPr="00354287">
        <w:rPr>
          <w:rFonts w:ascii="Times New Roman" w:eastAsia="Times New Roman" w:hAnsi="Times New Roman" w:cs="Times New Roman"/>
          <w:color w:val="00000A"/>
          <w:lang w:val="en-US" w:eastAsia="el-GR" w:bidi="ar-SA"/>
        </w:rPr>
        <w:t>on</w:t>
      </w:r>
      <w:r w:rsidRPr="00354287">
        <w:rPr>
          <w:rFonts w:ascii="Times New Roman" w:eastAsia="Times New Roman" w:hAnsi="Times New Roman" w:cs="Times New Roman"/>
          <w:color w:val="00000A"/>
          <w:lang w:eastAsia="el-GR" w:bidi="ar-SA"/>
        </w:rPr>
        <w:t xml:space="preserve"> </w:t>
      </w:r>
      <w:r w:rsidRPr="00354287">
        <w:rPr>
          <w:rFonts w:ascii="Times New Roman" w:eastAsia="Times New Roman" w:hAnsi="Times New Roman" w:cs="Times New Roman"/>
          <w:color w:val="00000A"/>
          <w:lang w:val="en-US" w:eastAsia="el-GR" w:bidi="ar-SA"/>
        </w:rPr>
        <w:t>the</w:t>
      </w:r>
      <w:r w:rsidRPr="00354287">
        <w:rPr>
          <w:rFonts w:ascii="Times New Roman" w:eastAsia="Times New Roman" w:hAnsi="Times New Roman" w:cs="Times New Roman"/>
          <w:color w:val="00000A"/>
          <w:lang w:eastAsia="el-GR" w:bidi="ar-SA"/>
        </w:rPr>
        <w:t xml:space="preserve"> </w:t>
      </w:r>
      <w:r w:rsidRPr="00354287">
        <w:rPr>
          <w:rFonts w:ascii="Times New Roman" w:eastAsia="Times New Roman" w:hAnsi="Times New Roman" w:cs="Times New Roman"/>
          <w:color w:val="00000A"/>
          <w:lang w:val="en-US" w:eastAsia="el-GR" w:bidi="ar-SA"/>
        </w:rPr>
        <w:t>Public</w:t>
      </w:r>
      <w:r w:rsidRPr="00354287">
        <w:rPr>
          <w:rFonts w:ascii="Times New Roman" w:eastAsia="Times New Roman" w:hAnsi="Times New Roman" w:cs="Times New Roman"/>
          <w:color w:val="00000A"/>
          <w:lang w:eastAsia="el-GR" w:bidi="ar-SA"/>
        </w:rPr>
        <w:t xml:space="preserve">, </w:t>
      </w:r>
      <w:r w:rsidRPr="00354287">
        <w:rPr>
          <w:rFonts w:ascii="Times New Roman" w:eastAsia="Times New Roman" w:hAnsi="Times New Roman" w:cs="Times New Roman"/>
          <w:color w:val="00000A"/>
          <w:lang w:val="en-US" w:eastAsia="el-GR" w:bidi="ar-SA"/>
        </w:rPr>
        <w:t>Social</w:t>
      </w:r>
      <w:r w:rsidRPr="00354287">
        <w:rPr>
          <w:rFonts w:ascii="Times New Roman" w:eastAsia="Times New Roman" w:hAnsi="Times New Roman" w:cs="Times New Roman"/>
          <w:color w:val="00000A"/>
          <w:lang w:eastAsia="el-GR" w:bidi="ar-SA"/>
        </w:rPr>
        <w:t xml:space="preserve"> </w:t>
      </w:r>
      <w:r w:rsidRPr="00354287">
        <w:rPr>
          <w:rFonts w:ascii="Times New Roman" w:eastAsia="Times New Roman" w:hAnsi="Times New Roman" w:cs="Times New Roman"/>
          <w:color w:val="00000A"/>
          <w:lang w:val="en-US" w:eastAsia="el-GR" w:bidi="ar-SA"/>
        </w:rPr>
        <w:t>and</w:t>
      </w:r>
      <w:r w:rsidRPr="00354287">
        <w:rPr>
          <w:rFonts w:ascii="Times New Roman" w:eastAsia="Times New Roman" w:hAnsi="Times New Roman" w:cs="Times New Roman"/>
          <w:color w:val="00000A"/>
          <w:lang w:eastAsia="el-GR" w:bidi="ar-SA"/>
        </w:rPr>
        <w:t xml:space="preserve"> </w:t>
      </w:r>
      <w:r w:rsidRPr="00354287">
        <w:rPr>
          <w:rFonts w:ascii="Times New Roman" w:eastAsia="Times New Roman" w:hAnsi="Times New Roman" w:cs="Times New Roman"/>
          <w:color w:val="00000A"/>
          <w:lang w:val="en-US" w:eastAsia="el-GR" w:bidi="ar-SA"/>
        </w:rPr>
        <w:t>Cooperative</w:t>
      </w:r>
      <w:r w:rsidRPr="00354287">
        <w:rPr>
          <w:rFonts w:ascii="Times New Roman" w:eastAsia="Times New Roman" w:hAnsi="Times New Roman" w:cs="Times New Roman"/>
          <w:color w:val="00000A"/>
          <w:lang w:eastAsia="el-GR" w:bidi="ar-SA"/>
        </w:rPr>
        <w:t xml:space="preserve"> </w:t>
      </w:r>
      <w:r w:rsidRPr="00354287">
        <w:rPr>
          <w:rFonts w:ascii="Times New Roman" w:eastAsia="Times New Roman" w:hAnsi="Times New Roman" w:cs="Times New Roman"/>
          <w:color w:val="00000A"/>
          <w:lang w:val="en-US" w:eastAsia="el-GR" w:bidi="ar-SA"/>
        </w:rPr>
        <w:t>Economy</w:t>
      </w:r>
      <w:r w:rsidRPr="00354287">
        <w:rPr>
          <w:rFonts w:ascii="Times New Roman" w:eastAsia="Times New Roman" w:hAnsi="Times New Roman" w:cs="Times New Roman"/>
          <w:color w:val="00000A"/>
          <w:lang w:eastAsia="el-GR" w:bidi="ar-SA"/>
        </w:rPr>
        <w:br/>
      </w:r>
      <w:r w:rsidRPr="00354287">
        <w:rPr>
          <w:rFonts w:ascii="Times New Roman" w:eastAsia="Times New Roman" w:hAnsi="Times New Roman" w:cs="Times New Roman"/>
          <w:color w:val="00000A"/>
          <w:lang w:val="en-US" w:eastAsia="el-GR" w:bidi="ar-SA"/>
        </w:rPr>
        <w:t>CPV</w:t>
      </w:r>
      <w:r w:rsidRPr="00354287">
        <w:rPr>
          <w:rFonts w:ascii="Times New Roman" w:eastAsia="Times New Roman" w:hAnsi="Times New Roman" w:cs="Times New Roman"/>
          <w:color w:val="00000A"/>
          <w:lang w:eastAsia="el-GR" w:bidi="ar-SA"/>
        </w:rPr>
        <w:t xml:space="preserve"> – </w:t>
      </w:r>
      <w:r w:rsidRPr="00354287">
        <w:rPr>
          <w:rFonts w:ascii="Times New Roman" w:eastAsia="Times New Roman" w:hAnsi="Times New Roman" w:cs="Times New Roman"/>
          <w:color w:val="00000A"/>
          <w:lang w:val="en-US" w:eastAsia="el-GR" w:bidi="ar-SA"/>
        </w:rPr>
        <w:t>Common</w:t>
      </w:r>
      <w:r w:rsidRPr="00354287">
        <w:rPr>
          <w:rFonts w:ascii="Times New Roman" w:eastAsia="Times New Roman" w:hAnsi="Times New Roman" w:cs="Times New Roman"/>
          <w:color w:val="00000A"/>
          <w:lang w:eastAsia="el-GR" w:bidi="ar-SA"/>
        </w:rPr>
        <w:t xml:space="preserve"> </w:t>
      </w:r>
      <w:r w:rsidRPr="00354287">
        <w:rPr>
          <w:rFonts w:ascii="Times New Roman" w:eastAsia="Times New Roman" w:hAnsi="Times New Roman" w:cs="Times New Roman"/>
          <w:color w:val="00000A"/>
          <w:lang w:val="en-US" w:eastAsia="el-GR" w:bidi="ar-SA"/>
        </w:rPr>
        <w:t>Procurement</w:t>
      </w:r>
      <w:r w:rsidRPr="00354287">
        <w:rPr>
          <w:rFonts w:ascii="Times New Roman" w:eastAsia="Times New Roman" w:hAnsi="Times New Roman" w:cs="Times New Roman"/>
          <w:color w:val="00000A"/>
          <w:lang w:eastAsia="el-GR" w:bidi="ar-SA"/>
        </w:rPr>
        <w:t xml:space="preserve"> </w:t>
      </w:r>
      <w:r w:rsidRPr="00354287">
        <w:rPr>
          <w:rFonts w:ascii="Times New Roman" w:eastAsia="Times New Roman" w:hAnsi="Times New Roman" w:cs="Times New Roman"/>
          <w:color w:val="00000A"/>
          <w:lang w:val="en-US" w:eastAsia="el-GR" w:bidi="ar-SA"/>
        </w:rPr>
        <w:t>Vocabulary</w:t>
      </w:r>
      <w:r w:rsidRPr="00354287">
        <w:rPr>
          <w:rFonts w:ascii="Times New Roman" w:eastAsia="Times New Roman" w:hAnsi="Times New Roman" w:cs="Times New Roman"/>
          <w:color w:val="00000A"/>
          <w:lang w:eastAsia="el-GR" w:bidi="ar-SA"/>
        </w:rPr>
        <w:br/>
      </w:r>
      <w:r w:rsidRPr="00354287">
        <w:rPr>
          <w:rFonts w:ascii="Times New Roman" w:eastAsia="Times New Roman" w:hAnsi="Times New Roman" w:cs="Times New Roman"/>
          <w:color w:val="00000A"/>
          <w:lang w:val="en-US" w:eastAsia="el-GR" w:bidi="ar-SA"/>
        </w:rPr>
        <w:t>EMES</w:t>
      </w:r>
      <w:r w:rsidRPr="00354287">
        <w:rPr>
          <w:rFonts w:ascii="Times New Roman" w:eastAsia="Times New Roman" w:hAnsi="Times New Roman" w:cs="Times New Roman"/>
          <w:color w:val="00000A"/>
          <w:lang w:eastAsia="el-GR" w:bidi="ar-SA"/>
        </w:rPr>
        <w:t xml:space="preserve"> – </w:t>
      </w:r>
      <w:r w:rsidRPr="00354287">
        <w:rPr>
          <w:rFonts w:ascii="Times New Roman" w:eastAsia="Times New Roman" w:hAnsi="Times New Roman" w:cs="Times New Roman"/>
          <w:color w:val="00000A"/>
          <w:lang w:val="en-US" w:eastAsia="el-GR" w:bidi="ar-SA"/>
        </w:rPr>
        <w:t>Emergence</w:t>
      </w:r>
      <w:r w:rsidRPr="00354287">
        <w:rPr>
          <w:rFonts w:ascii="Times New Roman" w:eastAsia="Times New Roman" w:hAnsi="Times New Roman" w:cs="Times New Roman"/>
          <w:color w:val="00000A"/>
          <w:lang w:eastAsia="el-GR" w:bidi="ar-SA"/>
        </w:rPr>
        <w:t xml:space="preserve"> </w:t>
      </w:r>
      <w:r w:rsidRPr="00354287">
        <w:rPr>
          <w:rFonts w:ascii="Times New Roman" w:eastAsia="Times New Roman" w:hAnsi="Times New Roman" w:cs="Times New Roman"/>
          <w:color w:val="00000A"/>
          <w:lang w:val="en-US" w:eastAsia="el-GR" w:bidi="ar-SA"/>
        </w:rPr>
        <w:t>des</w:t>
      </w:r>
      <w:r w:rsidRPr="00354287">
        <w:rPr>
          <w:rFonts w:ascii="Times New Roman" w:eastAsia="Times New Roman" w:hAnsi="Times New Roman" w:cs="Times New Roman"/>
          <w:color w:val="00000A"/>
          <w:lang w:eastAsia="el-GR" w:bidi="ar-SA"/>
        </w:rPr>
        <w:t xml:space="preserve"> </w:t>
      </w:r>
      <w:proofErr w:type="spellStart"/>
      <w:r w:rsidRPr="00354287">
        <w:rPr>
          <w:rFonts w:ascii="Times New Roman" w:eastAsia="Times New Roman" w:hAnsi="Times New Roman" w:cs="Times New Roman"/>
          <w:color w:val="00000A"/>
          <w:lang w:val="en-US" w:eastAsia="el-GR" w:bidi="ar-SA"/>
        </w:rPr>
        <w:t>Entreprises</w:t>
      </w:r>
      <w:proofErr w:type="spellEnd"/>
      <w:r w:rsidRPr="00354287">
        <w:rPr>
          <w:rFonts w:ascii="Times New Roman" w:eastAsia="Times New Roman" w:hAnsi="Times New Roman" w:cs="Times New Roman"/>
          <w:color w:val="00000A"/>
          <w:lang w:eastAsia="el-GR" w:bidi="ar-SA"/>
        </w:rPr>
        <w:t xml:space="preserve"> </w:t>
      </w:r>
      <w:proofErr w:type="spellStart"/>
      <w:r w:rsidRPr="00354287">
        <w:rPr>
          <w:rFonts w:ascii="Times New Roman" w:eastAsia="Times New Roman" w:hAnsi="Times New Roman" w:cs="Times New Roman"/>
          <w:color w:val="00000A"/>
          <w:lang w:val="en-US" w:eastAsia="el-GR" w:bidi="ar-SA"/>
        </w:rPr>
        <w:t>Sociales</w:t>
      </w:r>
      <w:proofErr w:type="spellEnd"/>
      <w:r w:rsidRPr="00354287">
        <w:rPr>
          <w:rFonts w:ascii="Times New Roman" w:eastAsia="Times New Roman" w:hAnsi="Times New Roman" w:cs="Times New Roman"/>
          <w:color w:val="00000A"/>
          <w:lang w:eastAsia="el-GR" w:bidi="ar-SA"/>
        </w:rPr>
        <w:t xml:space="preserve"> </w:t>
      </w:r>
      <w:r w:rsidRPr="00354287">
        <w:rPr>
          <w:rFonts w:ascii="Times New Roman" w:eastAsia="Times New Roman" w:hAnsi="Times New Roman" w:cs="Times New Roman"/>
          <w:color w:val="00000A"/>
          <w:lang w:val="en-US" w:eastAsia="el-GR" w:bidi="ar-SA"/>
        </w:rPr>
        <w:t>en</w:t>
      </w:r>
      <w:r w:rsidRPr="00354287">
        <w:rPr>
          <w:rFonts w:ascii="Times New Roman" w:eastAsia="Times New Roman" w:hAnsi="Times New Roman" w:cs="Times New Roman"/>
          <w:color w:val="00000A"/>
          <w:lang w:eastAsia="el-GR" w:bidi="ar-SA"/>
        </w:rPr>
        <w:t xml:space="preserve"> </w:t>
      </w:r>
      <w:r w:rsidRPr="00354287">
        <w:rPr>
          <w:rFonts w:ascii="Times New Roman" w:eastAsia="Times New Roman" w:hAnsi="Times New Roman" w:cs="Times New Roman"/>
          <w:color w:val="00000A"/>
          <w:lang w:val="en-US" w:eastAsia="el-GR" w:bidi="ar-SA"/>
        </w:rPr>
        <w:t>Europe</w:t>
      </w:r>
      <w:r w:rsidRPr="00354287">
        <w:rPr>
          <w:rFonts w:ascii="Times New Roman" w:eastAsia="Times New Roman" w:hAnsi="Times New Roman" w:cs="Times New Roman"/>
          <w:color w:val="00000A"/>
          <w:lang w:eastAsia="el-GR" w:bidi="ar-SA"/>
        </w:rPr>
        <w:br/>
        <w:t>ΑΕΠ – Ακαθάριστο Εγχώριο Προϊόν</w:t>
      </w:r>
      <w:r w:rsidRPr="00354287">
        <w:rPr>
          <w:rFonts w:ascii="Times New Roman" w:eastAsia="Times New Roman" w:hAnsi="Times New Roman" w:cs="Times New Roman"/>
          <w:color w:val="00000A"/>
          <w:lang w:eastAsia="el-GR" w:bidi="ar-SA"/>
        </w:rPr>
        <w:br/>
        <w:t>ΑΣΑ – Αστικά Στερεά Απόβλητα</w:t>
      </w:r>
      <w:r w:rsidRPr="00354287">
        <w:rPr>
          <w:rFonts w:ascii="Times New Roman" w:eastAsia="Times New Roman" w:hAnsi="Times New Roman" w:cs="Times New Roman"/>
          <w:color w:val="00000A"/>
          <w:lang w:eastAsia="el-GR" w:bidi="ar-SA"/>
        </w:rPr>
        <w:br/>
        <w:t>ΔΣΚΑ – Δημόσιες Συμβάσεις Κοινωνικής Αναφοράς</w:t>
      </w:r>
      <w:r w:rsidRPr="00354287">
        <w:rPr>
          <w:rFonts w:ascii="Times New Roman" w:eastAsia="Times New Roman" w:hAnsi="Times New Roman" w:cs="Times New Roman"/>
          <w:color w:val="00000A"/>
          <w:lang w:eastAsia="el-GR" w:bidi="ar-SA"/>
        </w:rPr>
        <w:br/>
        <w:t>ΕΕ – Ευρωπαϊκή Ένωση</w:t>
      </w:r>
      <w:r>
        <w:rPr>
          <w:rFonts w:ascii="Times New Roman" w:eastAsia="Times New Roman" w:hAnsi="Times New Roman" w:cs="Times New Roman"/>
          <w:color w:val="00000A"/>
          <w:lang w:eastAsia="el-GR" w:bidi="ar-SA"/>
        </w:rPr>
        <w:br/>
      </w:r>
      <w:r w:rsidRPr="00354287">
        <w:rPr>
          <w:rFonts w:ascii="Times New Roman" w:eastAsia="Times New Roman" w:hAnsi="Times New Roman" w:cs="Times New Roman"/>
          <w:color w:val="00000A"/>
          <w:lang w:eastAsia="el-GR" w:bidi="ar-SA"/>
        </w:rPr>
        <w:t>ΕΚΕ – Εταιρική Κοινωνική Ευθύνη</w:t>
      </w:r>
      <w:r>
        <w:rPr>
          <w:rFonts w:ascii="Times New Roman" w:eastAsia="Times New Roman" w:hAnsi="Times New Roman" w:cs="Times New Roman"/>
          <w:color w:val="00000A"/>
          <w:lang w:eastAsia="el-GR" w:bidi="ar-SA"/>
        </w:rPr>
        <w:br/>
      </w:r>
      <w:r w:rsidRPr="00354287">
        <w:rPr>
          <w:rFonts w:ascii="Times New Roman" w:eastAsia="Times New Roman" w:hAnsi="Times New Roman" w:cs="Times New Roman"/>
          <w:color w:val="00000A"/>
          <w:lang w:eastAsia="el-GR" w:bidi="ar-SA"/>
        </w:rPr>
        <w:t>ΕΟΚΕ – Ευρωπαϊκή Οικονομική και Κοινωνική Επιτροπή</w:t>
      </w:r>
      <w:r>
        <w:rPr>
          <w:rFonts w:ascii="Times New Roman" w:eastAsia="Times New Roman" w:hAnsi="Times New Roman" w:cs="Times New Roman"/>
          <w:color w:val="00000A"/>
          <w:lang w:eastAsia="el-GR" w:bidi="ar-SA"/>
        </w:rPr>
        <w:br/>
      </w:r>
      <w:r w:rsidRPr="00354287">
        <w:rPr>
          <w:rFonts w:ascii="Times New Roman" w:eastAsia="Times New Roman" w:hAnsi="Times New Roman" w:cs="Times New Roman"/>
          <w:color w:val="00000A"/>
          <w:lang w:eastAsia="el-GR" w:bidi="ar-SA"/>
        </w:rPr>
        <w:t>ΙΔΟΧ – Ιδιωτικού Δικαίου Ορισμένου Χρόνου (εργασιακές συμβάσεις)</w:t>
      </w:r>
      <w:r>
        <w:rPr>
          <w:rFonts w:ascii="Times New Roman" w:eastAsia="Times New Roman" w:hAnsi="Times New Roman" w:cs="Times New Roman"/>
          <w:color w:val="00000A"/>
          <w:lang w:eastAsia="el-GR" w:bidi="ar-SA"/>
        </w:rPr>
        <w:br/>
      </w:r>
      <w:r w:rsidRPr="00354287">
        <w:rPr>
          <w:rFonts w:ascii="Times New Roman" w:eastAsia="Times New Roman" w:hAnsi="Times New Roman" w:cs="Times New Roman"/>
          <w:color w:val="00000A"/>
          <w:lang w:eastAsia="el-GR" w:bidi="ar-SA"/>
        </w:rPr>
        <w:t>ΙΚΑ – Ίδρυμα Κοινωνικών Ασφαλίσεων</w:t>
      </w:r>
      <w:r>
        <w:rPr>
          <w:rFonts w:ascii="Times New Roman" w:eastAsia="Times New Roman" w:hAnsi="Times New Roman" w:cs="Times New Roman"/>
          <w:color w:val="00000A"/>
          <w:lang w:eastAsia="el-GR" w:bidi="ar-SA"/>
        </w:rPr>
        <w:br/>
      </w:r>
      <w:r w:rsidRPr="00354287">
        <w:rPr>
          <w:rFonts w:ascii="Times New Roman" w:eastAsia="Times New Roman" w:hAnsi="Times New Roman" w:cs="Times New Roman"/>
          <w:color w:val="00000A"/>
          <w:lang w:eastAsia="el-GR" w:bidi="ar-SA"/>
        </w:rPr>
        <w:t>ΚΑΛΟ – Κοινωνική και Αλληλέγγυα Οικονομία</w:t>
      </w:r>
      <w:r>
        <w:rPr>
          <w:rFonts w:ascii="Times New Roman" w:eastAsia="Times New Roman" w:hAnsi="Times New Roman" w:cs="Times New Roman"/>
          <w:color w:val="00000A"/>
          <w:lang w:eastAsia="el-GR" w:bidi="ar-SA"/>
        </w:rPr>
        <w:br/>
      </w:r>
      <w:r w:rsidRPr="00354287">
        <w:rPr>
          <w:rFonts w:ascii="Times New Roman" w:eastAsia="Times New Roman" w:hAnsi="Times New Roman" w:cs="Times New Roman"/>
          <w:color w:val="00000A"/>
          <w:lang w:eastAsia="el-GR" w:bidi="ar-SA"/>
        </w:rPr>
        <w:t>ΚΔΚ – Κώδικας Δήμων και Κοινοτήτων</w:t>
      </w:r>
      <w:r>
        <w:rPr>
          <w:rFonts w:ascii="Times New Roman" w:eastAsia="Times New Roman" w:hAnsi="Times New Roman" w:cs="Times New Roman"/>
          <w:color w:val="00000A"/>
          <w:lang w:eastAsia="el-GR" w:bidi="ar-SA"/>
        </w:rPr>
        <w:br/>
      </w:r>
      <w:r w:rsidRPr="00354287">
        <w:rPr>
          <w:rFonts w:ascii="Times New Roman" w:eastAsia="Times New Roman" w:hAnsi="Times New Roman" w:cs="Times New Roman"/>
          <w:color w:val="00000A"/>
          <w:lang w:eastAsia="el-GR" w:bidi="ar-SA"/>
        </w:rPr>
        <w:t>ΚΟ – Κοινωνική Οικονομία</w:t>
      </w:r>
      <w:r>
        <w:rPr>
          <w:rFonts w:ascii="Times New Roman" w:eastAsia="Times New Roman" w:hAnsi="Times New Roman" w:cs="Times New Roman"/>
          <w:color w:val="00000A"/>
          <w:lang w:eastAsia="el-GR" w:bidi="ar-SA"/>
        </w:rPr>
        <w:br/>
      </w:r>
      <w:r w:rsidRPr="00354287">
        <w:rPr>
          <w:rFonts w:ascii="Times New Roman" w:eastAsia="Times New Roman" w:hAnsi="Times New Roman" w:cs="Times New Roman"/>
          <w:color w:val="00000A"/>
          <w:lang w:eastAsia="el-GR" w:bidi="ar-SA"/>
        </w:rPr>
        <w:t>ΚΟΙΝΣΕΠ – Κοινωνική Συνεταιριστική Επιχείρηση</w:t>
      </w:r>
      <w:r>
        <w:rPr>
          <w:rFonts w:ascii="Times New Roman" w:eastAsia="Times New Roman" w:hAnsi="Times New Roman" w:cs="Times New Roman"/>
          <w:color w:val="00000A"/>
          <w:lang w:eastAsia="el-GR" w:bidi="ar-SA"/>
        </w:rPr>
        <w:br/>
      </w:r>
      <w:r w:rsidRPr="00354287">
        <w:rPr>
          <w:rFonts w:ascii="Times New Roman" w:eastAsia="Times New Roman" w:hAnsi="Times New Roman" w:cs="Times New Roman"/>
          <w:color w:val="00000A"/>
          <w:lang w:eastAsia="el-GR" w:bidi="ar-SA"/>
        </w:rPr>
        <w:t>ΚΟΙΣΠΕ – Κοινωνικός Συνεταιρισμός Περιορισμένης Ευθύνης</w:t>
      </w:r>
      <w:r>
        <w:rPr>
          <w:rFonts w:ascii="Times New Roman" w:eastAsia="Times New Roman" w:hAnsi="Times New Roman" w:cs="Times New Roman"/>
          <w:color w:val="00000A"/>
          <w:lang w:eastAsia="el-GR" w:bidi="ar-SA"/>
        </w:rPr>
        <w:br/>
      </w:r>
      <w:r w:rsidRPr="00354287">
        <w:rPr>
          <w:rFonts w:ascii="Times New Roman" w:eastAsia="Times New Roman" w:hAnsi="Times New Roman" w:cs="Times New Roman"/>
          <w:color w:val="00000A"/>
          <w:lang w:eastAsia="el-GR" w:bidi="ar-SA"/>
        </w:rPr>
        <w:t>ΝΠΔΔ – Νομικό Πρόσωπο Δημοσίου Δικαίου</w:t>
      </w:r>
      <w:r>
        <w:rPr>
          <w:rFonts w:ascii="Times New Roman" w:eastAsia="Times New Roman" w:hAnsi="Times New Roman" w:cs="Times New Roman"/>
          <w:color w:val="00000A"/>
          <w:lang w:eastAsia="el-GR" w:bidi="ar-SA"/>
        </w:rPr>
        <w:br/>
      </w:r>
      <w:r w:rsidRPr="00354287">
        <w:rPr>
          <w:rFonts w:ascii="Times New Roman" w:eastAsia="Times New Roman" w:hAnsi="Times New Roman" w:cs="Times New Roman"/>
          <w:color w:val="00000A"/>
          <w:lang w:eastAsia="el-GR" w:bidi="ar-SA"/>
        </w:rPr>
        <w:t>ΝΠΙΔ – Νομικό Πρόσωπο Ιδιωτικού Δικαίου</w:t>
      </w:r>
      <w:r>
        <w:rPr>
          <w:rFonts w:ascii="Times New Roman" w:eastAsia="Times New Roman" w:hAnsi="Times New Roman" w:cs="Times New Roman"/>
          <w:color w:val="00000A"/>
          <w:lang w:eastAsia="el-GR" w:bidi="ar-SA"/>
        </w:rPr>
        <w:br/>
      </w:r>
      <w:r w:rsidRPr="00354287">
        <w:rPr>
          <w:rFonts w:ascii="Times New Roman" w:eastAsia="Times New Roman" w:hAnsi="Times New Roman" w:cs="Times New Roman"/>
          <w:color w:val="00000A"/>
          <w:lang w:eastAsia="el-GR" w:bidi="ar-SA"/>
        </w:rPr>
        <w:t>ΟΟΣΑ – Οργανισμός Οικονομικής Συνεργασίας και Ανάπτυξης</w:t>
      </w:r>
      <w:r>
        <w:rPr>
          <w:rFonts w:ascii="Times New Roman" w:eastAsia="Times New Roman" w:hAnsi="Times New Roman" w:cs="Times New Roman"/>
          <w:color w:val="00000A"/>
          <w:lang w:eastAsia="el-GR" w:bidi="ar-SA"/>
        </w:rPr>
        <w:br/>
      </w:r>
      <w:r w:rsidRPr="00354287">
        <w:rPr>
          <w:rFonts w:ascii="Times New Roman" w:eastAsia="Times New Roman" w:hAnsi="Times New Roman" w:cs="Times New Roman"/>
          <w:lang w:eastAsia="el-GR" w:bidi="ar-SA"/>
        </w:rPr>
        <w:t>ΟΤΑ – Οργανισμοί Τοπικής Αυτοδιοίκησης</w:t>
      </w:r>
      <w:r w:rsidRPr="00354287">
        <w:rPr>
          <w:rFonts w:ascii="Times New Roman" w:eastAsia="Times New Roman" w:hAnsi="Times New Roman" w:cs="Times New Roman"/>
          <w:lang w:eastAsia="el-GR" w:bidi="ar-SA"/>
        </w:rPr>
        <w:br/>
      </w:r>
      <w:r w:rsidRPr="00354287">
        <w:rPr>
          <w:rFonts w:ascii="Times New Roman" w:eastAsia="Times New Roman" w:hAnsi="Times New Roman" w:cs="Times New Roman"/>
          <w:color w:val="00000A"/>
          <w:lang w:eastAsia="el-GR" w:bidi="ar-SA"/>
        </w:rPr>
        <w:t>ΠΔ – Προεδρικό Διάταγμα</w:t>
      </w:r>
      <w:r w:rsidRPr="00354287">
        <w:rPr>
          <w:rFonts w:ascii="Times New Roman" w:eastAsia="Times New Roman" w:hAnsi="Times New Roman" w:cs="Times New Roman"/>
          <w:color w:val="00000A"/>
          <w:lang w:eastAsia="el-GR" w:bidi="ar-SA"/>
        </w:rPr>
        <w:br/>
        <w:t>ΠΔΕ – Πρόγραμμα Δημοσίων Επενδύσεων</w:t>
      </w:r>
      <w:r w:rsidRPr="00354287">
        <w:rPr>
          <w:rFonts w:ascii="Times New Roman" w:eastAsia="Times New Roman" w:hAnsi="Times New Roman" w:cs="Times New Roman"/>
          <w:color w:val="00000A"/>
          <w:lang w:eastAsia="el-GR" w:bidi="ar-SA"/>
        </w:rPr>
        <w:br/>
        <w:t>ΣΥΔΙΣΑ – Σύνδεσμος Διαχείρισης Στερεών Αποβλήτων</w:t>
      </w:r>
      <w:r w:rsidRPr="00354287">
        <w:rPr>
          <w:rFonts w:ascii="Times New Roman" w:eastAsia="Times New Roman" w:hAnsi="Times New Roman" w:cs="Times New Roman"/>
          <w:lang w:eastAsia="el-GR" w:bidi="ar-SA"/>
        </w:rPr>
        <w:br/>
      </w:r>
      <w:r w:rsidRPr="00354287">
        <w:rPr>
          <w:rFonts w:ascii="Times New Roman" w:eastAsia="Times New Roman" w:hAnsi="Times New Roman" w:cs="Times New Roman"/>
          <w:color w:val="00000A"/>
          <w:lang w:eastAsia="el-GR" w:bidi="ar-SA"/>
        </w:rPr>
        <w:t>ΦΕΚ – Φύλλο Εφημερίδας της Κυβέρνησης</w:t>
      </w:r>
      <w:r>
        <w:rPr>
          <w:rFonts w:ascii="Times New Roman" w:eastAsia="Times New Roman" w:hAnsi="Times New Roman" w:cs="Times New Roman"/>
          <w:color w:val="00000A"/>
          <w:lang w:eastAsia="el-GR" w:bidi="ar-SA"/>
        </w:rPr>
        <w:br/>
      </w:r>
      <w:r w:rsidRPr="00354287">
        <w:rPr>
          <w:rFonts w:ascii="Times New Roman" w:eastAsia="Times New Roman" w:hAnsi="Times New Roman" w:cs="Times New Roman"/>
          <w:color w:val="00000A"/>
          <w:lang w:eastAsia="el-GR" w:bidi="ar-SA"/>
        </w:rPr>
        <w:t>ΦΟΔΣΑ – Φορέας Διαχείρισης Στερεών Αποβλήτων</w:t>
      </w:r>
      <w:r w:rsidRPr="00354287">
        <w:rPr>
          <w:rFonts w:ascii="Times New Roman" w:eastAsia="Times New Roman" w:hAnsi="Times New Roman" w:cs="Times New Roman"/>
          <w:color w:val="00000A"/>
          <w:lang w:eastAsia="el-GR" w:bidi="ar-SA"/>
        </w:rPr>
        <w:br/>
        <w:t>ΦΠΑ – Φόρος Προστιθέμενης Αξίας</w:t>
      </w:r>
      <w:r w:rsidRPr="00354287">
        <w:rPr>
          <w:rFonts w:ascii="Times New Roman" w:eastAsia="Times New Roman" w:hAnsi="Times New Roman" w:cs="Times New Roman"/>
          <w:color w:val="00000A"/>
          <w:lang w:eastAsia="el-GR" w:bidi="ar-SA"/>
        </w:rPr>
        <w:br/>
        <w:t>ΧΥΤΑ – Χώρος Υγειονομικής Ταφής Απορριμμάτων</w:t>
      </w:r>
      <w:bookmarkEnd w:id="33"/>
      <w:bookmarkEnd w:id="34"/>
      <w:bookmarkEnd w:id="35"/>
      <w:bookmarkEnd w:id="36"/>
      <w:bookmarkEnd w:id="37"/>
      <w:bookmarkEnd w:id="38"/>
      <w:r w:rsidRPr="00354287">
        <w:rPr>
          <w:rFonts w:ascii="Times New Roman" w:eastAsia="Times New Roman" w:hAnsi="Times New Roman" w:cs="Times New Roman"/>
          <w:color w:val="00000A"/>
          <w:lang w:eastAsia="el-GR" w:bidi="ar-SA"/>
        </w:rPr>
        <w:br/>
      </w:r>
    </w:p>
    <w:p w:rsidR="00D94C07" w:rsidRPr="00D94C07" w:rsidRDefault="00D94C07" w:rsidP="00DE3F65">
      <w:pPr>
        <w:keepNext/>
        <w:keepLines/>
        <w:widowControl/>
        <w:spacing w:before="200"/>
        <w:outlineLvl w:val="1"/>
        <w:rPr>
          <w:rFonts w:ascii="Cambria" w:eastAsia="WenQuanYi Micro Hei" w:hAnsi="Cambria"/>
          <w:b/>
          <w:bCs/>
          <w:color w:val="4F81BD"/>
          <w:sz w:val="26"/>
          <w:szCs w:val="23"/>
        </w:rPr>
      </w:pPr>
    </w:p>
    <w:p w:rsidR="00D94C07" w:rsidRPr="00D94C07" w:rsidRDefault="00D94C07" w:rsidP="00DE3F65">
      <w:pPr>
        <w:keepNext/>
        <w:keepLines/>
        <w:widowControl/>
        <w:spacing w:before="200"/>
        <w:outlineLvl w:val="1"/>
        <w:rPr>
          <w:rFonts w:ascii="Cambria" w:eastAsia="WenQuanYi Micro Hei" w:hAnsi="Cambria"/>
          <w:b/>
          <w:bCs/>
          <w:color w:val="4F81BD"/>
          <w:sz w:val="26"/>
          <w:szCs w:val="23"/>
        </w:rPr>
      </w:pPr>
    </w:p>
    <w:p w:rsidR="00D94C07" w:rsidRPr="00D94C07" w:rsidRDefault="00D94C07" w:rsidP="00DE3F65">
      <w:pPr>
        <w:keepNext/>
        <w:keepLines/>
        <w:widowControl/>
        <w:spacing w:before="200"/>
        <w:outlineLvl w:val="1"/>
        <w:rPr>
          <w:rFonts w:ascii="Cambria" w:eastAsia="WenQuanYi Micro Hei" w:hAnsi="Cambria"/>
          <w:b/>
          <w:bCs/>
          <w:color w:val="4F81BD"/>
          <w:sz w:val="26"/>
          <w:szCs w:val="23"/>
        </w:rPr>
      </w:pPr>
    </w:p>
    <w:p w:rsidR="00D94C07" w:rsidRPr="00D94C07" w:rsidRDefault="00D94C07" w:rsidP="00DE3F65">
      <w:pPr>
        <w:keepNext/>
        <w:keepLines/>
        <w:widowControl/>
        <w:spacing w:before="200"/>
        <w:outlineLvl w:val="1"/>
        <w:rPr>
          <w:rFonts w:ascii="Cambria" w:eastAsia="WenQuanYi Micro Hei" w:hAnsi="Cambria"/>
          <w:b/>
          <w:bCs/>
          <w:color w:val="4F81BD"/>
          <w:sz w:val="26"/>
          <w:szCs w:val="23"/>
        </w:rPr>
      </w:pPr>
    </w:p>
    <w:p w:rsidR="00D94C07" w:rsidRPr="00D94C07" w:rsidRDefault="00D94C07" w:rsidP="00DE3F65">
      <w:pPr>
        <w:keepNext/>
        <w:keepLines/>
        <w:widowControl/>
        <w:spacing w:before="200"/>
        <w:outlineLvl w:val="1"/>
        <w:rPr>
          <w:rFonts w:ascii="Cambria" w:eastAsia="WenQuanYi Micro Hei" w:hAnsi="Cambria"/>
          <w:b/>
          <w:bCs/>
          <w:color w:val="4F81BD"/>
          <w:sz w:val="26"/>
          <w:szCs w:val="23"/>
        </w:rPr>
      </w:pPr>
    </w:p>
    <w:p w:rsidR="00D94C07" w:rsidRPr="00D94C07" w:rsidRDefault="00D94C07" w:rsidP="00DE3F65">
      <w:pPr>
        <w:keepNext/>
        <w:keepLines/>
        <w:widowControl/>
        <w:spacing w:before="200"/>
        <w:outlineLvl w:val="1"/>
        <w:rPr>
          <w:rFonts w:ascii="Cambria" w:eastAsia="WenQuanYi Micro Hei" w:hAnsi="Cambria"/>
          <w:b/>
          <w:bCs/>
          <w:color w:val="4F81BD"/>
          <w:sz w:val="26"/>
          <w:szCs w:val="23"/>
        </w:rPr>
      </w:pPr>
    </w:p>
    <w:p w:rsidR="00D94C07" w:rsidRPr="00D94C07" w:rsidRDefault="00D94C07" w:rsidP="00DE3F65">
      <w:pPr>
        <w:keepNext/>
        <w:keepLines/>
        <w:widowControl/>
        <w:spacing w:before="200"/>
        <w:outlineLvl w:val="1"/>
        <w:rPr>
          <w:rFonts w:ascii="Cambria" w:eastAsia="WenQuanYi Micro Hei" w:hAnsi="Cambria"/>
          <w:b/>
          <w:bCs/>
          <w:color w:val="4F81BD"/>
          <w:sz w:val="26"/>
          <w:szCs w:val="23"/>
        </w:rPr>
      </w:pPr>
    </w:p>
    <w:p w:rsidR="00D94C07" w:rsidRPr="00D94C07" w:rsidRDefault="00D94C07" w:rsidP="00DE3F65">
      <w:pPr>
        <w:keepNext/>
        <w:keepLines/>
        <w:widowControl/>
        <w:spacing w:before="200"/>
        <w:outlineLvl w:val="1"/>
        <w:rPr>
          <w:rFonts w:ascii="Cambria" w:eastAsia="WenQuanYi Micro Hei" w:hAnsi="Cambria"/>
          <w:b/>
          <w:bCs/>
          <w:color w:val="4F81BD"/>
          <w:sz w:val="26"/>
          <w:szCs w:val="23"/>
        </w:rPr>
      </w:pPr>
    </w:p>
    <w:p w:rsidR="00D94C07" w:rsidRPr="00D94C07" w:rsidRDefault="00D94C07" w:rsidP="00DE3F65">
      <w:pPr>
        <w:keepNext/>
        <w:keepLines/>
        <w:widowControl/>
        <w:spacing w:before="200"/>
        <w:outlineLvl w:val="1"/>
        <w:rPr>
          <w:rFonts w:ascii="Cambria" w:eastAsia="WenQuanYi Micro Hei" w:hAnsi="Cambria"/>
          <w:b/>
          <w:bCs/>
          <w:color w:val="4F81BD"/>
          <w:sz w:val="26"/>
          <w:szCs w:val="23"/>
        </w:rPr>
      </w:pPr>
    </w:p>
    <w:p w:rsidR="00333A17" w:rsidRPr="00844B3D" w:rsidRDefault="00333A17">
      <w:pPr>
        <w:widowControl/>
        <w:suppressAutoHyphens w:val="0"/>
        <w:rPr>
          <w:rFonts w:ascii="Cambria" w:eastAsia="WenQuanYi Micro Hei" w:hAnsi="Cambria"/>
          <w:b/>
          <w:bCs/>
          <w:color w:val="4F81BD"/>
          <w:sz w:val="26"/>
          <w:szCs w:val="23"/>
        </w:rPr>
      </w:pPr>
    </w:p>
    <w:p w:rsidR="00DE3F65" w:rsidRPr="00DE3F65" w:rsidRDefault="00DE3F65" w:rsidP="00844B3D">
      <w:pPr>
        <w:keepNext/>
        <w:keepLines/>
        <w:widowControl/>
        <w:spacing w:before="200"/>
        <w:outlineLvl w:val="1"/>
        <w:rPr>
          <w:rFonts w:ascii="Cambria" w:eastAsia="WenQuanYi Micro Hei" w:hAnsi="Cambria"/>
          <w:b/>
          <w:bCs/>
          <w:color w:val="4F81BD"/>
          <w:sz w:val="26"/>
          <w:szCs w:val="23"/>
        </w:rPr>
      </w:pPr>
      <w:bookmarkStart w:id="39" w:name="_Toc497102944"/>
      <w:r w:rsidRPr="00DE3F65">
        <w:rPr>
          <w:rFonts w:ascii="Cambria" w:eastAsia="WenQuanYi Micro Hei" w:hAnsi="Cambria"/>
          <w:b/>
          <w:bCs/>
          <w:color w:val="4F81BD"/>
          <w:sz w:val="26"/>
          <w:szCs w:val="23"/>
        </w:rPr>
        <w:lastRenderedPageBreak/>
        <w:t>Εισαγωγή</w:t>
      </w:r>
      <w:bookmarkEnd w:id="39"/>
    </w:p>
    <w:p w:rsidR="00DE3F65" w:rsidRPr="00DE3F65" w:rsidRDefault="00DE3F65" w:rsidP="00DE3F65">
      <w:pPr>
        <w:widowControl/>
        <w:spacing w:before="200" w:line="360" w:lineRule="auto"/>
        <w:jc w:val="both"/>
        <w:rPr>
          <w:rFonts w:ascii="Times New Roman" w:eastAsia="WenQuanYi Micro Hei" w:hAnsi="Times New Roman" w:cs="Times New Roman"/>
          <w:color w:val="00000A"/>
        </w:rPr>
      </w:pPr>
    </w:p>
    <w:p w:rsidR="00DE3F65" w:rsidRPr="00DE3F65" w:rsidRDefault="00DE3F65" w:rsidP="00DE3F65">
      <w:pPr>
        <w:widowControl/>
        <w:spacing w:before="200"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Ο τομέας της κοινωνικής οικονομίας συνιστά έναν τομέα με μακρά παράδοση και ιστορία. Στη σύγχρονη εποχή, η έντονη υποχώρηση του κράτους πρόνοιας  επανέφερε δυναμικά στο προσκήνιο των δυτικών οικονομιών και κοινωνιών τον τομέα αυτό. Χαρακτηριστικό είναι πως στην Ευρώπη, την τελευταία δεκαετία, παρατηρείται μεγάλη αύξηση του αριθμού των κοινωνικών επιχειρήσεων, βασικών παραγόντων της κοινωνικής οικονομίας. </w:t>
      </w:r>
    </w:p>
    <w:p w:rsidR="00DE3F65" w:rsidRPr="00DE3F65" w:rsidRDefault="00DE3F65" w:rsidP="00DE3F65">
      <w:pPr>
        <w:widowControl/>
        <w:spacing w:before="200"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Η πραγματικότητα αυτή δεν έχει διαφύγει της προσοχής των ευρωπαϊκών θεσμών, οι οποίοι επιδιώκουν μια συστηματική στήριξη της ανάπτυξης των κοινωνικών επιχειρήσεων. Κύριος στόχος της Ευρωπαϊκής Ένωσης είναι να παράσχει τα απαραίτητα εργαλεία για την αξιοποίηση της αναπτυξιακής δυναμικής των φορέων της κοινωνικής οικονομίας, ενώ, από την άλλη, η ευρωπαϊκή οικονομία και κοινωνία να επωφεληθεί από τα ιδιαίτερα χαρακτηριστικά και τα συγκριτικά πλεονεκτήματα που ο τομέας αυτός παρουσιάζει. </w:t>
      </w:r>
    </w:p>
    <w:p w:rsidR="00DE3F65" w:rsidRPr="00DE3F65" w:rsidRDefault="00DE3F65" w:rsidP="00DE3F65">
      <w:pPr>
        <w:widowControl/>
        <w:spacing w:before="200"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Βασική οπτική της παρούσας εργασίας είναι να εξετάσει ειδικά, τον τρόπο και το βαθμό πρόσβασης των κοινωνικών επιχειρήσεων στην αγορά των δημοσίων συμβάσεων αγαθών, έργων και υπηρεσιών. Συνεπώς, το πρώτο αναλυτικό βήμα αυτής της εργασίας είναι η μελέτη του νέου ευρωπαϊκού και θεσμικού πλαισίου για τις δημόσιες συμβάσεις.</w:t>
      </w:r>
    </w:p>
    <w:p w:rsidR="00DE3F65" w:rsidRPr="00DE3F65" w:rsidRDefault="00DE3F65" w:rsidP="00DE3F65">
      <w:pPr>
        <w:widowControl/>
        <w:spacing w:before="200"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Στη συνέχεια, αναλύεται ο ν. 4019/2011, που αφορά στην εθνική απόπειρα νομοθετικής ρύθμισης του τομέα της κοινωνικής οικονομίας. Βάσει του νόμου, καθώς και βάση του τρόπου με τον οποίο αυτός εφαρμόστηκε στην πράξη, γίνεται προσπάθεια καταγραφής των θετικών στοιχείων αλλά και των αδυναμιών που παρουσιάστηκαν σε σχέση με την προώθηση των δημόσιων συμβάσεων κοινωνικής αναφοράς. Στην ίδιο πλαίσιο, εξετάζεται στη συνέχεια και ο νέος εθνικός νόμος για τη ρύθμιση της Κοινωνικής και Αλληλέγγυας Οικονομίας. </w:t>
      </w:r>
    </w:p>
    <w:p w:rsidR="0015163C" w:rsidRDefault="00DE3F65" w:rsidP="00DE3F65">
      <w:pPr>
        <w:widowControl/>
        <w:spacing w:before="200"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 xml:space="preserve">Τέλος, εξετάζεται η πρακτική της παραχώρησης ακινήτων από δημόσιους φορείς και ΟΤΑ προς τις κοινωνικές επιχειρήσεις καθώς και η πρακτική της σύναψης προγραμματικών συμβάσεων μεταξύ ΟΤΑ και Κοινωνικών Συνεταιριστικών Επιχειρήσεων. Παρουσιάζονται μια σειρά από νομικά προβλήματα που προέκυψαν από </w:t>
      </w:r>
      <w:r w:rsidRPr="00DE3F65">
        <w:rPr>
          <w:rFonts w:ascii="Times New Roman" w:eastAsia="WenQuanYi Micro Hei" w:hAnsi="Times New Roman" w:cs="Times New Roman"/>
          <w:color w:val="00000A"/>
        </w:rPr>
        <w:lastRenderedPageBreak/>
        <w:t>τις ως άνω πρακτικές. Περαιτέρω, γίνεται προσπάθεια προσδιορισμού του πλαισίου μέσα στο οποίο οι παραπάνω συμβ</w:t>
      </w:r>
      <w:r w:rsidR="0015163C">
        <w:rPr>
          <w:rFonts w:ascii="Times New Roman" w:eastAsia="WenQuanYi Micro Hei" w:hAnsi="Times New Roman" w:cs="Times New Roman"/>
          <w:color w:val="00000A"/>
        </w:rPr>
        <w:t>άσεις μπορούν να λειτουργήσουν.</w:t>
      </w:r>
    </w:p>
    <w:p w:rsidR="00DE3F65" w:rsidRPr="0015163C" w:rsidRDefault="00DE3F65" w:rsidP="00DE3F65">
      <w:pPr>
        <w:widowControl/>
        <w:spacing w:before="200"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 xml:space="preserve">. </w:t>
      </w:r>
    </w:p>
    <w:p w:rsidR="00DE3F65" w:rsidRPr="00DE3F65" w:rsidRDefault="00DE3F65" w:rsidP="00DE3F65">
      <w:pPr>
        <w:keepNext/>
        <w:keepLines/>
        <w:widowControl/>
        <w:spacing w:before="200"/>
        <w:outlineLvl w:val="1"/>
        <w:rPr>
          <w:rFonts w:ascii="Cambria" w:eastAsia="WenQuanYi Micro Hei" w:hAnsi="Cambria"/>
          <w:b/>
          <w:bCs/>
          <w:color w:val="4F81BD"/>
          <w:sz w:val="26"/>
          <w:szCs w:val="23"/>
        </w:rPr>
      </w:pPr>
      <w:bookmarkStart w:id="40" w:name="_Toc497102945"/>
      <w:r w:rsidRPr="00DE3F65">
        <w:rPr>
          <w:rFonts w:ascii="Cambria" w:eastAsia="WenQuanYi Micro Hei" w:hAnsi="Cambria"/>
          <w:b/>
          <w:bCs/>
          <w:color w:val="4F81BD"/>
          <w:sz w:val="26"/>
          <w:szCs w:val="23"/>
        </w:rPr>
        <w:t>Η Κοινωνική Οικονομία στην Ευρωπαϊκή Ένωση.</w:t>
      </w:r>
      <w:bookmarkEnd w:id="40"/>
      <w:r w:rsidRPr="00DE3F65">
        <w:rPr>
          <w:rFonts w:ascii="Cambria" w:eastAsia="WenQuanYi Micro Hei" w:hAnsi="Cambria"/>
          <w:b/>
          <w:bCs/>
          <w:color w:val="4F81BD"/>
          <w:sz w:val="26"/>
          <w:szCs w:val="23"/>
        </w:rPr>
        <w:t xml:space="preserve">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Η έννοια της Κοινωνικής Οικονομίας δεν αποτελεί μια πρόσφατη σύλληψη. Η διαμόρφωσή της τοποθετείται χρονικά στις αρχές του 19ου αιώνα. Κατά την ιστορική της εξέλιξη, οι προσπάθειες προσδιορισμού και  οριοθέτησής της  δεν υπήρξαν σαφείς και ενιαίες. Αυτό διότι η έννοια της κοινωνικής οικονομίας διαμορφώθηκε υπό την επιρροή διαφορετικών </w:t>
      </w:r>
      <w:proofErr w:type="spellStart"/>
      <w:r w:rsidRPr="00DE3F65">
        <w:rPr>
          <w:rFonts w:ascii="Times New Roman" w:eastAsia="WenQuanYi Micro Hei" w:hAnsi="Times New Roman" w:cs="Times New Roman"/>
          <w:color w:val="00000A"/>
        </w:rPr>
        <w:t>πολιτικο</w:t>
      </w:r>
      <w:proofErr w:type="spellEnd"/>
      <w:r w:rsidRPr="00DE3F65">
        <w:rPr>
          <w:rFonts w:ascii="Times New Roman" w:eastAsia="WenQuanYi Micro Hei" w:hAnsi="Times New Roman" w:cs="Times New Roman"/>
          <w:color w:val="00000A"/>
        </w:rPr>
        <w:t xml:space="preserve">-οικονομικών ιδεολογιών καθώς επίσης και από διαφορετικές </w:t>
      </w:r>
      <w:proofErr w:type="spellStart"/>
      <w:r w:rsidRPr="00DE3F65">
        <w:rPr>
          <w:rFonts w:ascii="Times New Roman" w:eastAsia="WenQuanYi Micro Hei" w:hAnsi="Times New Roman" w:cs="Times New Roman"/>
          <w:color w:val="00000A"/>
        </w:rPr>
        <w:t>πολιτικο</w:t>
      </w:r>
      <w:proofErr w:type="spellEnd"/>
      <w:r w:rsidRPr="00DE3F65">
        <w:rPr>
          <w:rFonts w:ascii="Times New Roman" w:eastAsia="WenQuanYi Micro Hei" w:hAnsi="Times New Roman" w:cs="Times New Roman"/>
          <w:color w:val="00000A"/>
        </w:rPr>
        <w:t>-οικονομικές και κοινωνικές παραδόσεις των διαφόρων κρατών.</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15163C"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Στη σύγχρονη εποχή, η έννοια της κοινωνικής οικονομίας επανέρχεται στο προσκήνιο, γεγονός που συνδέεται τόσο με την παγκοσμιοποίηση των αγορών, όσο και με την σημαντική συρρίκνωση του Κράτους Πρόνοιας. Ένας σύγχρονος ορισμός της έννοιας της κοινωνικής οικονομίας στον ευρωπαϊκό χώρο, έχει προταθεί από το </w:t>
      </w:r>
      <w:proofErr w:type="spellStart"/>
      <w:r w:rsidRPr="00DE3F65">
        <w:rPr>
          <w:rFonts w:ascii="Times New Roman" w:eastAsia="WenQuanYi Micro Hei" w:hAnsi="Times New Roman" w:cs="Times New Roman"/>
          <w:color w:val="00000A"/>
        </w:rPr>
        <w:t>∆ιεθνές</w:t>
      </w:r>
      <w:proofErr w:type="spellEnd"/>
      <w:r w:rsidRPr="00DE3F65">
        <w:rPr>
          <w:rFonts w:ascii="Times New Roman" w:eastAsia="WenQuanYi Micro Hei" w:hAnsi="Times New Roman" w:cs="Times New Roman"/>
          <w:color w:val="00000A"/>
        </w:rPr>
        <w:t xml:space="preserve"> Κέντρο Έρευνας και Πληροφόρησης για τη </w:t>
      </w:r>
      <w:proofErr w:type="spellStart"/>
      <w:r w:rsidRPr="00DE3F65">
        <w:rPr>
          <w:rFonts w:ascii="Times New Roman" w:eastAsia="WenQuanYi Micro Hei" w:hAnsi="Times New Roman" w:cs="Times New Roman"/>
          <w:color w:val="00000A"/>
        </w:rPr>
        <w:t>∆ημόσια</w:t>
      </w:r>
      <w:proofErr w:type="spellEnd"/>
      <w:r w:rsidRPr="00DE3F65">
        <w:rPr>
          <w:rFonts w:ascii="Times New Roman" w:eastAsia="WenQuanYi Micro Hei" w:hAnsi="Times New Roman" w:cs="Times New Roman"/>
          <w:color w:val="00000A"/>
        </w:rPr>
        <w:t xml:space="preserve">, Κοινωνική και Συνεταιριστική Οικονομία- CIRIEC που ορίζει την κοινωνική οικονομία ως </w:t>
      </w:r>
      <w:r w:rsidRPr="00DE3F65">
        <w:rPr>
          <w:rFonts w:ascii="Times New Roman" w:eastAsia="WenQuanYi Micro Hei" w:hAnsi="Times New Roman" w:cs="Times New Roman"/>
          <w:i/>
          <w:iCs/>
          <w:color w:val="00000A"/>
        </w:rPr>
        <w:t xml:space="preserve">“το σύνολο των ιδιωτικών, τυπικά οργανωμένων επιχειρήσεων που χαρακτηρίζονται από αυτονομία στη λήψη αποφάσεων και ελευθερία συμμετοχής σε αυτές. Επιχειρήσεις οι οποίες δημιουργούνται με σκοπό την κάλυψη των αναγκών των μελών τους, στο πλαίσιο της αγοράς και μέσω της παραγωγής προϊόντων και παροχής υπηρεσιών, ασφάλισης και χρηματοδοτήσεων και όπου η λήψη αποφάσεων καθώς και η διανομή των κερδών και των πλεονασμάτων στα μέλη δεν συνδέονται ευθέως με το κεφάλαιο ή τις συνδρομές που έχουν αυτά έχουν συνεισφέρει στην επιχείρηση. Επιχειρήσεις τα μέλη των οποίων διαθέτουν μια μόνο ψήφο ή άλλως, οι επιχειρήσεις στις οποίες όλες οι δραστηριότητες βασίζονται σε δημοκρατικές και συμμετοχικές διαδικασίες λήψης αποφάσεων. Στην Κοινωνική Οικονομία συμπεριλαμβάνονται επίσης οι ιδιωτικοί, τυπικά οργανωμένοι, οργανισμοί, με αυτονομία στη λήψη αποφάσεων και ελευθερία συμμετοχής. Οι οργανισμοί που παρέχουν υπηρεσίες εκτός της αγοράς για τα νοικοκυριά και των οποίων τα πλεονάσματα, αν υπάρχουν, δεν μπορούν να αποτελέσουν αντικείμενο ιδιοποίησης από τους οικονομικούς φορείς που δημιουργούν, ελέγχουν και χρηματοδοτούν τους οργανισμούς αυτούς” </w:t>
      </w:r>
      <w:r w:rsidRPr="00DE3F65">
        <w:rPr>
          <w:rFonts w:ascii="Times New Roman" w:eastAsia="WenQuanYi Micro Hei" w:hAnsi="Times New Roman" w:cs="Times New Roman"/>
          <w:color w:val="00000A"/>
        </w:rPr>
        <w:t xml:space="preserve">(CIRIEC, 2012, σελ. 23).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lastRenderedPageBreak/>
        <w:t>Από τον παραπάνω ορισμό, προκύπτουν οι βασικές αρχές που διέπουν και χαρακτηρίζουν την κοινωνική οικονομία, όπως αυτή έχει διαμορφωθεί ιστορικά, οι οποίες είναι:</w:t>
      </w:r>
    </w:p>
    <w:p w:rsidR="00DE3F65" w:rsidRPr="00DE3F65" w:rsidRDefault="00DE3F65" w:rsidP="00DE3F65">
      <w:pPr>
        <w:widowControl/>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1) Ελεύθερη συμμετοχή</w:t>
      </w:r>
    </w:p>
    <w:p w:rsidR="00DE3F65" w:rsidRPr="00DE3F65" w:rsidRDefault="00DE3F65" w:rsidP="00DE3F65">
      <w:pPr>
        <w:widowControl/>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 xml:space="preserve">2) </w:t>
      </w:r>
      <w:proofErr w:type="spellStart"/>
      <w:r w:rsidRPr="00DE3F65">
        <w:rPr>
          <w:rFonts w:ascii="Times New Roman" w:eastAsia="WenQuanYi Micro Hei" w:hAnsi="Times New Roman" w:cs="Times New Roman"/>
          <w:color w:val="00000A"/>
        </w:rPr>
        <w:t>∆ημοκρατική</w:t>
      </w:r>
      <w:proofErr w:type="spellEnd"/>
      <w:r w:rsidRPr="00DE3F65">
        <w:rPr>
          <w:rFonts w:ascii="Times New Roman" w:eastAsia="WenQuanYi Micro Hei" w:hAnsi="Times New Roman" w:cs="Times New Roman"/>
          <w:color w:val="00000A"/>
        </w:rPr>
        <w:t xml:space="preserve"> διοίκηση: «ένα πρόσωπο, μια ψήφος»</w:t>
      </w:r>
    </w:p>
    <w:p w:rsidR="00DE3F65" w:rsidRPr="00DE3F65" w:rsidRDefault="00DE3F65" w:rsidP="00DE3F65">
      <w:pPr>
        <w:widowControl/>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 xml:space="preserve">3) </w:t>
      </w:r>
      <w:proofErr w:type="spellStart"/>
      <w:r w:rsidRPr="00DE3F65">
        <w:rPr>
          <w:rFonts w:ascii="Times New Roman" w:eastAsia="WenQuanYi Micro Hei" w:hAnsi="Times New Roman" w:cs="Times New Roman"/>
          <w:color w:val="00000A"/>
        </w:rPr>
        <w:t>∆ίκαιη</w:t>
      </w:r>
      <w:proofErr w:type="spellEnd"/>
      <w:r w:rsidRPr="00DE3F65">
        <w:rPr>
          <w:rFonts w:ascii="Times New Roman" w:eastAsia="WenQuanYi Micro Hei" w:hAnsi="Times New Roman" w:cs="Times New Roman"/>
          <w:color w:val="00000A"/>
        </w:rPr>
        <w:t xml:space="preserve"> (περιορισμένη ή και καθόλου) διανομή του πλεονάσματος</w:t>
      </w:r>
    </w:p>
    <w:p w:rsidR="00DE3F65" w:rsidRPr="00DE3F65" w:rsidRDefault="00DE3F65" w:rsidP="00DE3F65">
      <w:pPr>
        <w:widowControl/>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4) Αδιαίρετο, ολικώς ή μερικώς, του ιδίου κεφαλαίου</w:t>
      </w:r>
    </w:p>
    <w:p w:rsidR="00DE3F65" w:rsidRPr="00DE3F65" w:rsidRDefault="00DE3F65" w:rsidP="00DE3F65">
      <w:pPr>
        <w:widowControl/>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5) Αλληλεγγύη</w:t>
      </w:r>
    </w:p>
    <w:p w:rsidR="00DE3F65" w:rsidRPr="00DE3F65" w:rsidRDefault="00DE3F65" w:rsidP="00DE3F65">
      <w:pPr>
        <w:widowControl/>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6) Προβάδισμα του ατόμου έναντι του κεφαλαίου</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7) Ανεξαρτησία απέναντι στο κράτος ή σε κάθε δημόσια οντότητα.</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Οι παραπάνω αρχές, όπως θα αναπτυχθεί στο επόμενο κεφάλαιο, αποτελούν επίσης βασικές τυπικές αρχές οργάνωσης και λειτουργίας των ίδιων των κοινωνικών επιχειρήσεων, οι οποίες συνιστούν βασικούς παράγοντες της κοινωνικής οικονομίας. Οι δύο αυτές έννοιες δεν ταυτίζονται αλλά τελούν σε μια σχέση είδους προς γένος</w:t>
      </w:r>
      <w:r w:rsidRPr="00DE3F65">
        <w:rPr>
          <w:rFonts w:ascii="Times New Roman" w:eastAsia="WenQuanYi Micro Hei" w:hAnsi="Times New Roman" w:cs="Times New Roman"/>
          <w:color w:val="00000A"/>
          <w:vertAlign w:val="superscript"/>
        </w:rPr>
        <w:footnoteReference w:id="1"/>
      </w:r>
      <w:r w:rsidRPr="00DE3F65">
        <w:rPr>
          <w:rFonts w:ascii="Times New Roman" w:eastAsia="WenQuanYi Micro Hei" w:hAnsi="Times New Roman" w:cs="Times New Roman"/>
          <w:color w:val="00000A"/>
        </w:rPr>
        <w:t xml:space="preserve">. Μια εποπτική παρουσίαση της θέσης που κατέχει ο τομέας της κοινωνικής οικονομίας στο ευρύτερο πλαίσιο της αγοράς φαίνεται στην κάτωθι εικόνα: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noProof/>
          <w:color w:val="00000A"/>
          <w:lang w:eastAsia="el-GR" w:bidi="ar-SA"/>
        </w:rPr>
        <w:drawing>
          <wp:anchor distT="0" distB="0" distL="0" distR="0" simplePos="0" relativeHeight="251662336" behindDoc="0" locked="0" layoutInCell="1" allowOverlap="1" wp14:anchorId="12A6BEC2" wp14:editId="21F0DF10">
            <wp:simplePos x="0" y="0"/>
            <wp:positionH relativeFrom="column">
              <wp:align>center</wp:align>
            </wp:positionH>
            <wp:positionV relativeFrom="paragraph">
              <wp:posOffset>635</wp:posOffset>
            </wp:positionV>
            <wp:extent cx="3466465" cy="3295015"/>
            <wp:effectExtent l="0" t="0" r="0" b="0"/>
            <wp:wrapSquare wrapText="largest"/>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2"/>
                    <a:stretch>
                      <a:fillRect/>
                    </a:stretch>
                  </pic:blipFill>
                  <pic:spPr bwMode="auto">
                    <a:xfrm>
                      <a:off x="0" y="0"/>
                      <a:ext cx="3466465" cy="3295015"/>
                    </a:xfrm>
                    <a:prstGeom prst="rect">
                      <a:avLst/>
                    </a:prstGeom>
                  </pic:spPr>
                </pic:pic>
              </a:graphicData>
            </a:graphic>
          </wp:anchor>
        </w:drawing>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i/>
          <w:iCs/>
          <w:color w:val="00000A"/>
        </w:rPr>
      </w:pPr>
      <w:r w:rsidRPr="00DE3F65">
        <w:rPr>
          <w:rFonts w:ascii="Times New Roman" w:eastAsia="WenQuanYi Micro Hei" w:hAnsi="Times New Roman" w:cs="Times New Roman"/>
          <w:i/>
          <w:iCs/>
          <w:color w:val="00000A"/>
        </w:rPr>
        <w:tab/>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b/>
          <w:bCs/>
          <w:color w:val="00000A"/>
        </w:rPr>
        <w:t>ΕΙΚΟΝΑ 1</w:t>
      </w:r>
      <w:r w:rsidRPr="00DE3F65">
        <w:rPr>
          <w:rFonts w:ascii="Times New Roman" w:eastAsia="WenQuanYi Micro Hei" w:hAnsi="Times New Roman" w:cs="Times New Roman"/>
          <w:color w:val="00000A"/>
        </w:rPr>
        <w:t>:</w:t>
      </w:r>
      <w:r w:rsidRPr="00DE3F65">
        <w:rPr>
          <w:rFonts w:ascii="Times New Roman" w:eastAsia="WenQuanYi Micro Hei" w:hAnsi="Times New Roman" w:cs="Times New Roman"/>
          <w:b/>
          <w:bCs/>
          <w:color w:val="00000A"/>
        </w:rPr>
        <w:t xml:space="preserve"> </w:t>
      </w:r>
      <w:proofErr w:type="spellStart"/>
      <w:r w:rsidRPr="00DE3F65">
        <w:rPr>
          <w:rFonts w:ascii="Times New Roman" w:eastAsia="WenQuanYi Micro Hei" w:hAnsi="Times New Roman" w:cs="Times New Roman"/>
          <w:bCs/>
          <w:color w:val="00000A"/>
        </w:rPr>
        <w:t>Χωροθέτηση</w:t>
      </w:r>
      <w:proofErr w:type="spellEnd"/>
      <w:r w:rsidRPr="00DE3F65">
        <w:rPr>
          <w:rFonts w:ascii="Times New Roman" w:eastAsia="WenQuanYi Micro Hei" w:hAnsi="Times New Roman" w:cs="Times New Roman"/>
          <w:bCs/>
          <w:color w:val="00000A"/>
        </w:rPr>
        <w:t xml:space="preserve"> της Κοινωνικής Οικονομίας. (</w:t>
      </w:r>
      <w:proofErr w:type="spellStart"/>
      <w:r w:rsidRPr="00DE3F65">
        <w:rPr>
          <w:rFonts w:ascii="Times New Roman" w:eastAsia="WenQuanYi Micro Hei" w:hAnsi="Times New Roman" w:cs="Times New Roman"/>
          <w:color w:val="00000A"/>
        </w:rPr>
        <w:t>Νασιούλας</w:t>
      </w:r>
      <w:proofErr w:type="spellEnd"/>
      <w:r w:rsidRPr="00DE3F65">
        <w:rPr>
          <w:rFonts w:ascii="Times New Roman" w:eastAsia="WenQuanYi Micro Hei" w:hAnsi="Times New Roman" w:cs="Times New Roman"/>
          <w:color w:val="00000A"/>
        </w:rPr>
        <w:t>, 2010, σελ.135)</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lastRenderedPageBreak/>
        <w:t>Αναφορικά με το μέγεθος του τομέα της Κοινωνικής Οικονομίας στην ΕΕ, χρήσιμα στοιχεία παρουσιάζονται σε σχετική Έκθεση της CIRIEC του 2012. Ειδικότερα, σύμφωνα με την ως άνω Έκθεση,</w:t>
      </w:r>
      <w:r w:rsidRPr="00DE3F65">
        <w:rPr>
          <w:rFonts w:ascii="Times New Roman" w:eastAsia="WenQuanYi Micro Hei" w:hAnsi="Times New Roman" w:cs="Times New Roman"/>
          <w:i/>
          <w:iCs/>
          <w:color w:val="00000A"/>
        </w:rPr>
        <w:t xml:space="preserve"> </w:t>
      </w:r>
      <w:r w:rsidRPr="00DE3F65">
        <w:rPr>
          <w:rFonts w:ascii="Times New Roman" w:eastAsia="WenQuanYi Micro Hei" w:hAnsi="Times New Roman" w:cs="Times New Roman"/>
          <w:color w:val="00000A"/>
        </w:rPr>
        <w:t>οι θέσεις έμμισθης εργασίας που παρέχει ο τομέας της κοινωνικής οικονομίας σε επίπεδο ΕΕ, ανέρχονται σε 14.128.134 σε σύνολο 216.397.80 θέσεων εργασίας, ήτοι σε ποσοστό 6,53% του συνολικού αριθμού θέσεων εργασίας. Στην Ελλάδα, οι αντίστοιχες θέσεις έμμισθης εργασίας ανέρχονται σε 117.123 σε σύνολο 4.388.60 θέσεων εργασίας, ήτοι ποσοστό 2,67%:</w:t>
      </w:r>
    </w:p>
    <w:p w:rsidR="00DE3F65" w:rsidRPr="00DE3F65" w:rsidRDefault="00DE3F65" w:rsidP="00DE3F65">
      <w:pPr>
        <w:widowControl/>
        <w:spacing w:line="360" w:lineRule="auto"/>
        <w:jc w:val="center"/>
        <w:rPr>
          <w:rFonts w:eastAsia="WenQuanYi Micro Hei" w:cs="Lohit Devanagari"/>
          <w:color w:val="00000A"/>
        </w:rPr>
      </w:pPr>
    </w:p>
    <w:p w:rsidR="00DE3F65" w:rsidRPr="00DE3F65" w:rsidRDefault="00DE3F65" w:rsidP="00DE3F65">
      <w:pPr>
        <w:widowControl/>
        <w:spacing w:line="360" w:lineRule="auto"/>
        <w:jc w:val="center"/>
        <w:rPr>
          <w:rFonts w:eastAsia="WenQuanYi Micro Hei" w:cs="Lohit Devanagari"/>
          <w:color w:val="00000A"/>
        </w:rPr>
      </w:pPr>
    </w:p>
    <w:p w:rsidR="00DE3F65" w:rsidRPr="00DE3F65" w:rsidRDefault="00DE3F65" w:rsidP="00DE3F65">
      <w:pPr>
        <w:widowControl/>
        <w:spacing w:line="360" w:lineRule="auto"/>
        <w:jc w:val="center"/>
        <w:rPr>
          <w:rFonts w:eastAsia="WenQuanYi Micro Hei" w:cs="Lohit Devanagari"/>
          <w:color w:val="00000A"/>
        </w:rPr>
      </w:pPr>
      <w:r w:rsidRPr="00DE3F65">
        <w:rPr>
          <w:rFonts w:eastAsia="WenQuanYi Micro Hei" w:cs="Lohit Devanagari"/>
          <w:noProof/>
          <w:color w:val="00000A"/>
          <w:lang w:eastAsia="el-GR" w:bidi="ar-SA"/>
        </w:rPr>
        <w:drawing>
          <wp:anchor distT="0" distB="0" distL="0" distR="0" simplePos="0" relativeHeight="251664384" behindDoc="0" locked="0" layoutInCell="1" allowOverlap="1" wp14:anchorId="63FD62D0" wp14:editId="0AC4C17F">
            <wp:simplePos x="0" y="0"/>
            <wp:positionH relativeFrom="column">
              <wp:align>center</wp:align>
            </wp:positionH>
            <wp:positionV relativeFrom="paragraph">
              <wp:posOffset>635</wp:posOffset>
            </wp:positionV>
            <wp:extent cx="4009390" cy="4952365"/>
            <wp:effectExtent l="0" t="0" r="0" b="0"/>
            <wp:wrapSquare wrapText="largest"/>
            <wp:docPr id="12"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8"/>
                    <pic:cNvPicPr>
                      <a:picLocks noChangeAspect="1" noChangeArrowheads="1"/>
                    </pic:cNvPicPr>
                  </pic:nvPicPr>
                  <pic:blipFill>
                    <a:blip r:embed="rId13"/>
                    <a:stretch>
                      <a:fillRect/>
                    </a:stretch>
                  </pic:blipFill>
                  <pic:spPr bwMode="auto">
                    <a:xfrm>
                      <a:off x="0" y="0"/>
                      <a:ext cx="4009390" cy="4952365"/>
                    </a:xfrm>
                    <a:prstGeom prst="rect">
                      <a:avLst/>
                    </a:prstGeom>
                  </pic:spPr>
                </pic:pic>
              </a:graphicData>
            </a:graphic>
          </wp:anchor>
        </w:drawing>
      </w:r>
    </w:p>
    <w:p w:rsidR="00DE3F65" w:rsidRPr="00DE3F65" w:rsidRDefault="00DE3F65" w:rsidP="00DE3F65">
      <w:pPr>
        <w:widowControl/>
        <w:spacing w:line="360" w:lineRule="auto"/>
        <w:jc w:val="center"/>
        <w:rPr>
          <w:rFonts w:eastAsia="WenQuanYi Micro Hei" w:cs="Lohit Devanagari"/>
          <w:color w:val="00000A"/>
        </w:rPr>
      </w:pPr>
    </w:p>
    <w:p w:rsidR="00DE3F65" w:rsidRPr="00DE3F65" w:rsidRDefault="00DE3F65" w:rsidP="00DE3F65">
      <w:pPr>
        <w:widowControl/>
        <w:spacing w:line="360" w:lineRule="auto"/>
        <w:jc w:val="center"/>
        <w:rPr>
          <w:rFonts w:eastAsia="WenQuanYi Micro Hei" w:cs="Lohit Devanagari"/>
          <w:color w:val="00000A"/>
        </w:rPr>
      </w:pPr>
    </w:p>
    <w:p w:rsidR="00DE3F65" w:rsidRPr="00DE3F65" w:rsidRDefault="00DE3F65" w:rsidP="00DE3F65">
      <w:pPr>
        <w:widowControl/>
        <w:spacing w:line="360" w:lineRule="auto"/>
        <w:jc w:val="center"/>
        <w:rPr>
          <w:rFonts w:eastAsia="WenQuanYi Micro Hei" w:cs="Lohit Devanagari"/>
          <w:color w:val="00000A"/>
        </w:rPr>
      </w:pPr>
    </w:p>
    <w:p w:rsidR="00DE3F65" w:rsidRPr="00DE3F65" w:rsidRDefault="00DE3F65" w:rsidP="00DE3F65">
      <w:pPr>
        <w:widowControl/>
        <w:spacing w:line="360" w:lineRule="auto"/>
        <w:jc w:val="center"/>
        <w:rPr>
          <w:rFonts w:eastAsia="WenQuanYi Micro Hei" w:cs="Lohit Devanagari"/>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b/>
          <w:bCs/>
          <w:color w:val="00000A"/>
        </w:rPr>
        <w:t>ΕΙΚΟΝΑ 2</w:t>
      </w:r>
      <w:r w:rsidRPr="00DE3F65">
        <w:rPr>
          <w:rFonts w:ascii="Times New Roman" w:eastAsia="WenQuanYi Micro Hei" w:hAnsi="Times New Roman" w:cs="Times New Roman"/>
          <w:bCs/>
          <w:color w:val="00000A"/>
        </w:rPr>
        <w:t xml:space="preserve">: Θέσεις Έμμισθης Εργασίας σε Συνεταιρισμούς, </w:t>
      </w:r>
      <w:proofErr w:type="spellStart"/>
      <w:r w:rsidRPr="00DE3F65">
        <w:rPr>
          <w:rFonts w:ascii="Times New Roman" w:eastAsia="WenQuanYi Micro Hei" w:hAnsi="Times New Roman" w:cs="Times New Roman"/>
          <w:bCs/>
          <w:color w:val="00000A"/>
        </w:rPr>
        <w:t>Aλληλασφαλιστικές</w:t>
      </w:r>
      <w:proofErr w:type="spellEnd"/>
      <w:r w:rsidRPr="00DE3F65">
        <w:rPr>
          <w:rFonts w:ascii="Times New Roman" w:eastAsia="WenQuanYi Micro Hei" w:hAnsi="Times New Roman" w:cs="Times New Roman"/>
          <w:bCs/>
          <w:color w:val="00000A"/>
        </w:rPr>
        <w:t xml:space="preserve"> </w:t>
      </w:r>
      <w:proofErr w:type="spellStart"/>
      <w:r w:rsidRPr="00DE3F65">
        <w:rPr>
          <w:rFonts w:ascii="Times New Roman" w:eastAsia="WenQuanYi Micro Hei" w:hAnsi="Times New Roman" w:cs="Times New Roman"/>
          <w:bCs/>
          <w:color w:val="00000A"/>
        </w:rPr>
        <w:t>Eνώσεις</w:t>
      </w:r>
      <w:proofErr w:type="spellEnd"/>
      <w:r w:rsidRPr="00DE3F65">
        <w:rPr>
          <w:rFonts w:ascii="Times New Roman" w:eastAsia="WenQuanYi Micro Hei" w:hAnsi="Times New Roman" w:cs="Times New Roman"/>
          <w:bCs/>
          <w:color w:val="00000A"/>
        </w:rPr>
        <w:t xml:space="preserve"> και λοιπές Ενώσεις στην ΕΕ (2009-2010</w:t>
      </w:r>
      <w:r w:rsidRPr="00DE3F65">
        <w:rPr>
          <w:rFonts w:ascii="Times New Roman" w:eastAsia="WenQuanYi Micro Hei" w:hAnsi="Times New Roman" w:cs="Times New Roman"/>
          <w:color w:val="00000A"/>
        </w:rPr>
        <w:t>), (CIRIEC, 2012, σελ. 47)</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keepNext/>
        <w:keepLines/>
        <w:widowControl/>
        <w:spacing w:before="200"/>
        <w:outlineLvl w:val="1"/>
        <w:rPr>
          <w:rFonts w:ascii="Cambria" w:eastAsia="WenQuanYi Micro Hei" w:hAnsi="Cambria"/>
          <w:b/>
          <w:bCs/>
          <w:color w:val="4F81BD"/>
          <w:sz w:val="26"/>
          <w:szCs w:val="23"/>
        </w:rPr>
      </w:pPr>
    </w:p>
    <w:p w:rsidR="00DE3F65" w:rsidRPr="00DE3F65" w:rsidRDefault="00DE3F65" w:rsidP="00DE3F65">
      <w:pPr>
        <w:keepNext/>
        <w:keepLines/>
        <w:widowControl/>
        <w:spacing w:before="200"/>
        <w:outlineLvl w:val="1"/>
        <w:rPr>
          <w:rFonts w:ascii="Cambria" w:eastAsia="WenQuanYi Micro Hei" w:hAnsi="Cambria"/>
          <w:b/>
          <w:bCs/>
          <w:color w:val="4F81BD"/>
          <w:sz w:val="26"/>
          <w:szCs w:val="23"/>
        </w:rPr>
      </w:pPr>
      <w:bookmarkStart w:id="41" w:name="_Toc497096901"/>
      <w:bookmarkStart w:id="42" w:name="_Toc497102946"/>
      <w:r w:rsidRPr="00DE3F65">
        <w:rPr>
          <w:rFonts w:ascii="Cambria" w:eastAsia="WenQuanYi Micro Hei" w:hAnsi="Cambria"/>
          <w:b/>
          <w:bCs/>
          <w:noProof/>
          <w:color w:val="4F81BD"/>
          <w:sz w:val="26"/>
          <w:szCs w:val="23"/>
          <w:lang w:eastAsia="el-GR" w:bidi="ar-SA"/>
        </w:rPr>
        <w:drawing>
          <wp:anchor distT="0" distB="0" distL="0" distR="0" simplePos="0" relativeHeight="251665408" behindDoc="0" locked="0" layoutInCell="1" allowOverlap="1" wp14:anchorId="393FE93F" wp14:editId="63E3F3FF">
            <wp:simplePos x="0" y="0"/>
            <wp:positionH relativeFrom="column">
              <wp:posOffset>1603375</wp:posOffset>
            </wp:positionH>
            <wp:positionV relativeFrom="paragraph">
              <wp:posOffset>297815</wp:posOffset>
            </wp:positionV>
            <wp:extent cx="2914015" cy="4933315"/>
            <wp:effectExtent l="0" t="0" r="0" b="0"/>
            <wp:wrapSquare wrapText="largest"/>
            <wp:docPr id="15"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9"/>
                    <pic:cNvPicPr>
                      <a:picLocks noChangeAspect="1" noChangeArrowheads="1"/>
                    </pic:cNvPicPr>
                  </pic:nvPicPr>
                  <pic:blipFill>
                    <a:blip r:embed="rId14"/>
                    <a:stretch>
                      <a:fillRect/>
                    </a:stretch>
                  </pic:blipFill>
                  <pic:spPr bwMode="auto">
                    <a:xfrm>
                      <a:off x="0" y="0"/>
                      <a:ext cx="2914015" cy="4933315"/>
                    </a:xfrm>
                    <a:prstGeom prst="rect">
                      <a:avLst/>
                    </a:prstGeom>
                  </pic:spPr>
                </pic:pic>
              </a:graphicData>
            </a:graphic>
          </wp:anchor>
        </w:drawing>
      </w:r>
      <w:bookmarkEnd w:id="41"/>
      <w:bookmarkEnd w:id="42"/>
    </w:p>
    <w:p w:rsidR="00DE3F65" w:rsidRPr="00DE3F65" w:rsidRDefault="00DE3F65" w:rsidP="00DE3F65">
      <w:pPr>
        <w:keepNext/>
        <w:keepLines/>
        <w:widowControl/>
        <w:spacing w:before="200"/>
        <w:outlineLvl w:val="1"/>
        <w:rPr>
          <w:rFonts w:ascii="Cambria" w:eastAsia="WenQuanYi Micro Hei" w:hAnsi="Cambria"/>
          <w:b/>
          <w:bCs/>
          <w:color w:val="4F81BD"/>
          <w:sz w:val="26"/>
          <w:szCs w:val="23"/>
        </w:rPr>
      </w:pPr>
    </w:p>
    <w:p w:rsidR="00DE3F65" w:rsidRPr="00DE3F65" w:rsidRDefault="00DE3F65" w:rsidP="00DE3F65">
      <w:pPr>
        <w:keepNext/>
        <w:keepLines/>
        <w:widowControl/>
        <w:spacing w:before="200"/>
        <w:outlineLvl w:val="1"/>
        <w:rPr>
          <w:rFonts w:ascii="Cambria" w:eastAsia="WenQuanYi Micro Hei" w:hAnsi="Cambria"/>
          <w:b/>
          <w:bCs/>
          <w:color w:val="4F81BD"/>
          <w:sz w:val="26"/>
          <w:szCs w:val="23"/>
        </w:rPr>
      </w:pPr>
    </w:p>
    <w:p w:rsidR="00DE3F65" w:rsidRPr="00DE3F65" w:rsidRDefault="00DE3F65" w:rsidP="00DE3F65">
      <w:pPr>
        <w:keepNext/>
        <w:keepLines/>
        <w:widowControl/>
        <w:spacing w:before="200"/>
        <w:outlineLvl w:val="1"/>
        <w:rPr>
          <w:rFonts w:ascii="Cambria" w:eastAsia="WenQuanYi Micro Hei" w:hAnsi="Cambria"/>
          <w:b/>
          <w:bCs/>
          <w:color w:val="4F81BD"/>
          <w:sz w:val="26"/>
          <w:szCs w:val="23"/>
        </w:rPr>
      </w:pPr>
    </w:p>
    <w:p w:rsidR="00DE3F65" w:rsidRPr="00DE3F65" w:rsidRDefault="00DE3F65" w:rsidP="00DE3F65">
      <w:pPr>
        <w:keepNext/>
        <w:keepLines/>
        <w:widowControl/>
        <w:spacing w:before="200"/>
        <w:outlineLvl w:val="1"/>
        <w:rPr>
          <w:rFonts w:ascii="Cambria" w:eastAsia="WenQuanYi Micro Hei" w:hAnsi="Cambria"/>
          <w:b/>
          <w:bCs/>
          <w:color w:val="4F81BD"/>
          <w:sz w:val="26"/>
          <w:szCs w:val="23"/>
        </w:rPr>
      </w:pPr>
    </w:p>
    <w:p w:rsidR="00DE3F65" w:rsidRPr="00DE3F65" w:rsidRDefault="00DE3F65" w:rsidP="00DE3F65">
      <w:pPr>
        <w:keepNext/>
        <w:keepLines/>
        <w:widowControl/>
        <w:spacing w:before="200"/>
        <w:outlineLvl w:val="1"/>
        <w:rPr>
          <w:rFonts w:ascii="Cambria" w:eastAsia="WenQuanYi Micro Hei" w:hAnsi="Cambria"/>
          <w:b/>
          <w:bCs/>
          <w:color w:val="4F81BD"/>
          <w:sz w:val="26"/>
          <w:szCs w:val="23"/>
        </w:rPr>
      </w:pPr>
    </w:p>
    <w:p w:rsidR="00DE3F65" w:rsidRPr="00DE3F65" w:rsidRDefault="00DE3F65" w:rsidP="00DE3F65">
      <w:pPr>
        <w:keepNext/>
        <w:keepLines/>
        <w:widowControl/>
        <w:spacing w:before="200"/>
        <w:outlineLvl w:val="1"/>
        <w:rPr>
          <w:rFonts w:ascii="Cambria" w:eastAsia="WenQuanYi Micro Hei" w:hAnsi="Cambria"/>
          <w:b/>
          <w:bCs/>
          <w:color w:val="4F81BD"/>
          <w:sz w:val="26"/>
          <w:szCs w:val="23"/>
        </w:rPr>
      </w:pPr>
    </w:p>
    <w:p w:rsidR="00DE3F65" w:rsidRPr="00DE3F65" w:rsidRDefault="00DE3F65" w:rsidP="00DE3F65">
      <w:pPr>
        <w:keepNext/>
        <w:keepLines/>
        <w:widowControl/>
        <w:spacing w:before="200"/>
        <w:outlineLvl w:val="1"/>
        <w:rPr>
          <w:rFonts w:ascii="Cambria" w:eastAsia="WenQuanYi Micro Hei" w:hAnsi="Cambria"/>
          <w:b/>
          <w:bCs/>
          <w:color w:val="4F81BD"/>
          <w:sz w:val="26"/>
          <w:szCs w:val="23"/>
        </w:rPr>
      </w:pPr>
    </w:p>
    <w:p w:rsidR="00DE3F65" w:rsidRPr="00DE3F65" w:rsidRDefault="00DE3F65" w:rsidP="00DE3F65">
      <w:pPr>
        <w:keepNext/>
        <w:keepLines/>
        <w:widowControl/>
        <w:spacing w:before="200"/>
        <w:outlineLvl w:val="1"/>
        <w:rPr>
          <w:rFonts w:ascii="Cambria" w:eastAsia="WenQuanYi Micro Hei" w:hAnsi="Cambria"/>
          <w:b/>
          <w:bCs/>
          <w:color w:val="4F81BD"/>
          <w:sz w:val="26"/>
          <w:szCs w:val="23"/>
        </w:rPr>
      </w:pPr>
    </w:p>
    <w:p w:rsidR="00DE3F65" w:rsidRPr="00DE3F65" w:rsidRDefault="00DE3F65" w:rsidP="00DE3F65">
      <w:pPr>
        <w:keepNext/>
        <w:keepLines/>
        <w:widowControl/>
        <w:spacing w:before="200"/>
        <w:outlineLvl w:val="1"/>
        <w:rPr>
          <w:rFonts w:ascii="Cambria" w:eastAsia="WenQuanYi Micro Hei" w:hAnsi="Cambria"/>
          <w:b/>
          <w:bCs/>
          <w:color w:val="4F81BD"/>
          <w:sz w:val="26"/>
          <w:szCs w:val="23"/>
        </w:rPr>
      </w:pPr>
    </w:p>
    <w:p w:rsidR="00DE3F65" w:rsidRPr="00DE3F65" w:rsidRDefault="00DE3F65" w:rsidP="00DE3F65">
      <w:pPr>
        <w:keepNext/>
        <w:keepLines/>
        <w:widowControl/>
        <w:spacing w:before="200"/>
        <w:outlineLvl w:val="1"/>
        <w:rPr>
          <w:rFonts w:ascii="Cambria" w:eastAsia="WenQuanYi Micro Hei" w:hAnsi="Cambria"/>
          <w:b/>
          <w:bCs/>
          <w:color w:val="4F81BD"/>
          <w:sz w:val="26"/>
          <w:szCs w:val="23"/>
        </w:rPr>
      </w:pPr>
    </w:p>
    <w:p w:rsidR="00DE3F65" w:rsidRPr="00DE3F65" w:rsidRDefault="00DE3F65" w:rsidP="00DE3F65">
      <w:pPr>
        <w:keepNext/>
        <w:keepLines/>
        <w:widowControl/>
        <w:spacing w:before="200"/>
        <w:outlineLvl w:val="1"/>
        <w:rPr>
          <w:rFonts w:ascii="Cambria" w:eastAsia="WenQuanYi Micro Hei" w:hAnsi="Cambria"/>
          <w:b/>
          <w:bCs/>
          <w:color w:val="4F81BD"/>
          <w:sz w:val="26"/>
          <w:szCs w:val="23"/>
        </w:rPr>
      </w:pPr>
    </w:p>
    <w:p w:rsidR="00DE3F65" w:rsidRPr="00DE3F65" w:rsidRDefault="00DE3F65" w:rsidP="00DE3F65">
      <w:pPr>
        <w:keepNext/>
        <w:keepLines/>
        <w:widowControl/>
        <w:spacing w:before="200"/>
        <w:outlineLvl w:val="1"/>
        <w:rPr>
          <w:rFonts w:ascii="Cambria" w:eastAsia="WenQuanYi Micro Hei" w:hAnsi="Cambria"/>
          <w:b/>
          <w:bCs/>
          <w:color w:val="4F81BD"/>
          <w:sz w:val="26"/>
          <w:szCs w:val="23"/>
        </w:rPr>
      </w:pPr>
    </w:p>
    <w:p w:rsidR="00DE3F65" w:rsidRPr="00DE3F65" w:rsidRDefault="00DE3F65" w:rsidP="00DE3F65">
      <w:pPr>
        <w:keepNext/>
        <w:keepLines/>
        <w:widowControl/>
        <w:spacing w:before="200"/>
        <w:outlineLvl w:val="1"/>
        <w:rPr>
          <w:rFonts w:ascii="Cambria" w:eastAsia="WenQuanYi Micro Hei" w:hAnsi="Cambria"/>
          <w:b/>
          <w:bCs/>
          <w:color w:val="4F81BD"/>
          <w:sz w:val="26"/>
          <w:szCs w:val="23"/>
        </w:rPr>
      </w:pPr>
    </w:p>
    <w:p w:rsidR="00DE3F65" w:rsidRPr="00DE3F65" w:rsidRDefault="00DE3F65" w:rsidP="00DE3F65">
      <w:pPr>
        <w:keepNext/>
        <w:keepLines/>
        <w:widowControl/>
        <w:spacing w:before="200"/>
        <w:outlineLvl w:val="1"/>
        <w:rPr>
          <w:rFonts w:ascii="Cambria" w:eastAsia="WenQuanYi Micro Hei" w:hAnsi="Cambria"/>
          <w:b/>
          <w:bCs/>
          <w:color w:val="4F81BD"/>
          <w:sz w:val="26"/>
          <w:szCs w:val="23"/>
        </w:rPr>
      </w:pPr>
    </w:p>
    <w:p w:rsidR="00DE3F65" w:rsidRPr="00DE3F65" w:rsidRDefault="00DE3F65" w:rsidP="00DE3F65">
      <w:pPr>
        <w:keepNext/>
        <w:keepLines/>
        <w:widowControl/>
        <w:spacing w:before="200"/>
        <w:outlineLvl w:val="1"/>
        <w:rPr>
          <w:rFonts w:ascii="Cambria" w:eastAsia="WenQuanYi Micro Hei" w:hAnsi="Cambria"/>
          <w:b/>
          <w:bCs/>
          <w:color w:val="4F81BD"/>
          <w:sz w:val="26"/>
          <w:szCs w:val="23"/>
        </w:rPr>
      </w:pPr>
    </w:p>
    <w:p w:rsidR="00DE3F65" w:rsidRPr="00DE3F65" w:rsidRDefault="00DE3F65" w:rsidP="00DE3F65">
      <w:pPr>
        <w:keepNext/>
        <w:keepLines/>
        <w:widowControl/>
        <w:spacing w:before="200"/>
        <w:outlineLvl w:val="1"/>
        <w:rPr>
          <w:rFonts w:ascii="Cambria" w:eastAsia="WenQuanYi Micro Hei" w:hAnsi="Cambria"/>
          <w:b/>
          <w:bCs/>
          <w:color w:val="4F81BD"/>
          <w:sz w:val="26"/>
          <w:szCs w:val="23"/>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b/>
          <w:bCs/>
          <w:color w:val="00000A"/>
        </w:rPr>
        <w:t xml:space="preserve"> ΕΙΚΟΝΑ 3: </w:t>
      </w:r>
      <w:r w:rsidRPr="00DE3F65">
        <w:rPr>
          <w:rFonts w:ascii="Times New Roman" w:eastAsia="WenQuanYi Micro Hei" w:hAnsi="Times New Roman" w:cs="Times New Roman"/>
          <w:bCs/>
          <w:color w:val="00000A"/>
        </w:rPr>
        <w:t>Συνολικός Αριθμός θέσεων έμμισθης εργασίας στον τομέα της κοινωνικής οικονομίας σε σύγκριση με τον συνολικό αριθμό θέσεων έμμισθης εργασίας στην ΕΕ (2009-2010)</w:t>
      </w:r>
      <w:r w:rsidRPr="00DE3F65">
        <w:rPr>
          <w:rFonts w:ascii="Times New Roman" w:eastAsia="WenQuanYi Micro Hei" w:hAnsi="Times New Roman" w:cs="Times New Roman"/>
          <w:color w:val="00000A"/>
        </w:rPr>
        <w:t>, (CIRIEC, 2012, σελ. 48)</w:t>
      </w:r>
    </w:p>
    <w:p w:rsidR="006C555C" w:rsidRDefault="006C555C"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Συγκρίνοντας την Ελλάδα με χώρες της ΕΕ με παρόμοιο αριθμό συνολικών θέσεων εργασίας, παρατηρούμε ότι αυτή είναι τελευταία σε ότι αφορά των αριθμό θέσεων απασχόλησης που προέρχονται από το χώρο της κοινωνικής οικονομίας:</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noProof/>
          <w:color w:val="00000A"/>
          <w:lang w:eastAsia="el-GR" w:bidi="ar-SA"/>
        </w:rPr>
        <w:lastRenderedPageBreak/>
        <w:drawing>
          <wp:anchor distT="0" distB="0" distL="0" distR="0" simplePos="0" relativeHeight="251666432" behindDoc="0" locked="0" layoutInCell="1" allowOverlap="1" wp14:anchorId="3B145CDF" wp14:editId="173BABAF">
            <wp:simplePos x="0" y="0"/>
            <wp:positionH relativeFrom="column">
              <wp:align>center</wp:align>
            </wp:positionH>
            <wp:positionV relativeFrom="paragraph">
              <wp:posOffset>635</wp:posOffset>
            </wp:positionV>
            <wp:extent cx="4442460" cy="2926080"/>
            <wp:effectExtent l="0" t="0" r="0" b="0"/>
            <wp:wrapSquare wrapText="largest"/>
            <wp:docPr id="16"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0"/>
                    <pic:cNvPicPr>
                      <a:picLocks noChangeAspect="1" noChangeArrowheads="1"/>
                    </pic:cNvPicPr>
                  </pic:nvPicPr>
                  <pic:blipFill>
                    <a:blip r:embed="rId15"/>
                    <a:stretch>
                      <a:fillRect/>
                    </a:stretch>
                  </pic:blipFill>
                  <pic:spPr bwMode="auto">
                    <a:xfrm>
                      <a:off x="0" y="0"/>
                      <a:ext cx="4443074" cy="2926842"/>
                    </a:xfrm>
                    <a:prstGeom prst="rect">
                      <a:avLst/>
                    </a:prstGeom>
                  </pic:spPr>
                </pic:pic>
              </a:graphicData>
            </a:graphic>
            <wp14:sizeRelH relativeFrom="margin">
              <wp14:pctWidth>0</wp14:pctWidth>
            </wp14:sizeRelH>
            <wp14:sizeRelV relativeFrom="margin">
              <wp14:pctHeight>0</wp14:pctHeight>
            </wp14:sizeRelV>
          </wp:anchor>
        </w:drawing>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b/>
          <w:bCs/>
          <w:color w:val="00000A"/>
        </w:rPr>
      </w:pPr>
    </w:p>
    <w:p w:rsidR="00DE3F65" w:rsidRPr="00DE3F65" w:rsidRDefault="00DE3F65" w:rsidP="00DE3F65">
      <w:pPr>
        <w:widowControl/>
        <w:spacing w:line="360" w:lineRule="auto"/>
        <w:jc w:val="both"/>
        <w:rPr>
          <w:rFonts w:ascii="Times New Roman" w:eastAsia="WenQuanYi Micro Hei" w:hAnsi="Times New Roman" w:cs="Times New Roman"/>
          <w:b/>
          <w:bCs/>
          <w:color w:val="00000A"/>
        </w:rPr>
      </w:pPr>
    </w:p>
    <w:p w:rsidR="00DE3F65" w:rsidRPr="00DE3F65" w:rsidRDefault="00DE3F65" w:rsidP="00DE3F65">
      <w:pPr>
        <w:widowControl/>
        <w:spacing w:line="360" w:lineRule="auto"/>
        <w:jc w:val="both"/>
        <w:rPr>
          <w:rFonts w:ascii="Times New Roman" w:eastAsia="WenQuanYi Micro Hei" w:hAnsi="Times New Roman" w:cs="Times New Roman"/>
          <w:b/>
          <w:bCs/>
          <w:color w:val="00000A"/>
        </w:rPr>
      </w:pPr>
    </w:p>
    <w:p w:rsidR="00DE3F65" w:rsidRPr="00DE3F65" w:rsidRDefault="00DE3F65" w:rsidP="00DE3F65">
      <w:pPr>
        <w:widowControl/>
        <w:spacing w:line="360" w:lineRule="auto"/>
        <w:jc w:val="both"/>
        <w:rPr>
          <w:rFonts w:ascii="Times New Roman" w:eastAsia="WenQuanYi Micro Hei" w:hAnsi="Times New Roman" w:cs="Times New Roman"/>
          <w:b/>
          <w:bCs/>
          <w:color w:val="00000A"/>
        </w:rPr>
      </w:pPr>
    </w:p>
    <w:p w:rsidR="00DE3F65" w:rsidRPr="00DE3F65" w:rsidRDefault="00DE3F65" w:rsidP="00DE3F65">
      <w:pPr>
        <w:widowControl/>
        <w:spacing w:line="360" w:lineRule="auto"/>
        <w:jc w:val="both"/>
        <w:rPr>
          <w:rFonts w:ascii="Times New Roman" w:eastAsia="WenQuanYi Micro Hei" w:hAnsi="Times New Roman" w:cs="Times New Roman"/>
          <w:b/>
          <w:bCs/>
          <w:color w:val="00000A"/>
        </w:rPr>
      </w:pPr>
    </w:p>
    <w:p w:rsidR="00DE3F65" w:rsidRPr="00DE3F65" w:rsidRDefault="00DE3F65" w:rsidP="00DE3F65">
      <w:pPr>
        <w:widowControl/>
        <w:spacing w:line="360" w:lineRule="auto"/>
        <w:jc w:val="both"/>
        <w:rPr>
          <w:rFonts w:ascii="Times New Roman" w:eastAsia="WenQuanYi Micro Hei" w:hAnsi="Times New Roman" w:cs="Times New Roman"/>
          <w:b/>
          <w:bCs/>
          <w:color w:val="00000A"/>
        </w:rPr>
      </w:pPr>
    </w:p>
    <w:p w:rsidR="00DE3F65" w:rsidRPr="00DE3F65" w:rsidRDefault="00DE3F65" w:rsidP="00DE3F65">
      <w:pPr>
        <w:widowControl/>
        <w:spacing w:line="360" w:lineRule="auto"/>
        <w:jc w:val="both"/>
        <w:rPr>
          <w:rFonts w:ascii="Times New Roman" w:eastAsia="WenQuanYi Micro Hei" w:hAnsi="Times New Roman" w:cs="Times New Roman"/>
          <w:b/>
          <w:bCs/>
          <w:color w:val="00000A"/>
        </w:rPr>
      </w:pPr>
    </w:p>
    <w:p w:rsidR="00DE3F65" w:rsidRPr="00DE3F65" w:rsidRDefault="00DE3F65" w:rsidP="00DE3F65">
      <w:pPr>
        <w:widowControl/>
        <w:spacing w:line="360" w:lineRule="auto"/>
        <w:jc w:val="both"/>
        <w:rPr>
          <w:rFonts w:ascii="Times New Roman" w:eastAsia="WenQuanYi Micro Hei" w:hAnsi="Times New Roman" w:cs="Times New Roman"/>
          <w:b/>
          <w:bCs/>
          <w:color w:val="00000A"/>
        </w:rPr>
      </w:pPr>
    </w:p>
    <w:p w:rsidR="00DE3F65" w:rsidRPr="00DE3F65" w:rsidRDefault="00DE3F65" w:rsidP="00DE3F65">
      <w:pPr>
        <w:widowControl/>
        <w:spacing w:line="360" w:lineRule="auto"/>
        <w:jc w:val="both"/>
        <w:rPr>
          <w:rFonts w:ascii="Times New Roman" w:eastAsia="WenQuanYi Micro Hei" w:hAnsi="Times New Roman" w:cs="Times New Roman"/>
          <w:b/>
          <w:bCs/>
          <w:color w:val="00000A"/>
        </w:rPr>
      </w:pPr>
    </w:p>
    <w:p w:rsidR="00DE3F65" w:rsidRPr="00DE3F65" w:rsidRDefault="00DE3F65" w:rsidP="00DE3F65">
      <w:pPr>
        <w:widowControl/>
        <w:spacing w:line="360" w:lineRule="auto"/>
        <w:jc w:val="both"/>
        <w:rPr>
          <w:rFonts w:ascii="Times New Roman" w:eastAsia="WenQuanYi Micro Hei" w:hAnsi="Times New Roman" w:cs="Times New Roman"/>
          <w:b/>
          <w:bCs/>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b/>
          <w:bCs/>
          <w:color w:val="00000A"/>
        </w:rPr>
        <w:t>ΔΙΑΓΡΑΜΜΑ 1</w:t>
      </w:r>
      <w:r w:rsidRPr="00DE3F65">
        <w:rPr>
          <w:rFonts w:ascii="Times New Roman" w:eastAsia="WenQuanYi Micro Hei" w:hAnsi="Times New Roman" w:cs="Times New Roman"/>
          <w:color w:val="00000A"/>
        </w:rPr>
        <w:t>: Θέσεις εργασίας στον τομέα της Κ.Ο. σε χώρες με παρόμοιο αριθμό συνολικών θέσεων εργασίας (2009-2010). Επεξεργασμένα στοιχεία από την Έκθεση της CIRIEC (CIRIEC, 2012)</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Από την άλλη, η Ελλάδα συγκαταλέγεται μεταξύ των χωρών με τη μεγαλύτερη ανάπτυξη του τομέα της κοινωνικής οικονομίας τα τελευταία χρόνια. Χαρακτηριστικό είναι ότι οι θέσεις απασχόλησης στον εν λόγω τομέα αυξήθηκαν από το 2002-2010 κατά 67,72%:</w:t>
      </w:r>
    </w:p>
    <w:p w:rsidR="00DE3F65" w:rsidRPr="00DE3F65" w:rsidRDefault="006C555C" w:rsidP="00DE3F65">
      <w:pPr>
        <w:widowControl/>
        <w:spacing w:line="360" w:lineRule="auto"/>
        <w:jc w:val="center"/>
        <w:rPr>
          <w:rFonts w:ascii="Times New Roman" w:eastAsia="WenQuanYi Micro Hei" w:hAnsi="Times New Roman" w:cs="Times New Roman"/>
          <w:color w:val="00000A"/>
        </w:rPr>
      </w:pPr>
      <w:r w:rsidRPr="00DE3F65">
        <w:rPr>
          <w:rFonts w:ascii="Times New Roman" w:eastAsia="WenQuanYi Micro Hei" w:hAnsi="Times New Roman" w:cs="Times New Roman"/>
          <w:noProof/>
          <w:color w:val="00000A"/>
          <w:lang w:eastAsia="el-GR" w:bidi="ar-SA"/>
        </w:rPr>
        <w:drawing>
          <wp:anchor distT="0" distB="0" distL="0" distR="0" simplePos="0" relativeHeight="251668480" behindDoc="0" locked="0" layoutInCell="1" allowOverlap="1" wp14:anchorId="50CB0803" wp14:editId="17FF371B">
            <wp:simplePos x="0" y="0"/>
            <wp:positionH relativeFrom="column">
              <wp:posOffset>194945</wp:posOffset>
            </wp:positionH>
            <wp:positionV relativeFrom="paragraph">
              <wp:posOffset>56515</wp:posOffset>
            </wp:positionV>
            <wp:extent cx="4391660" cy="2675255"/>
            <wp:effectExtent l="0" t="0" r="0" b="0"/>
            <wp:wrapSquare wrapText="largest"/>
            <wp:docPr id="1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pic:cNvPicPr>
                      <a:picLocks noChangeAspect="1" noChangeArrowheads="1"/>
                    </pic:cNvPicPr>
                  </pic:nvPicPr>
                  <pic:blipFill>
                    <a:blip r:embed="rId16"/>
                    <a:stretch>
                      <a:fillRect/>
                    </a:stretch>
                  </pic:blipFill>
                  <pic:spPr bwMode="auto">
                    <a:xfrm>
                      <a:off x="0" y="0"/>
                      <a:ext cx="4391660" cy="2675255"/>
                    </a:xfrm>
                    <a:prstGeom prst="rect">
                      <a:avLst/>
                    </a:prstGeom>
                  </pic:spPr>
                </pic:pic>
              </a:graphicData>
            </a:graphic>
            <wp14:sizeRelH relativeFrom="margin">
              <wp14:pctWidth>0</wp14:pctWidth>
            </wp14:sizeRelH>
            <wp14:sizeRelV relativeFrom="margin">
              <wp14:pctHeight>0</wp14:pctHeight>
            </wp14:sizeRelV>
          </wp:anchor>
        </w:drawing>
      </w:r>
    </w:p>
    <w:p w:rsidR="00DE3F65" w:rsidRPr="00DE3F65" w:rsidRDefault="00DE3F65" w:rsidP="00DE3F65">
      <w:pPr>
        <w:widowControl/>
        <w:spacing w:line="360" w:lineRule="auto"/>
        <w:jc w:val="both"/>
        <w:rPr>
          <w:rFonts w:ascii="Times New Roman" w:eastAsia="WenQuanYi Micro Hei" w:hAnsi="Times New Roman" w:cs="Times New Roman"/>
          <w:b/>
          <w:bCs/>
          <w:color w:val="00000A"/>
        </w:rPr>
      </w:pPr>
    </w:p>
    <w:p w:rsidR="006C555C" w:rsidRDefault="006C555C" w:rsidP="00DE3F65">
      <w:pPr>
        <w:widowControl/>
        <w:spacing w:line="360" w:lineRule="auto"/>
        <w:jc w:val="both"/>
        <w:rPr>
          <w:rFonts w:ascii="Times New Roman" w:eastAsia="WenQuanYi Micro Hei" w:hAnsi="Times New Roman" w:cs="Times New Roman"/>
          <w:b/>
          <w:bCs/>
          <w:color w:val="00000A"/>
        </w:rPr>
      </w:pPr>
    </w:p>
    <w:p w:rsidR="006C555C" w:rsidRDefault="006C555C" w:rsidP="00DE3F65">
      <w:pPr>
        <w:widowControl/>
        <w:spacing w:line="360" w:lineRule="auto"/>
        <w:jc w:val="both"/>
        <w:rPr>
          <w:rFonts w:ascii="Times New Roman" w:eastAsia="WenQuanYi Micro Hei" w:hAnsi="Times New Roman" w:cs="Times New Roman"/>
          <w:b/>
          <w:bCs/>
          <w:color w:val="00000A"/>
        </w:rPr>
      </w:pPr>
    </w:p>
    <w:p w:rsidR="006C555C" w:rsidRDefault="006C555C" w:rsidP="00DE3F65">
      <w:pPr>
        <w:widowControl/>
        <w:spacing w:line="360" w:lineRule="auto"/>
        <w:jc w:val="both"/>
        <w:rPr>
          <w:rFonts w:ascii="Times New Roman" w:eastAsia="WenQuanYi Micro Hei" w:hAnsi="Times New Roman" w:cs="Times New Roman"/>
          <w:b/>
          <w:bCs/>
          <w:color w:val="00000A"/>
        </w:rPr>
      </w:pPr>
    </w:p>
    <w:p w:rsidR="006C555C" w:rsidRDefault="006C555C" w:rsidP="00DE3F65">
      <w:pPr>
        <w:widowControl/>
        <w:spacing w:line="360" w:lineRule="auto"/>
        <w:jc w:val="both"/>
        <w:rPr>
          <w:rFonts w:ascii="Times New Roman" w:eastAsia="WenQuanYi Micro Hei" w:hAnsi="Times New Roman" w:cs="Times New Roman"/>
          <w:b/>
          <w:bCs/>
          <w:color w:val="00000A"/>
        </w:rPr>
      </w:pPr>
    </w:p>
    <w:p w:rsidR="006C555C" w:rsidRDefault="006C555C" w:rsidP="00DE3F65">
      <w:pPr>
        <w:widowControl/>
        <w:spacing w:line="360" w:lineRule="auto"/>
        <w:jc w:val="both"/>
        <w:rPr>
          <w:rFonts w:ascii="Times New Roman" w:eastAsia="WenQuanYi Micro Hei" w:hAnsi="Times New Roman" w:cs="Times New Roman"/>
          <w:b/>
          <w:bCs/>
          <w:color w:val="00000A"/>
        </w:rPr>
      </w:pPr>
    </w:p>
    <w:p w:rsidR="006C555C" w:rsidRDefault="006C555C" w:rsidP="00DE3F65">
      <w:pPr>
        <w:widowControl/>
        <w:spacing w:line="360" w:lineRule="auto"/>
        <w:jc w:val="both"/>
        <w:rPr>
          <w:rFonts w:ascii="Times New Roman" w:eastAsia="WenQuanYi Micro Hei" w:hAnsi="Times New Roman" w:cs="Times New Roman"/>
          <w:b/>
          <w:bCs/>
          <w:color w:val="00000A"/>
        </w:rPr>
      </w:pPr>
    </w:p>
    <w:p w:rsidR="006C555C" w:rsidRDefault="006C555C" w:rsidP="00DE3F65">
      <w:pPr>
        <w:widowControl/>
        <w:spacing w:line="360" w:lineRule="auto"/>
        <w:jc w:val="both"/>
        <w:rPr>
          <w:rFonts w:ascii="Times New Roman" w:eastAsia="WenQuanYi Micro Hei" w:hAnsi="Times New Roman" w:cs="Times New Roman"/>
          <w:b/>
          <w:bCs/>
          <w:color w:val="00000A"/>
        </w:rPr>
      </w:pPr>
    </w:p>
    <w:p w:rsidR="006C555C" w:rsidRDefault="006C555C" w:rsidP="00DE3F65">
      <w:pPr>
        <w:widowControl/>
        <w:spacing w:line="360" w:lineRule="auto"/>
        <w:jc w:val="both"/>
        <w:rPr>
          <w:rFonts w:ascii="Times New Roman" w:eastAsia="WenQuanYi Micro Hei" w:hAnsi="Times New Roman" w:cs="Times New Roman"/>
          <w:b/>
          <w:bCs/>
          <w:color w:val="00000A"/>
        </w:rPr>
      </w:pPr>
    </w:p>
    <w:p w:rsidR="006C555C" w:rsidRDefault="006C555C" w:rsidP="00DE3F65">
      <w:pPr>
        <w:widowControl/>
        <w:spacing w:line="360" w:lineRule="auto"/>
        <w:jc w:val="both"/>
        <w:rPr>
          <w:rFonts w:ascii="Times New Roman" w:eastAsia="WenQuanYi Micro Hei" w:hAnsi="Times New Roman" w:cs="Times New Roman"/>
          <w:b/>
          <w:bCs/>
          <w:color w:val="00000A"/>
        </w:rPr>
      </w:pPr>
    </w:p>
    <w:p w:rsidR="006C555C" w:rsidRPr="006C555C"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b/>
          <w:bCs/>
          <w:color w:val="00000A"/>
        </w:rPr>
        <w:t xml:space="preserve">ΔΙΑΓΡΑΜΜΑ 2: </w:t>
      </w:r>
      <w:r w:rsidRPr="00DE3F65">
        <w:rPr>
          <w:rFonts w:ascii="Times New Roman" w:eastAsia="WenQuanYi Micro Hei" w:hAnsi="Times New Roman" w:cs="Times New Roman"/>
          <w:bCs/>
          <w:color w:val="00000A"/>
        </w:rPr>
        <w:t>Εξέλιξη των θέσεων εργασίας στη κοινωνική οικονομία (2009-2010).</w:t>
      </w:r>
      <w:r w:rsidRPr="00DE3F65">
        <w:rPr>
          <w:rFonts w:ascii="Times New Roman" w:eastAsia="WenQuanYi Micro Hei" w:hAnsi="Times New Roman" w:cs="Times New Roman"/>
          <w:b/>
          <w:bCs/>
          <w:color w:val="00000A"/>
        </w:rPr>
        <w:t xml:space="preserve"> </w:t>
      </w:r>
      <w:r w:rsidRPr="00DE3F65">
        <w:rPr>
          <w:rFonts w:ascii="Times New Roman" w:eastAsia="WenQuanYi Micro Hei" w:hAnsi="Times New Roman" w:cs="Times New Roman"/>
          <w:color w:val="00000A"/>
        </w:rPr>
        <w:t>Επεξεργασμένα στοιχεία από την Έκθεση της CIRIEC (CIRIEC, 2012)</w:t>
      </w:r>
    </w:p>
    <w:p w:rsidR="00DE3F65" w:rsidRDefault="00DE3F65" w:rsidP="00DE3F65">
      <w:pPr>
        <w:widowControl/>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lastRenderedPageBreak/>
        <w:t xml:space="preserve">Το ίδιο ισχύει και σε επίπεδο ΕΕ, όπου οι συνολικές θέσεις απασχόλησης στην κοινωνική οικονομία αυξήθηκαν κατά 26.79%: </w:t>
      </w:r>
    </w:p>
    <w:p w:rsidR="0015163C" w:rsidRDefault="0015163C" w:rsidP="00DE3F65">
      <w:pPr>
        <w:widowControl/>
        <w:spacing w:line="360" w:lineRule="auto"/>
        <w:jc w:val="both"/>
        <w:rPr>
          <w:rFonts w:ascii="Times New Roman" w:eastAsia="WenQuanYi Micro Hei" w:hAnsi="Times New Roman" w:cs="Times New Roman"/>
          <w:color w:val="00000A"/>
        </w:rPr>
      </w:pPr>
    </w:p>
    <w:p w:rsidR="0015163C" w:rsidRDefault="0015163C" w:rsidP="00DE3F65">
      <w:pPr>
        <w:widowControl/>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noProof/>
          <w:color w:val="00000A"/>
          <w:lang w:eastAsia="el-GR" w:bidi="ar-SA"/>
        </w:rPr>
        <w:drawing>
          <wp:anchor distT="0" distB="0" distL="0" distR="0" simplePos="0" relativeHeight="251667456" behindDoc="0" locked="0" layoutInCell="1" allowOverlap="1" wp14:anchorId="38068B18" wp14:editId="6E12EB09">
            <wp:simplePos x="0" y="0"/>
            <wp:positionH relativeFrom="column">
              <wp:posOffset>1415415</wp:posOffset>
            </wp:positionH>
            <wp:positionV relativeFrom="paragraph">
              <wp:posOffset>172720</wp:posOffset>
            </wp:positionV>
            <wp:extent cx="2363470" cy="3864610"/>
            <wp:effectExtent l="0" t="0" r="0" b="0"/>
            <wp:wrapSquare wrapText="largest"/>
            <wp:docPr id="18"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2"/>
                    <pic:cNvPicPr>
                      <a:picLocks noChangeAspect="1" noChangeArrowheads="1"/>
                    </pic:cNvPicPr>
                  </pic:nvPicPr>
                  <pic:blipFill>
                    <a:blip r:embed="rId17"/>
                    <a:stretch>
                      <a:fillRect/>
                    </a:stretch>
                  </pic:blipFill>
                  <pic:spPr bwMode="auto">
                    <a:xfrm>
                      <a:off x="0" y="0"/>
                      <a:ext cx="2363470" cy="3864610"/>
                    </a:xfrm>
                    <a:prstGeom prst="rect">
                      <a:avLst/>
                    </a:prstGeom>
                  </pic:spPr>
                </pic:pic>
              </a:graphicData>
            </a:graphic>
            <wp14:sizeRelH relativeFrom="margin">
              <wp14:pctWidth>0</wp14:pctWidth>
            </wp14:sizeRelH>
            <wp14:sizeRelV relativeFrom="margin">
              <wp14:pctHeight>0</wp14:pctHeight>
            </wp14:sizeRelV>
          </wp:anchor>
        </w:drawing>
      </w:r>
    </w:p>
    <w:p w:rsidR="0015163C" w:rsidRDefault="0015163C" w:rsidP="00DE3F65">
      <w:pPr>
        <w:widowControl/>
        <w:spacing w:line="360" w:lineRule="auto"/>
        <w:jc w:val="both"/>
        <w:rPr>
          <w:rFonts w:ascii="Times New Roman" w:eastAsia="WenQuanYi Micro Hei" w:hAnsi="Times New Roman" w:cs="Times New Roman"/>
          <w:color w:val="00000A"/>
        </w:rPr>
      </w:pPr>
    </w:p>
    <w:p w:rsidR="0015163C" w:rsidRDefault="0015163C" w:rsidP="00DE3F65">
      <w:pPr>
        <w:widowControl/>
        <w:spacing w:line="360" w:lineRule="auto"/>
        <w:jc w:val="both"/>
        <w:rPr>
          <w:rFonts w:ascii="Times New Roman" w:eastAsia="WenQuanYi Micro Hei" w:hAnsi="Times New Roman" w:cs="Times New Roman"/>
          <w:color w:val="00000A"/>
        </w:rPr>
      </w:pPr>
    </w:p>
    <w:p w:rsidR="0015163C" w:rsidRPr="00DE3F65" w:rsidRDefault="0015163C"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center"/>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15163C" w:rsidRDefault="0015163C"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b/>
          <w:color w:val="00000A"/>
        </w:rPr>
        <w:t>ΕΙΚΟΝΑ 4</w:t>
      </w:r>
      <w:r w:rsidRPr="00DE3F65">
        <w:rPr>
          <w:rFonts w:ascii="Times New Roman" w:eastAsia="WenQuanYi Micro Hei" w:hAnsi="Times New Roman" w:cs="Times New Roman"/>
          <w:color w:val="00000A"/>
        </w:rPr>
        <w:t>: Εξέλιξη της Απασχόλησης στην Κοινωνική Οικονομία στην ΕΕ (2009-2010), (CIRIEC, 2012,σελ. 49)</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 xml:space="preserve">Από τα παραπάνω στοιχεία, φαίνεται πως ο τομέας της κοινωνικής οικονομίας παρουσιάζει μια αξιόλογη δυναμική ανάπτυξης στα κράτη μέλη της ΕΕ. Έτσι, συνιστά μια </w:t>
      </w:r>
      <w:r w:rsidRPr="00DE3F65">
        <w:rPr>
          <w:rFonts w:ascii="Times New Roman" w:eastAsia="WenQuanYi Micro Hei" w:hAnsi="Times New Roman" w:cs="Times New Roman"/>
          <w:i/>
          <w:color w:val="00000A"/>
        </w:rPr>
        <w:t xml:space="preserve">«πραγματικότητα η οποία δεν μπορεί και δεν πρέπει να αγνοηθεί από την κοινωνία και τους θεσμούς της» </w:t>
      </w:r>
      <w:r w:rsidRPr="00DE3F65">
        <w:rPr>
          <w:rFonts w:ascii="Times New Roman" w:eastAsia="WenQuanYi Micro Hei" w:hAnsi="Times New Roman" w:cs="Times New Roman"/>
          <w:color w:val="00000A"/>
        </w:rPr>
        <w:t>(</w:t>
      </w:r>
      <w:r w:rsidRPr="00DE3F65">
        <w:rPr>
          <w:rFonts w:ascii="Times New Roman" w:eastAsia="WenQuanYi Micro Hei" w:hAnsi="Times New Roman" w:cs="Times New Roman"/>
          <w:color w:val="00000A"/>
          <w:lang w:val="en-US"/>
        </w:rPr>
        <w:t>CIRIEC</w:t>
      </w:r>
      <w:r w:rsidRPr="00DE3F65">
        <w:rPr>
          <w:rFonts w:ascii="Times New Roman" w:eastAsia="WenQuanYi Micro Hei" w:hAnsi="Times New Roman" w:cs="Times New Roman"/>
          <w:color w:val="00000A"/>
        </w:rPr>
        <w:t xml:space="preserve">, 2012,σελ. 46). </w:t>
      </w:r>
    </w:p>
    <w:p w:rsidR="00DE3F65" w:rsidRDefault="00DE3F65" w:rsidP="00DE3F65">
      <w:pPr>
        <w:widowControl/>
        <w:spacing w:line="360" w:lineRule="auto"/>
        <w:jc w:val="both"/>
        <w:rPr>
          <w:rFonts w:ascii="Times New Roman" w:eastAsia="WenQuanYi Micro Hei" w:hAnsi="Times New Roman" w:cs="Times New Roman"/>
          <w:color w:val="00000A"/>
        </w:rPr>
      </w:pPr>
    </w:p>
    <w:p w:rsidR="006C555C" w:rsidRDefault="006C555C" w:rsidP="00DE3F65">
      <w:pPr>
        <w:widowControl/>
        <w:spacing w:line="360" w:lineRule="auto"/>
        <w:jc w:val="both"/>
        <w:rPr>
          <w:rFonts w:ascii="Times New Roman" w:eastAsia="WenQuanYi Micro Hei" w:hAnsi="Times New Roman" w:cs="Times New Roman"/>
          <w:color w:val="00000A"/>
        </w:rPr>
      </w:pPr>
    </w:p>
    <w:p w:rsidR="006C555C" w:rsidRDefault="006C555C" w:rsidP="00DE3F65">
      <w:pPr>
        <w:widowControl/>
        <w:spacing w:line="360" w:lineRule="auto"/>
        <w:jc w:val="both"/>
        <w:rPr>
          <w:rFonts w:ascii="Times New Roman" w:eastAsia="WenQuanYi Micro Hei" w:hAnsi="Times New Roman" w:cs="Times New Roman"/>
          <w:color w:val="00000A"/>
        </w:rPr>
      </w:pPr>
    </w:p>
    <w:p w:rsidR="006C555C" w:rsidRDefault="006C555C" w:rsidP="00DE3F65">
      <w:pPr>
        <w:widowControl/>
        <w:spacing w:line="360" w:lineRule="auto"/>
        <w:jc w:val="both"/>
        <w:rPr>
          <w:rFonts w:ascii="Times New Roman" w:eastAsia="WenQuanYi Micro Hei" w:hAnsi="Times New Roman" w:cs="Times New Roman"/>
          <w:color w:val="00000A"/>
        </w:rPr>
      </w:pPr>
    </w:p>
    <w:p w:rsidR="006C555C" w:rsidRPr="00DE3F65" w:rsidRDefault="006C555C"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keepNext/>
        <w:keepLines/>
        <w:widowControl/>
        <w:spacing w:before="200"/>
        <w:outlineLvl w:val="1"/>
        <w:rPr>
          <w:rFonts w:ascii="Cambria" w:eastAsia="WenQuanYi Micro Hei" w:hAnsi="Cambria"/>
          <w:b/>
          <w:bCs/>
          <w:color w:val="4F81BD"/>
          <w:sz w:val="26"/>
          <w:szCs w:val="23"/>
        </w:rPr>
      </w:pPr>
      <w:bookmarkStart w:id="43" w:name="_Toc497102947"/>
      <w:r w:rsidRPr="00DE3F65">
        <w:rPr>
          <w:rFonts w:ascii="Cambria" w:eastAsia="WenQuanYi Micro Hei" w:hAnsi="Cambria"/>
          <w:b/>
          <w:bCs/>
          <w:color w:val="4F81BD"/>
          <w:sz w:val="26"/>
          <w:szCs w:val="23"/>
        </w:rPr>
        <w:lastRenderedPageBreak/>
        <w:t>Η Έννοια της Κοινωνικής Επιχείρησης.</w:t>
      </w:r>
      <w:bookmarkEnd w:id="43"/>
      <w:r w:rsidRPr="00DE3F65">
        <w:rPr>
          <w:rFonts w:ascii="Cambria" w:eastAsia="WenQuanYi Micro Hei" w:hAnsi="Cambria"/>
          <w:b/>
          <w:bCs/>
          <w:color w:val="4F81BD"/>
          <w:sz w:val="26"/>
          <w:szCs w:val="23"/>
        </w:rPr>
        <w:t xml:space="preserve">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Η έννοια της κοινωνικής επιχείρησης, όπως και η έννοια της κοινωνικής οικονομίας, δεν έχει οριστεί με έναν ενιαίο ορισμό, σε θεωρητικό και νομικό επίπεδο. Χαρακτηριστικό των προσπαθειών ορισμού της κοινωνικής επιχείρησης είναι ο ορισμός της έννοιας , κυρίως, μέσω της επισήμανσης των ιδιαίτερων γενικών χαρακτηριστικών της.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Μια προσπάθεια προσέγγιση της παραπάνω έννοιας έγινε από το δίκτυο EMES</w:t>
      </w:r>
      <w:r w:rsidRPr="00DE3F65">
        <w:rPr>
          <w:rFonts w:ascii="Times New Roman" w:eastAsia="WenQuanYi Micro Hei" w:hAnsi="Times New Roman" w:cs="Times New Roman"/>
          <w:color w:val="00000A"/>
          <w:vertAlign w:val="superscript"/>
        </w:rPr>
        <w:footnoteReference w:id="2"/>
      </w:r>
      <w:r w:rsidRPr="00DE3F65">
        <w:rPr>
          <w:rFonts w:ascii="Times New Roman" w:eastAsia="WenQuanYi Micro Hei" w:hAnsi="Times New Roman" w:cs="Times New Roman"/>
          <w:color w:val="00000A"/>
        </w:rPr>
        <w:t>. Σύμφωνα με αυτή, προσδιοριστήκαν κάποια θεμελιώδη κριτήρια, βάσει τον οποίων μια επιχείρηση μπορεί να χαρακτηριστεί ως κοινωνική. Τα κριτήρια αυτά ομαδοποιημένα σε τρεις κατηγορίες, ως εξής:</w:t>
      </w:r>
    </w:p>
    <w:p w:rsidR="00DE3F65" w:rsidRPr="00DE3F65" w:rsidRDefault="00DE3F65" w:rsidP="00DE3F65">
      <w:pPr>
        <w:widowControl/>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i/>
          <w:color w:val="00000A"/>
        </w:rPr>
        <w:t>Οικονομικά και επιχειρηματικά κριτήρια</w:t>
      </w:r>
      <w:r w:rsidRPr="00DE3F65">
        <w:rPr>
          <w:rFonts w:ascii="Times New Roman" w:eastAsia="WenQuanYi Micro Hei" w:hAnsi="Times New Roman" w:cs="Times New Roman"/>
          <w:color w:val="00000A"/>
        </w:rPr>
        <w:t>:</w:t>
      </w:r>
    </w:p>
    <w:p w:rsidR="00DE3F65" w:rsidRPr="00DE3F65" w:rsidRDefault="00DE3F65" w:rsidP="00DE3F65">
      <w:pPr>
        <w:widowControl/>
        <w:numPr>
          <w:ilvl w:val="0"/>
          <w:numId w:val="13"/>
        </w:numPr>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συνεχής δράση παραγωγής αγαθών και παροχής υπηρεσιών</w:t>
      </w:r>
    </w:p>
    <w:p w:rsidR="00DE3F65" w:rsidRPr="00DE3F65" w:rsidRDefault="00DE3F65" w:rsidP="00DE3F65">
      <w:pPr>
        <w:widowControl/>
        <w:numPr>
          <w:ilvl w:val="0"/>
          <w:numId w:val="13"/>
        </w:numPr>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υψηλός βαθμός οικονομικού ρίσκου </w:t>
      </w:r>
    </w:p>
    <w:p w:rsidR="00DE3F65" w:rsidRPr="00DE3F65" w:rsidRDefault="00DE3F65" w:rsidP="00DE3F65">
      <w:pPr>
        <w:widowControl/>
        <w:numPr>
          <w:ilvl w:val="0"/>
          <w:numId w:val="13"/>
        </w:numPr>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απασχόληση μισθωτών εργαζομένων</w:t>
      </w:r>
    </w:p>
    <w:p w:rsidR="00DE3F65" w:rsidRPr="00DE3F65" w:rsidRDefault="00DE3F65" w:rsidP="00DE3F65">
      <w:pPr>
        <w:widowControl/>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i/>
          <w:color w:val="00000A"/>
        </w:rPr>
        <w:t>Κοινωνικά κριτήρια</w:t>
      </w:r>
      <w:r w:rsidRPr="00DE3F65">
        <w:rPr>
          <w:rFonts w:ascii="Times New Roman" w:eastAsia="WenQuanYi Micro Hei" w:hAnsi="Times New Roman" w:cs="Times New Roman"/>
          <w:color w:val="00000A"/>
        </w:rPr>
        <w:t>:</w:t>
      </w:r>
    </w:p>
    <w:p w:rsidR="00DE3F65" w:rsidRPr="00DE3F65" w:rsidRDefault="00DE3F65" w:rsidP="00DE3F65">
      <w:pPr>
        <w:widowControl/>
        <w:numPr>
          <w:ilvl w:val="0"/>
          <w:numId w:val="15"/>
        </w:numPr>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βασικός σκοπός η υπηρέτηση της κοινότητας ή συγκεκριμένης ομάδας ατόμων</w:t>
      </w:r>
    </w:p>
    <w:p w:rsidR="00DE3F65" w:rsidRPr="00DE3F65" w:rsidRDefault="00DE3F65" w:rsidP="00DE3F65">
      <w:pPr>
        <w:widowControl/>
        <w:numPr>
          <w:ilvl w:val="0"/>
          <w:numId w:val="14"/>
        </w:numPr>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 xml:space="preserve">σύσταση με πρωτοβουλία πολιτών ή οργανώσεων της κοινωνίας των πολιτών </w:t>
      </w:r>
    </w:p>
    <w:p w:rsidR="00DE3F65" w:rsidRPr="00DE3F65" w:rsidRDefault="00DE3F65" w:rsidP="00DE3F65">
      <w:pPr>
        <w:widowControl/>
        <w:numPr>
          <w:ilvl w:val="0"/>
          <w:numId w:val="14"/>
        </w:numPr>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περιορισμένη διανομή κερδών</w:t>
      </w:r>
    </w:p>
    <w:p w:rsidR="00DE3F65" w:rsidRPr="00DE3F65" w:rsidRDefault="00DE3F65" w:rsidP="00DE3F65">
      <w:pPr>
        <w:widowControl/>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i/>
          <w:color w:val="00000A"/>
        </w:rPr>
        <w:t>Κριτήρια που σχετίζονται με τον τρόπο διοίκησης</w:t>
      </w:r>
      <w:r w:rsidRPr="00DE3F65">
        <w:rPr>
          <w:rFonts w:ascii="Times New Roman" w:eastAsia="WenQuanYi Micro Hei" w:hAnsi="Times New Roman" w:cs="Times New Roman"/>
          <w:color w:val="00000A"/>
        </w:rPr>
        <w:t>:</w:t>
      </w:r>
    </w:p>
    <w:p w:rsidR="00DE3F65" w:rsidRPr="00DE3F65" w:rsidRDefault="00DE3F65" w:rsidP="00DE3F65">
      <w:pPr>
        <w:widowControl/>
        <w:numPr>
          <w:ilvl w:val="0"/>
          <w:numId w:val="16"/>
        </w:numPr>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 xml:space="preserve">μεγάλος βαθμός αυτονομίας </w:t>
      </w:r>
    </w:p>
    <w:p w:rsidR="00DE3F65" w:rsidRPr="00DE3F65" w:rsidRDefault="00DE3F65" w:rsidP="00DE3F65">
      <w:pPr>
        <w:widowControl/>
        <w:numPr>
          <w:ilvl w:val="0"/>
          <w:numId w:val="16"/>
        </w:numPr>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δημοκρατικές διαδικασίες λήψης αποφάσεων που δε βασίζονται στην κατοχή κεφαλαίου</w:t>
      </w:r>
    </w:p>
    <w:p w:rsidR="00DE3F65" w:rsidRPr="00DE3F65" w:rsidRDefault="00DE3F65" w:rsidP="00DE3F65">
      <w:pPr>
        <w:widowControl/>
        <w:numPr>
          <w:ilvl w:val="0"/>
          <w:numId w:val="16"/>
        </w:numPr>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 xml:space="preserve">συμμετοχική διοίκηση με εμπλοκή όλων των ενδιαφερόμενων μελών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Ακόμη, η Ευρωπαϊκή Επιτροπή, στο πλαίσιο της “Πρωτοβουλίας” για την Κοινωνική Επιχειρηματικότητα”</w:t>
      </w:r>
      <w:r w:rsidRPr="00DE3F65">
        <w:rPr>
          <w:rFonts w:ascii="Times New Roman" w:eastAsia="WenQuanYi Micro Hei" w:hAnsi="Times New Roman" w:cs="Times New Roman"/>
          <w:color w:val="00000A"/>
          <w:vertAlign w:val="superscript"/>
        </w:rPr>
        <w:footnoteReference w:id="3"/>
      </w:r>
      <w:r w:rsidRPr="00DE3F65">
        <w:rPr>
          <w:rFonts w:ascii="Times New Roman" w:eastAsia="WenQuanYi Micro Hei" w:hAnsi="Times New Roman" w:cs="Times New Roman"/>
          <w:color w:val="00000A"/>
        </w:rPr>
        <w:t xml:space="preserve">, ορίζει την κοινωνική επιχείρηση ως </w:t>
      </w:r>
      <w:r w:rsidRPr="00DE3F65">
        <w:rPr>
          <w:rFonts w:ascii="Times New Roman" w:eastAsia="WenQuanYi Micro Hei" w:hAnsi="Times New Roman" w:cs="Times New Roman"/>
          <w:i/>
          <w:iCs/>
          <w:color w:val="00000A"/>
        </w:rPr>
        <w:t xml:space="preserve">“μια επιχείρηση της οποίας πρωταρχικός στόχος είναι η ύπαρξη θετικού κοινωνικού αντίκτυπου παρά η δημιουργία κερδών για τους ιδιοκτήτες ή τους εταίρους της. Αυτή, δραστηριοποιείται στην αγορά παρέχοντας προϊόντα και υπηρεσίες με επιχειρηματικό τρόπο και χρησιμοποιεί τα κέρδη, κυρίως, για κοινωνικούς σκοπούς.” </w:t>
      </w:r>
      <w:r w:rsidRPr="00DE3F65">
        <w:rPr>
          <w:rFonts w:ascii="Times New Roman" w:eastAsia="WenQuanYi Micro Hei" w:hAnsi="Times New Roman" w:cs="Times New Roman"/>
          <w:color w:val="00000A"/>
        </w:rPr>
        <w:t xml:space="preserve">Προκειμένου μάλιστα να εξειδικεύσει τον </w:t>
      </w:r>
      <w:r w:rsidRPr="00DE3F65">
        <w:rPr>
          <w:rFonts w:ascii="Times New Roman" w:eastAsia="WenQuanYi Micro Hei" w:hAnsi="Times New Roman" w:cs="Times New Roman"/>
          <w:color w:val="00000A"/>
        </w:rPr>
        <w:lastRenderedPageBreak/>
        <w:t>παραπάνω ορισμό, η Επιτροπή παραθέτει στη συνέχεια γενικές περιγραφές επιχειρήσεων οι οποίες θα μπορούσαν να ενταχθούν στην ομπρέλα της έννοιας της κοινωνικής επιχείρησης. Επίσης, δίνει παραδείγματα ευρωπαϊκών κοινωνικών επιχειρήσεων που δραστηριοποιούνται σε διάφορα κράτη μέλη της ΕΕ.</w:t>
      </w:r>
      <w:r w:rsidRPr="00DE3F65">
        <w:rPr>
          <w:rFonts w:ascii="Times New Roman" w:eastAsia="WenQuanYi Micro Hei" w:hAnsi="Times New Roman" w:cs="Times New Roman"/>
          <w:color w:val="00000A"/>
          <w:vertAlign w:val="superscript"/>
        </w:rPr>
        <w:footnoteReference w:id="4"/>
      </w:r>
      <w:r w:rsidRPr="00DE3F65">
        <w:rPr>
          <w:rFonts w:ascii="Times New Roman" w:eastAsia="WenQuanYi Micro Hei" w:hAnsi="Times New Roman" w:cs="Times New Roman"/>
          <w:color w:val="00000A"/>
        </w:rPr>
        <w:t xml:space="preserve"> Αναφορά στα βασικά χαρακτηριστικά των κοινωνικών επιχειρήσεων γίνεται και από το Ευρωπαϊκό Κοινοβούλιο</w:t>
      </w:r>
      <w:r w:rsidRPr="00DE3F65">
        <w:rPr>
          <w:rFonts w:ascii="Times New Roman" w:eastAsia="WenQuanYi Micro Hei" w:hAnsi="Times New Roman" w:cs="Times New Roman"/>
          <w:color w:val="00000A"/>
          <w:vertAlign w:val="superscript"/>
        </w:rPr>
        <w:footnoteReference w:id="5"/>
      </w:r>
      <w:r w:rsidRPr="00DE3F65">
        <w:rPr>
          <w:rFonts w:ascii="Times New Roman" w:eastAsia="WenQuanYi Micro Hei" w:hAnsi="Times New Roman" w:cs="Times New Roman"/>
          <w:color w:val="00000A"/>
        </w:rPr>
        <w:t xml:space="preserve"> και την Ε.Ο.Κ.Ε</w:t>
      </w:r>
      <w:r w:rsidRPr="00DE3F65">
        <w:rPr>
          <w:rFonts w:ascii="Times New Roman" w:eastAsia="WenQuanYi Micro Hei" w:hAnsi="Times New Roman" w:cs="Times New Roman"/>
          <w:color w:val="00000A"/>
          <w:vertAlign w:val="superscript"/>
        </w:rPr>
        <w:footnoteReference w:id="6"/>
      </w:r>
      <w:r w:rsidRPr="00DE3F65">
        <w:rPr>
          <w:rFonts w:ascii="Times New Roman" w:eastAsia="WenQuanYi Micro Hei" w:hAnsi="Times New Roman" w:cs="Times New Roman"/>
          <w:color w:val="00000A"/>
        </w:rPr>
        <w:t>. Τέλος, μέσω καταγραφής συγκεκριμένων χαρακτηριστικών, γίνεται προσπάθεια ορισμού των κοινωνικών επιχειρήσεων και από πλευράς του ΟΟΣΑ</w:t>
      </w:r>
      <w:r w:rsidRPr="00DE3F65">
        <w:rPr>
          <w:rFonts w:ascii="Times New Roman" w:eastAsia="WenQuanYi Micro Hei" w:hAnsi="Times New Roman" w:cs="Times New Roman"/>
          <w:color w:val="00000A"/>
          <w:vertAlign w:val="superscript"/>
        </w:rPr>
        <w:footnoteReference w:id="7"/>
      </w:r>
    </w:p>
    <w:p w:rsidR="00DE3F65" w:rsidRPr="00DE3F65" w:rsidRDefault="00DE3F65" w:rsidP="00DE3F65">
      <w:pPr>
        <w:widowControl/>
        <w:spacing w:line="360" w:lineRule="auto"/>
        <w:jc w:val="both"/>
        <w:rPr>
          <w:rFonts w:eastAsia="WenQuanYi Micro Hei" w:cs="Lohit Devanagari"/>
          <w:i/>
          <w:iCs/>
          <w:color w:val="00000A"/>
          <w:u w:val="single"/>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Συνοψίζοντας τα βασικά χαρακτηριστικά των κοινωνικών επιχειρήσεων, όπως αυτά έχουν διατυπωθεί από τους προαναφερθέντες φορείς (όργανα της ΕΕ</w:t>
      </w:r>
      <w:r w:rsidRPr="00DE3F65">
        <w:rPr>
          <w:rFonts w:ascii="Times New Roman" w:eastAsia="WenQuanYi Micro Hei" w:hAnsi="Times New Roman" w:cs="Times New Roman"/>
          <w:color w:val="00000A"/>
          <w:vertAlign w:val="superscript"/>
        </w:rPr>
        <w:footnoteReference w:id="8"/>
      </w:r>
      <w:r w:rsidRPr="00DE3F65">
        <w:rPr>
          <w:rFonts w:ascii="Times New Roman" w:eastAsia="WenQuanYi Micro Hei" w:hAnsi="Times New Roman" w:cs="Times New Roman"/>
          <w:color w:val="00000A"/>
        </w:rPr>
        <w:t xml:space="preserve">, Ευρωπαϊκά Ερευνητικά Δίκτυα στον τομέα της κοινωνικής οικονομίας </w:t>
      </w:r>
      <w:r w:rsidRPr="00DE3F65">
        <w:rPr>
          <w:rFonts w:ascii="Times New Roman" w:eastAsia="WenQuanYi Micro Hei" w:hAnsi="Times New Roman" w:cs="Times New Roman"/>
          <w:color w:val="00000A"/>
          <w:vertAlign w:val="superscript"/>
        </w:rPr>
        <w:footnoteReference w:id="9"/>
      </w:r>
      <w:r w:rsidRPr="00DE3F65">
        <w:rPr>
          <w:rFonts w:ascii="Times New Roman" w:eastAsia="WenQuanYi Micro Hei" w:hAnsi="Times New Roman" w:cs="Times New Roman"/>
          <w:color w:val="00000A"/>
        </w:rPr>
        <w:t xml:space="preserve"> και Διεθνείς Οργανισμούς</w:t>
      </w:r>
      <w:r w:rsidRPr="00DE3F65">
        <w:rPr>
          <w:rFonts w:ascii="Times New Roman" w:eastAsia="WenQuanYi Micro Hei" w:hAnsi="Times New Roman" w:cs="Times New Roman"/>
          <w:color w:val="00000A"/>
          <w:vertAlign w:val="superscript"/>
        </w:rPr>
        <w:footnoteReference w:id="10"/>
      </w:r>
      <w:r w:rsidRPr="00DE3F65">
        <w:rPr>
          <w:rFonts w:ascii="Times New Roman" w:eastAsia="WenQuanYi Micro Hei" w:hAnsi="Times New Roman" w:cs="Times New Roman"/>
          <w:color w:val="00000A"/>
        </w:rPr>
        <w:t xml:space="preserve">), ακολουθεί μια συγκεντρωτική και κατηγοριοποιημένη καταγραφή τους.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i/>
          <w:iCs/>
          <w:color w:val="00000A"/>
          <w:u w:val="single"/>
        </w:rPr>
        <w:t>Χαρακτηριστικά που σχετίζονται με τη σύσταση και τον σκοπό της “κοινωνικής επιχείρησης”.</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Θεμελιώδες κριτήριο για τον χαρακτηρισμό μιας επιχείρησης ως κοινωνικής είναι η πρωταρχική επιδίωξη ενός κοινωνικού σκοπού. Αυτό, ωστόσο, δε σημαίνει ότι μια κοινωνική επιχείρηση δεν μπορεί να επιδιώκει, μέσω της υπηρέτησης του κοινωνικού της σκοπού, την αποκόμιση κέρδους προκειμένου να εξασφαλίσει τη βιωσιμότητάς της.</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Στο πλαίσιο του ως άνω σκοπού, μια κοινωνική επιχείρηση δραστηριοποιείται στην παραγωγή αγαθών και υπηρεσιών καθώς και την παροχή υπηρεσιών γενικού συμφέροντος. Ακόμη, η πρωτοβουλία για την ίδρυσή της  προέρχεται από την κοινωνία, ήτοι από μέλη και ομάδες της κοινωνίας των πολιτών και όχι από επενδυτές όπως </w:t>
      </w:r>
      <w:r w:rsidRPr="00DE3F65">
        <w:rPr>
          <w:rFonts w:ascii="Times New Roman" w:eastAsia="WenQuanYi Micro Hei" w:hAnsi="Times New Roman" w:cs="Times New Roman"/>
          <w:color w:val="00000A"/>
        </w:rPr>
        <w:lastRenderedPageBreak/>
        <w:t xml:space="preserve">ισχύει στην περίπτωση των αμιγώς κερδοσκοπικών εταιρειών. Τέλος, χαρακτηρίζεται από ανοιχτή συμμετοχή των μελών της κοινωνίας. </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 </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i/>
          <w:iCs/>
          <w:color w:val="00000A"/>
          <w:u w:val="single"/>
        </w:rPr>
        <w:t>Οικονομικά χαρακτηριστικά της “κοινωνικής επιχείρησης”</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Η οικονομική βιωσιμότητα της κοινωνικής επιχείρησης εξαρτάται σε μεγάλο βαθμό από τη συλλογική προσπάθεια και εργασία των μελών της. Στη βάση αυτή, οι κοινωνικές επιχειρήσεις χαρακτηρίζονται ως επιχειρήσεις </w:t>
      </w:r>
      <w:r w:rsidRPr="00DE3F65">
        <w:rPr>
          <w:rFonts w:ascii="Times New Roman" w:eastAsia="WenQuanYi Micro Hei" w:hAnsi="Times New Roman" w:cs="Times New Roman"/>
          <w:i/>
          <w:iCs/>
          <w:color w:val="00000A"/>
        </w:rPr>
        <w:t xml:space="preserve">υψηλού ρίσκου. </w:t>
      </w:r>
      <w:r w:rsidRPr="00DE3F65">
        <w:rPr>
          <w:rFonts w:ascii="Times New Roman" w:eastAsia="WenQuanYi Micro Hei" w:hAnsi="Times New Roman" w:cs="Times New Roman"/>
          <w:color w:val="00000A"/>
        </w:rPr>
        <w:t xml:space="preserve">Στοιχείο των κοινωνικών επιχειρήσεων είναι ότι δεν ακολουθούν την αρχή μεγιστοποίησης του κέρδους. Αντίθετα, σε αυτές, κυριαρχεί ο περιορισμός της διανομής κερδών και η επανεπένδυση ενός μεγάλου μέρους αυτών στην ίδια την επιχείρηση για την υπηρέτηση του κοινωνικού της σκοπού. Μεταξύ των χρηματοδοτικών πόρων των κοινωνικών επιχειρήσεων συμπεριλαμβάνονται οι επιδοτήσεις και οι δωρεές από φορείς το δημόσιο τομέα, ιδιώτες και λοιπές ιδιωτικές επιχειρήσεις.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i/>
          <w:iCs/>
          <w:color w:val="00000A"/>
          <w:u w:val="single"/>
        </w:rPr>
      </w:pPr>
      <w:r w:rsidRPr="00DE3F65">
        <w:rPr>
          <w:rFonts w:ascii="Times New Roman" w:eastAsia="WenQuanYi Micro Hei" w:hAnsi="Times New Roman" w:cs="Times New Roman"/>
          <w:i/>
          <w:iCs/>
          <w:color w:val="00000A"/>
          <w:u w:val="single"/>
        </w:rPr>
        <w:t xml:space="preserve">Χαρακτηριστικά που σχετίζονται με τον τρόπο διοίκησης και λήψης αποφάσεων </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Η κοινωνική επιχείρηση παρουσιάζει μεγάλο βαθμό διοικητικής αυτονομίας. Επίσης, είναι ανεξάρτητη από τους δημόσιους φορείς. Χαρακτηρίζεται από δημοκρατικές διαδικασίες λήψης αποφάσεων. Ακολουθεί την αρχή “1 μέλος-1 ψήφος”, ανεξάρτητα από την κατοχή κεφαλαίου. Για κρίσιμες αποφάσεις, συχνά, απαιτείται </w:t>
      </w:r>
      <w:proofErr w:type="spellStart"/>
      <w:r w:rsidRPr="00DE3F65">
        <w:rPr>
          <w:rFonts w:ascii="Times New Roman" w:eastAsia="WenQuanYi Micro Hei" w:hAnsi="Times New Roman" w:cs="Times New Roman"/>
          <w:color w:val="00000A"/>
        </w:rPr>
        <w:t>συναπόφαση</w:t>
      </w:r>
      <w:proofErr w:type="spellEnd"/>
      <w:r w:rsidRPr="00DE3F65">
        <w:rPr>
          <w:rFonts w:ascii="Times New Roman" w:eastAsia="WenQuanYi Micro Hei" w:hAnsi="Times New Roman" w:cs="Times New Roman"/>
          <w:color w:val="00000A"/>
        </w:rPr>
        <w:t xml:space="preserve"> με τη συμμετοχή του συνόλου των μελών. Τέλος, στις διαδικασίες λήψης αποφάσεων για την εταιρεία, συμμετέχουν όλοι οι εμπλεκόμενοι φορείς, ακόμη και αντιπρόσωποι των χρηστών των παραγόμενων, από την κοινωνική επιχείρηση, αγαθών και υπηρεσιών.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Αναφορικά με τους βασικούς τομείς δραστηριοποίησης των επιχειρήσεων της κοινωνικής οικονομίας καταγράφονται τα εξής:</w:t>
      </w:r>
    </w:p>
    <w:p w:rsidR="00DE3F65" w:rsidRPr="00DE3F65" w:rsidRDefault="00DE3F65" w:rsidP="00DE3F65">
      <w:pPr>
        <w:widowControl/>
        <w:numPr>
          <w:ilvl w:val="0"/>
          <w:numId w:val="20"/>
        </w:numPr>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κοινωνικές υπηρεσίες</w:t>
      </w:r>
    </w:p>
    <w:p w:rsidR="00DE3F65" w:rsidRPr="00DE3F65" w:rsidRDefault="00DE3F65" w:rsidP="00DE3F65">
      <w:pPr>
        <w:widowControl/>
        <w:numPr>
          <w:ilvl w:val="0"/>
          <w:numId w:val="20"/>
        </w:numPr>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εκπαίδευση, έρευνα</w:t>
      </w:r>
    </w:p>
    <w:p w:rsidR="00DE3F65" w:rsidRPr="00DE3F65" w:rsidRDefault="00DE3F65" w:rsidP="00DE3F65">
      <w:pPr>
        <w:widowControl/>
        <w:numPr>
          <w:ilvl w:val="0"/>
          <w:numId w:val="20"/>
        </w:numPr>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υγεία</w:t>
      </w:r>
    </w:p>
    <w:p w:rsidR="00DE3F65" w:rsidRPr="00DE3F65" w:rsidRDefault="00DE3F65" w:rsidP="00DE3F65">
      <w:pPr>
        <w:widowControl/>
        <w:numPr>
          <w:ilvl w:val="0"/>
          <w:numId w:val="20"/>
        </w:numPr>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περιβάλλον – διατροφή</w:t>
      </w:r>
    </w:p>
    <w:p w:rsidR="00DE3F65" w:rsidRPr="00DE3F65" w:rsidRDefault="00DE3F65" w:rsidP="00DE3F65">
      <w:pPr>
        <w:widowControl/>
        <w:numPr>
          <w:ilvl w:val="0"/>
          <w:numId w:val="20"/>
        </w:numPr>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τοπική ανάπτυξη, κατοικία</w:t>
      </w:r>
    </w:p>
    <w:p w:rsidR="00DE3F65" w:rsidRPr="00DE3F65" w:rsidRDefault="00DE3F65" w:rsidP="00DE3F65">
      <w:pPr>
        <w:widowControl/>
        <w:numPr>
          <w:ilvl w:val="0"/>
          <w:numId w:val="20"/>
        </w:numPr>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ανθρώπινα δικαιώματα</w:t>
      </w:r>
    </w:p>
    <w:p w:rsidR="00DE3F65" w:rsidRPr="00DE3F65" w:rsidRDefault="00DE3F65" w:rsidP="00DE3F65">
      <w:pPr>
        <w:widowControl/>
        <w:numPr>
          <w:ilvl w:val="0"/>
          <w:numId w:val="20"/>
        </w:numPr>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αφιλοκερδείς δραστηριότητες</w:t>
      </w:r>
    </w:p>
    <w:p w:rsidR="00DE3F65" w:rsidRPr="00DE3F65" w:rsidRDefault="00DE3F65" w:rsidP="00DE3F65">
      <w:pPr>
        <w:widowControl/>
        <w:numPr>
          <w:ilvl w:val="0"/>
          <w:numId w:val="20"/>
        </w:numPr>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επαγγελματικά σωματεία, σύλλογο, συνδικάτα</w:t>
      </w:r>
    </w:p>
    <w:p w:rsidR="00DE3F65" w:rsidRPr="00DE3F65" w:rsidRDefault="00DE3F65" w:rsidP="00DE3F65">
      <w:pPr>
        <w:widowControl/>
        <w:numPr>
          <w:ilvl w:val="0"/>
          <w:numId w:val="20"/>
        </w:numPr>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lastRenderedPageBreak/>
        <w:t>Μη κυβερνητικές οργανώσεις</w:t>
      </w:r>
    </w:p>
    <w:p w:rsidR="00DE3F65" w:rsidRPr="00DE3F65" w:rsidRDefault="00DE3F65" w:rsidP="00DE3F65">
      <w:pPr>
        <w:widowControl/>
        <w:numPr>
          <w:ilvl w:val="0"/>
          <w:numId w:val="20"/>
        </w:numPr>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Συνεταιριστικές/“Ηθικές” Τράπεζες (</w:t>
      </w:r>
      <w:proofErr w:type="spellStart"/>
      <w:r w:rsidRPr="00DE3F65">
        <w:rPr>
          <w:rFonts w:ascii="Times New Roman" w:eastAsia="WenQuanYi Micro Hei" w:hAnsi="Times New Roman" w:cs="Times New Roman"/>
          <w:color w:val="00000A"/>
        </w:rPr>
        <w:t>Ντούλια</w:t>
      </w:r>
      <w:proofErr w:type="spellEnd"/>
      <w:r w:rsidRPr="00DE3F65">
        <w:rPr>
          <w:rFonts w:ascii="Times New Roman" w:eastAsia="WenQuanYi Micro Hei" w:hAnsi="Times New Roman" w:cs="Times New Roman"/>
          <w:color w:val="00000A"/>
        </w:rPr>
        <w:t>, 2015, σελ.47)</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Σχετικά με τις νομικές μορφές που λαμβάνουν οι επιχειρήσεις της κοινωνικής οικονομίας, τα τελευταία χρόνια, πολλά κράτη μέλη της ΕΕ - μεταξύ των οποίων και η Ελλάδα - έχουν προχωρήσει στην θεσμική αναγνώριση νομικών μορφών επιχειρήσεων που δραστηριοποιούνται στον τομέα της κοινωνικής οικονομίας:</w:t>
      </w:r>
    </w:p>
    <w:p w:rsidR="00DE3F65" w:rsidRPr="00DE3F65" w:rsidRDefault="00DE3F65" w:rsidP="00DE3F65">
      <w:pPr>
        <w:widowControl/>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noProof/>
          <w:color w:val="00000A"/>
          <w:lang w:eastAsia="el-GR" w:bidi="ar-SA"/>
        </w:rPr>
        <w:drawing>
          <wp:anchor distT="0" distB="0" distL="0" distR="0" simplePos="0" relativeHeight="251661312" behindDoc="0" locked="0" layoutInCell="1" allowOverlap="1" wp14:anchorId="401ABE48" wp14:editId="5D02A2E0">
            <wp:simplePos x="0" y="0"/>
            <wp:positionH relativeFrom="column">
              <wp:align>center</wp:align>
            </wp:positionH>
            <wp:positionV relativeFrom="paragraph">
              <wp:posOffset>635</wp:posOffset>
            </wp:positionV>
            <wp:extent cx="4457065" cy="3495040"/>
            <wp:effectExtent l="0" t="0" r="0" b="0"/>
            <wp:wrapSquare wrapText="largest"/>
            <wp:docPr id="19"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
                    <pic:cNvPicPr>
                      <a:picLocks noChangeAspect="1" noChangeArrowheads="1"/>
                    </pic:cNvPicPr>
                  </pic:nvPicPr>
                  <pic:blipFill>
                    <a:blip r:embed="rId18"/>
                    <a:stretch>
                      <a:fillRect/>
                    </a:stretch>
                  </pic:blipFill>
                  <pic:spPr bwMode="auto">
                    <a:xfrm>
                      <a:off x="0" y="0"/>
                      <a:ext cx="4457065" cy="3495040"/>
                    </a:xfrm>
                    <a:prstGeom prst="rect">
                      <a:avLst/>
                    </a:prstGeom>
                  </pic:spPr>
                </pic:pic>
              </a:graphicData>
            </a:graphic>
          </wp:anchor>
        </w:drawing>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b/>
          <w:color w:val="00000A"/>
        </w:rPr>
        <w:t>ΕΙΚΟΝΑ 5</w:t>
      </w:r>
      <w:r w:rsidRPr="00DE3F65">
        <w:rPr>
          <w:rFonts w:ascii="Times New Roman" w:eastAsia="WenQuanYi Micro Hei" w:hAnsi="Times New Roman" w:cs="Times New Roman"/>
          <w:color w:val="00000A"/>
        </w:rPr>
        <w:t xml:space="preserve"> : Νομική αναγνώριση της κοινωνικής οικονομίας ή του νομικού καθεστώτος των Κοινωνικών Επιχειρήσεων (CIRIEC, 2012, σελ.82)</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Κλείνοντας, το βασικό στοιχείο που διακρίνει τις επιχειρήσεις της κοινωνικής οικονομίας από τις ιδιωτικές επιχειρήσεις της οικονομίας της αγοράς είναι ο κοινωνικός τους σκοπός. Αυτός συνδέεται με τα θέματα της αντιμετώπισης του κοινωνικού αποκλεισμού, της παραγωγής θέσεων εργασίας και της αξιοποίησης του ανθρώπινου δυναμικού για την επίτευξη προσωπικής αλλά και κοινωνικής ευημερίας και συνοχής.</w:t>
      </w:r>
      <w:r w:rsidR="0073732B">
        <w:rPr>
          <w:rFonts w:ascii="Times New Roman" w:eastAsia="WenQuanYi Micro Hei" w:hAnsi="Times New Roman" w:cs="Times New Roman"/>
          <w:color w:val="00000A"/>
        </w:rPr>
        <w:t xml:space="preserve"> </w:t>
      </w:r>
      <w:r w:rsidRPr="00DE3F65">
        <w:rPr>
          <w:rFonts w:ascii="Times New Roman" w:eastAsia="WenQuanYi Micro Hei" w:hAnsi="Times New Roman" w:cs="Times New Roman"/>
          <w:color w:val="00000A"/>
        </w:rPr>
        <w:t>(</w:t>
      </w:r>
      <w:proofErr w:type="spellStart"/>
      <w:r w:rsidRPr="00DE3F65">
        <w:rPr>
          <w:rFonts w:ascii="Times New Roman" w:eastAsia="WenQuanYi Micro Hei" w:hAnsi="Times New Roman" w:cs="Times New Roman"/>
          <w:color w:val="00000A"/>
        </w:rPr>
        <w:t>Ντούλια</w:t>
      </w:r>
      <w:proofErr w:type="spellEnd"/>
      <w:r w:rsidRPr="00DE3F65">
        <w:rPr>
          <w:rFonts w:ascii="Times New Roman" w:eastAsia="WenQuanYi Micro Hei" w:hAnsi="Times New Roman" w:cs="Times New Roman"/>
          <w:color w:val="00000A"/>
        </w:rPr>
        <w:t xml:space="preserve">, 2015, σελ.47). Σε αυτή τη λογική, η κοινωνική επιχειρηματικότητα δεν εστιάζει στην επίτευξη του κέρδους, ως πρωταρχικού στόχου, αλλά στην χρήση «όλων των ανθρώπινων δραστηριοτήτων, συμπεριλαμβανομένων και των οικονομικών δραστηριοτήτων, με σεβασμό της ανθρώπινης αξιοπρέπειας αλλά και της ευθύνης για </w:t>
      </w:r>
      <w:r w:rsidRPr="00DE3F65">
        <w:rPr>
          <w:rFonts w:ascii="Times New Roman" w:eastAsia="WenQuanYi Micro Hei" w:hAnsi="Times New Roman" w:cs="Times New Roman"/>
          <w:color w:val="00000A"/>
        </w:rPr>
        <w:lastRenderedPageBreak/>
        <w:t>το περιβάλλον που στηρίζει ουσιαστικά τον ίδιο τον άνθρωπο» (</w:t>
      </w:r>
      <w:proofErr w:type="spellStart"/>
      <w:r w:rsidRPr="00DE3F65">
        <w:rPr>
          <w:rFonts w:ascii="Times New Roman" w:eastAsia="WenQuanYi Micro Hei" w:hAnsi="Times New Roman" w:cs="Times New Roman"/>
          <w:color w:val="00000A"/>
        </w:rPr>
        <w:t>Humphries</w:t>
      </w:r>
      <w:proofErr w:type="spellEnd"/>
      <w:r w:rsidRPr="00DE3F65">
        <w:rPr>
          <w:rFonts w:ascii="Times New Roman" w:eastAsia="WenQuanYi Micro Hei" w:hAnsi="Times New Roman" w:cs="Times New Roman"/>
          <w:color w:val="00000A"/>
        </w:rPr>
        <w:t xml:space="preserve"> </w:t>
      </w:r>
      <w:proofErr w:type="spellStart"/>
      <w:r w:rsidRPr="00DE3F65">
        <w:rPr>
          <w:rFonts w:ascii="Times New Roman" w:eastAsia="WenQuanYi Micro Hei" w:hAnsi="Times New Roman" w:cs="Times New Roman"/>
          <w:color w:val="00000A"/>
        </w:rPr>
        <w:t>and</w:t>
      </w:r>
      <w:proofErr w:type="spellEnd"/>
      <w:r w:rsidRPr="00DE3F65">
        <w:rPr>
          <w:rFonts w:ascii="Times New Roman" w:eastAsia="WenQuanYi Micro Hei" w:hAnsi="Times New Roman" w:cs="Times New Roman"/>
          <w:color w:val="00000A"/>
        </w:rPr>
        <w:t xml:space="preserve"> </w:t>
      </w:r>
      <w:proofErr w:type="spellStart"/>
      <w:r w:rsidRPr="00DE3F65">
        <w:rPr>
          <w:rFonts w:ascii="Times New Roman" w:eastAsia="WenQuanYi Micro Hei" w:hAnsi="Times New Roman" w:cs="Times New Roman"/>
          <w:color w:val="00000A"/>
        </w:rPr>
        <w:t>Grant</w:t>
      </w:r>
      <w:proofErr w:type="spellEnd"/>
      <w:r w:rsidRPr="00DE3F65">
        <w:rPr>
          <w:rFonts w:ascii="Times New Roman" w:eastAsia="WenQuanYi Micro Hei" w:hAnsi="Times New Roman" w:cs="Times New Roman"/>
          <w:color w:val="00000A"/>
        </w:rPr>
        <w:t>, 2005, 46).</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keepNext/>
        <w:keepLines/>
        <w:widowControl/>
        <w:spacing w:before="200"/>
        <w:outlineLvl w:val="1"/>
        <w:rPr>
          <w:rFonts w:ascii="Cambria" w:eastAsia="WenQuanYi Micro Hei" w:hAnsi="Cambria"/>
          <w:b/>
          <w:bCs/>
          <w:color w:val="4F81BD"/>
          <w:sz w:val="26"/>
          <w:szCs w:val="23"/>
        </w:rPr>
      </w:pPr>
      <w:r w:rsidRPr="00DE3F65">
        <w:rPr>
          <w:rFonts w:ascii="Cambria" w:eastAsia="WenQuanYi Micro Hei" w:hAnsi="Cambria"/>
          <w:b/>
          <w:bCs/>
          <w:color w:val="4F81BD"/>
          <w:sz w:val="26"/>
          <w:szCs w:val="23"/>
        </w:rPr>
        <w:t xml:space="preserve"> </w:t>
      </w:r>
      <w:bookmarkStart w:id="44" w:name="_Toc497102948"/>
      <w:r w:rsidRPr="00DE3F65">
        <w:rPr>
          <w:rFonts w:ascii="Cambria" w:eastAsia="WenQuanYi Micro Hei" w:hAnsi="Cambria"/>
          <w:b/>
          <w:bCs/>
          <w:color w:val="4F81BD"/>
          <w:sz w:val="26"/>
          <w:szCs w:val="23"/>
        </w:rPr>
        <w:t>ΕΕ και κοινωνική επιχειρηματικότητα: πρόσφατες πρωτοβουλίες</w:t>
      </w:r>
      <w:bookmarkEnd w:id="44"/>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Η ΕΕ έχει αναγνωρίσει ότι η κοινωνική επιχειρηματικότητα αποτελεί σημαντικό εργαλείο για την οικοδόμηση και διαφύλαξη του “Ευρωπαϊκού Προτύπου”</w:t>
      </w:r>
      <w:r w:rsidRPr="00DE3F65">
        <w:rPr>
          <w:rFonts w:ascii="Times New Roman" w:eastAsia="WenQuanYi Micro Hei" w:hAnsi="Times New Roman" w:cs="Times New Roman"/>
          <w:color w:val="00000A"/>
          <w:vertAlign w:val="superscript"/>
        </w:rPr>
        <w:footnoteReference w:id="11"/>
      </w:r>
      <w:r w:rsidRPr="00DE3F65">
        <w:rPr>
          <w:rFonts w:ascii="Times New Roman" w:eastAsia="WenQuanYi Micro Hei" w:hAnsi="Times New Roman" w:cs="Times New Roman"/>
          <w:color w:val="00000A"/>
        </w:rPr>
        <w:t xml:space="preserve"> . Αναγνωρίζει το πλεονέκτημα των κοινωνικών επιχειρήσεων στον εντοπισμό τοπικών και περιφερειακών αναγκών και στην παραγωγή </w:t>
      </w:r>
      <w:proofErr w:type="spellStart"/>
      <w:r w:rsidRPr="00DE3F65">
        <w:rPr>
          <w:rFonts w:ascii="Times New Roman" w:eastAsia="WenQuanYi Micro Hei" w:hAnsi="Times New Roman" w:cs="Times New Roman"/>
          <w:color w:val="00000A"/>
        </w:rPr>
        <w:t>στοχευμένων</w:t>
      </w:r>
      <w:proofErr w:type="spellEnd"/>
      <w:r w:rsidRPr="00DE3F65">
        <w:rPr>
          <w:rFonts w:ascii="Times New Roman" w:eastAsia="WenQuanYi Micro Hei" w:hAnsi="Times New Roman" w:cs="Times New Roman"/>
          <w:color w:val="00000A"/>
        </w:rPr>
        <w:t xml:space="preserve"> αγαθών και υπηρεσιών που τις ικανοποιούν</w:t>
      </w:r>
      <w:r w:rsidRPr="00DE3F65">
        <w:rPr>
          <w:rFonts w:ascii="Times New Roman" w:eastAsia="WenQuanYi Micro Hei" w:hAnsi="Times New Roman" w:cs="Times New Roman"/>
          <w:color w:val="00000A"/>
          <w:vertAlign w:val="superscript"/>
        </w:rPr>
        <w:footnoteReference w:id="12"/>
      </w:r>
      <w:r w:rsidRPr="00DE3F65">
        <w:rPr>
          <w:rFonts w:ascii="Times New Roman" w:eastAsia="WenQuanYi Micro Hei" w:hAnsi="Times New Roman" w:cs="Times New Roman"/>
          <w:color w:val="00000A"/>
        </w:rPr>
        <w:t xml:space="preserve"> Επιπλέον, αναγνωρίζει την συμβολή τους στην απασχόληση αποκλεισμένων κοινωνικά ομάδων</w:t>
      </w:r>
      <w:r w:rsidRPr="00DE3F65">
        <w:rPr>
          <w:rFonts w:ascii="Times New Roman" w:eastAsia="WenQuanYi Micro Hei" w:hAnsi="Times New Roman" w:cs="Times New Roman"/>
          <w:color w:val="00000A"/>
          <w:vertAlign w:val="superscript"/>
        </w:rPr>
        <w:footnoteReference w:id="13"/>
      </w:r>
      <w:r w:rsidRPr="00DE3F65">
        <w:rPr>
          <w:rFonts w:ascii="Times New Roman" w:eastAsia="WenQuanYi Micro Hei" w:hAnsi="Times New Roman" w:cs="Times New Roman"/>
          <w:color w:val="00000A"/>
        </w:rPr>
        <w:t>. Ακόμη, επισημαίνει</w:t>
      </w:r>
      <w:r w:rsidRPr="00DE3F65">
        <w:rPr>
          <w:rFonts w:ascii="Times New Roman" w:eastAsia="WenQuanYi Micro Hei" w:hAnsi="Times New Roman" w:cs="Times New Roman"/>
          <w:color w:val="00000A"/>
          <w:vertAlign w:val="superscript"/>
        </w:rPr>
        <w:footnoteReference w:id="14"/>
      </w:r>
      <w:r w:rsidRPr="00DE3F65">
        <w:rPr>
          <w:rFonts w:ascii="Times New Roman" w:eastAsia="WenQuanYi Micro Hei" w:hAnsi="Times New Roman" w:cs="Times New Roman"/>
          <w:color w:val="00000A"/>
        </w:rPr>
        <w:t xml:space="preserve"> την δυνατότητα των επιχειρήσεων της κοινωνικής οικονομία να παράγουν θέσεις απασχόλησης, ακόμη και σε περιόδους οικονομικής κρίσης. Τέλος, τονίζει την ανάγκη στήριξης της κοινωνικής οικονομίας ως παράγοντα που συνεισφέρει ουσιαστικά στην εξασφάλιση της κοινωνικής συνοχής σε περιφερειακό και τοπικό επίπεδο:</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i/>
          <w:iCs/>
          <w:color w:val="00000A"/>
        </w:rPr>
        <w:t xml:space="preserve">[..] οι επιχειρήσεις της αλληλέγγυας οικονομίας διαθέτουν μια ισχυρή τοπική και περιφερειακή βάση, η οποία τους παρέχει το πλεονέκτημα να γνωρίζουν καλύτερα τις συγκεκριμένες κοινωνικές ανάγκες και να μπορούν να παρέχουν αγαθά και υπηρεσίες για την καλύτερη εξυπηρέτηση αυτών των αναγκών” επομένως μπορούν να βελτιώσουν την κοινωνική συνοχή.” </w:t>
      </w:r>
      <w:r w:rsidRPr="00DE3F65">
        <w:rPr>
          <w:rFonts w:ascii="Times New Roman" w:eastAsia="WenQuanYi Micro Hei" w:hAnsi="Times New Roman" w:cs="Times New Roman"/>
          <w:color w:val="00000A"/>
        </w:rPr>
        <w:t xml:space="preserve">(Συμβούλιο, 2015, σελ. 7).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Στο πλαίσιο αυτό, η Ευρωπαϊκή Επιτροπή στις 25.10.2011 εξέδωσε Ανακοίνωση με τίτλο «Πρωτοβουλία για την Κοινωνική Επιχειρηματικότητα»</w:t>
      </w:r>
      <w:r w:rsidRPr="00DE3F65">
        <w:rPr>
          <w:rFonts w:ascii="Times New Roman" w:eastAsia="WenQuanYi Micro Hei" w:hAnsi="Times New Roman" w:cs="Times New Roman"/>
          <w:color w:val="00000A"/>
          <w:vertAlign w:val="superscript"/>
        </w:rPr>
        <w:footnoteReference w:id="15"/>
      </w:r>
      <w:r w:rsidRPr="00DE3F65">
        <w:rPr>
          <w:rFonts w:ascii="Times New Roman" w:eastAsia="WenQuanYi Micro Hei" w:hAnsi="Times New Roman" w:cs="Times New Roman"/>
          <w:color w:val="00000A"/>
        </w:rPr>
        <w:t xml:space="preserve"> με στόχο την ενίσχυση της ανάπτυξης των κοινωνικών επιχειρήσεων και τη λήψη μέτρων για τη διευκόλυνση της χρηματοδότησής τους</w:t>
      </w:r>
      <w:r w:rsidRPr="00DE3F65">
        <w:rPr>
          <w:rFonts w:ascii="Times New Roman" w:eastAsia="WenQuanYi Micro Hei" w:hAnsi="Times New Roman" w:cs="Times New Roman"/>
          <w:color w:val="00000A"/>
          <w:vertAlign w:val="superscript"/>
        </w:rPr>
        <w:footnoteReference w:id="16"/>
      </w:r>
      <w:r w:rsidRPr="00DE3F65">
        <w:rPr>
          <w:rFonts w:ascii="Times New Roman" w:eastAsia="WenQuanYi Micro Hei" w:hAnsi="Times New Roman" w:cs="Times New Roman"/>
          <w:color w:val="00000A"/>
        </w:rPr>
        <w:t>». Στην Ανακοίνωση δηλώνονται οι βασικές επιδιώξεις της Ευρωπαϊκής Επιτροπής, που αφορούν:</w:t>
      </w:r>
    </w:p>
    <w:p w:rsidR="00DE3F65" w:rsidRPr="00DE3F65" w:rsidRDefault="00DE3F65" w:rsidP="00DE3F65">
      <w:pPr>
        <w:widowControl/>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 xml:space="preserve">Α. σε βραχυπρόθεσμο επίπεδο, στη διαμόρφωση ενός σχεδιασμού για την ανάπτυξη των κοινωνικών επιχειρήσεων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lastRenderedPageBreak/>
        <w:t xml:space="preserve">Β. σε μακροπρόθεσμο επίπεδο, την εγκαινίαση ενός διαλόγου σε προβληματικές που σχετίζονται με τις κοινωνικές επιχειρήσεις.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 xml:space="preserve"> </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Ακόμη, επιχειρείται μια καταγραφή των βασικών προκλήσεων, που πρέπει να αντιμετωπιστούν σε ευρωπαϊκό και εθνικό επίπεδο, προκειμένου να ενθαρρυνθεί η κοινωνική επιχειρηματικότητα και να διευκολυνθεί περαιτέρω η ανάπτυξη πρωτοβουλιών κοινωνικής επιχειρηματικότητας σε όλα τα κράτη μέλη της ΕΕ.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Ειδικότερα, μία από τις σημαντικές προκλήσεις αφορά στις δυσκολίες κάλυψης αναγκών χρηματοδότησης των κοινωνικών επιχειρήσεων.</w:t>
      </w:r>
      <w:r w:rsidRPr="00DE3F65">
        <w:rPr>
          <w:rFonts w:ascii="Times New Roman" w:eastAsia="WenQuanYi Micro Hei" w:hAnsi="Times New Roman" w:cs="Times New Roman"/>
          <w:color w:val="00000A"/>
          <w:vertAlign w:val="superscript"/>
        </w:rPr>
        <w:footnoteReference w:id="17"/>
      </w:r>
      <w:r w:rsidRPr="00DE3F65">
        <w:rPr>
          <w:rFonts w:ascii="Times New Roman" w:eastAsia="WenQuanYi Micro Hei" w:hAnsi="Times New Roman" w:cs="Times New Roman"/>
          <w:color w:val="00000A"/>
        </w:rPr>
        <w:t xml:space="preserve"> Οι κοινωνικές επιχειρήσεις, λόγω των κοινωνικών σκοπών που επιτελούν, συχνά εκλαμβάνονται από πολλούς επενδυτές ως αφερέγγυες με την έννοια ότι δεν δύνανται να είναι επικερδείς επειδή η δραστηριότητά τους στοχεύει πρωτίστως στην εξυπηρέτηση του εκάστοτε κοινωνικού σκοπού. Το γεγονός αυτό συνδέεται επίσης με την περιορισμένη αναγνωσιμότητα του κοινωνικού αλλά και οικονομικού αντίκτυπου, που έχουν οι ως άνω επιχειρήσεις στους επενδυτικούς κύκλους αλλά και στην παραδοσιακή αγορά. Τέλος, σε ότι αφορά την χρηματοδότηση των κοινωνικών επιχειρήσεων από δημόσιους πόρους, αυτή δυσχεραίνεται από την έλλειψη κατάλληλου θεσμικού πλαισίου και από την δαιδαλώδη γραφειοκρατία</w:t>
      </w:r>
      <w:r w:rsidRPr="00DE3F65">
        <w:rPr>
          <w:rFonts w:ascii="Times New Roman" w:eastAsia="WenQuanYi Micro Hei" w:hAnsi="Times New Roman" w:cs="Times New Roman"/>
          <w:color w:val="00000A"/>
          <w:vertAlign w:val="superscript"/>
        </w:rPr>
        <w:footnoteReference w:id="18"/>
      </w:r>
      <w:r w:rsidRPr="00DE3F65">
        <w:rPr>
          <w:rFonts w:ascii="Times New Roman" w:eastAsia="WenQuanYi Micro Hei" w:hAnsi="Times New Roman" w:cs="Times New Roman"/>
          <w:color w:val="00000A"/>
        </w:rPr>
        <w:t>.</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Ένας ακόμη ανασταλτικός παράγοντας στην ανάπτυξη των κοινωνικών επιχειρήσεων είναι η απουσία ενός ενιαίου ρυθμιστικού πλαισίου που να τις τυποποιεί σε συγκεκριμένες εταιρικές μορφές -όπως συμβαίνει με τις λοιπές ιδιωτικές μη κερδοσκοπικές επιχειρήσεις- λαμβάνοντας υπόψη τα ιδιαίτερα χαρακτηριστικά τους</w:t>
      </w:r>
      <w:r w:rsidRPr="00DE3F65">
        <w:rPr>
          <w:rFonts w:ascii="Times New Roman" w:eastAsia="WenQuanYi Micro Hei" w:hAnsi="Times New Roman" w:cs="Times New Roman"/>
          <w:color w:val="00000A"/>
          <w:vertAlign w:val="superscript"/>
        </w:rPr>
        <w:footnoteReference w:id="19"/>
      </w:r>
      <w:r w:rsidRPr="00DE3F65">
        <w:rPr>
          <w:rFonts w:ascii="Times New Roman" w:eastAsia="WenQuanYi Micro Hei" w:hAnsi="Times New Roman" w:cs="Times New Roman"/>
          <w:color w:val="00000A"/>
        </w:rPr>
        <w:t>. Η απουσία συγκεκριμένης εταιρικής μορφής εμποδίζει τις επιχειρήσεις να επωφεληθούν από ευνοϊκές νομοθετικές διατάξεις</w:t>
      </w:r>
      <w:r w:rsidRPr="00DE3F65">
        <w:rPr>
          <w:rFonts w:ascii="Times New Roman" w:eastAsia="WenQuanYi Micro Hei" w:hAnsi="Times New Roman" w:cs="Times New Roman"/>
          <w:color w:val="00000A"/>
          <w:vertAlign w:val="superscript"/>
        </w:rPr>
        <w:footnoteReference w:id="20"/>
      </w:r>
      <w:r w:rsidRPr="00DE3F65">
        <w:rPr>
          <w:rFonts w:ascii="Times New Roman" w:eastAsia="WenQuanYi Micro Hei" w:hAnsi="Times New Roman" w:cs="Times New Roman"/>
          <w:color w:val="00000A"/>
        </w:rPr>
        <w:t xml:space="preserve"> σε εθνικό επίπεδο, ενώ η απουσία ενιαίου ρυθμιστικού περιβάλλοντος σε ευρωπαϊκό επίπεδο ανακόπτει την εκτός εθνικών συνόρων ανάπτυξή τους.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lastRenderedPageBreak/>
        <w:t>Για την διαχείριση των παραπάνω προκλήσεων, προτάθηκαν 11 βασικές δράσεις ενταγμένες σε τρείς βασικές κατηγορίες δράσεων που αναλύονταν στη συνέχεια σε επιμέρους υποκατηγορίες όπως φαίνεται στον παρακάτω πίνακα:</w:t>
      </w:r>
    </w:p>
    <w:tbl>
      <w:tblPr>
        <w:tblW w:w="9645" w:type="dxa"/>
        <w:tblInd w:w="-7" w:type="dxa"/>
        <w:tblBorders>
          <w:top w:val="single" w:sz="2" w:space="0" w:color="000001"/>
          <w:left w:val="single" w:sz="2" w:space="0" w:color="000001"/>
          <w:bottom w:val="single" w:sz="2" w:space="0" w:color="000001"/>
          <w:insideH w:val="single" w:sz="2" w:space="0" w:color="000001"/>
        </w:tblBorders>
        <w:tblCellMar>
          <w:top w:w="55" w:type="dxa"/>
          <w:left w:w="-2" w:type="dxa"/>
          <w:bottom w:w="55" w:type="dxa"/>
          <w:right w:w="55" w:type="dxa"/>
        </w:tblCellMar>
        <w:tblLook w:val="04A0" w:firstRow="1" w:lastRow="0" w:firstColumn="1" w:lastColumn="0" w:noHBand="0" w:noVBand="1"/>
      </w:tblPr>
      <w:tblGrid>
        <w:gridCol w:w="1521"/>
        <w:gridCol w:w="8124"/>
      </w:tblGrid>
      <w:tr w:rsidR="00DE3F65" w:rsidRPr="00DE3F65" w:rsidTr="00DE3F65">
        <w:tc>
          <w:tcPr>
            <w:tcW w:w="1521" w:type="dxa"/>
            <w:tcBorders>
              <w:top w:val="single" w:sz="2" w:space="0" w:color="000001"/>
              <w:left w:val="single" w:sz="2" w:space="0" w:color="000001"/>
              <w:bottom w:val="single" w:sz="2" w:space="0" w:color="000001"/>
            </w:tcBorders>
            <w:shd w:val="clear" w:color="auto" w:fill="FFFFFF"/>
            <w:tcMar>
              <w:left w:w="-2" w:type="dxa"/>
            </w:tcMar>
          </w:tcPr>
          <w:p w:rsidR="00DE3F65" w:rsidRPr="00DE3F65" w:rsidRDefault="00DE3F65" w:rsidP="00DE3F65">
            <w:pPr>
              <w:widowControl/>
              <w:suppressLineNumbers/>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 xml:space="preserve"> 1</w:t>
            </w:r>
          </w:p>
        </w:tc>
        <w:tc>
          <w:tcPr>
            <w:tcW w:w="8123"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DE3F65" w:rsidRPr="00DE3F65" w:rsidRDefault="00DE3F65" w:rsidP="00DE3F65">
            <w:pPr>
              <w:widowControl/>
              <w:suppressLineNumbers/>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Βελτίωση Πρόσβασης στις χρηματοδοτήσεις</w:t>
            </w:r>
          </w:p>
        </w:tc>
      </w:tr>
      <w:tr w:rsidR="00DE3F65" w:rsidRPr="00DE3F65" w:rsidTr="00DE3F65">
        <w:tc>
          <w:tcPr>
            <w:tcW w:w="1521" w:type="dxa"/>
            <w:tcBorders>
              <w:top w:val="single" w:sz="2" w:space="0" w:color="000001"/>
              <w:left w:val="single" w:sz="2" w:space="0" w:color="000001"/>
              <w:bottom w:val="single" w:sz="2" w:space="0" w:color="000001"/>
            </w:tcBorders>
            <w:shd w:val="clear" w:color="auto" w:fill="FFFFFF"/>
            <w:tcMar>
              <w:left w:w="-2" w:type="dxa"/>
            </w:tcMar>
          </w:tcPr>
          <w:p w:rsidR="00DE3F65" w:rsidRPr="00DE3F65" w:rsidRDefault="00DE3F65" w:rsidP="00DE3F65">
            <w:pPr>
              <w:widowControl/>
              <w:suppressLineNumbers/>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1.1</w:t>
            </w:r>
          </w:p>
        </w:tc>
        <w:tc>
          <w:tcPr>
            <w:tcW w:w="8123"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DE3F65" w:rsidRPr="00DE3F65" w:rsidRDefault="00DE3F65" w:rsidP="00DE3F65">
            <w:pPr>
              <w:widowControl/>
              <w:suppressLineNumbers/>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Διευκόλυνση της πρόσβασης σε ιδιωτικές χρηματοδοτήσεις</w:t>
            </w:r>
          </w:p>
        </w:tc>
      </w:tr>
      <w:tr w:rsidR="00DE3F65" w:rsidRPr="00DE3F65" w:rsidTr="00DE3F65">
        <w:tc>
          <w:tcPr>
            <w:tcW w:w="1521" w:type="dxa"/>
            <w:tcBorders>
              <w:top w:val="single" w:sz="2" w:space="0" w:color="000001"/>
              <w:left w:val="single" w:sz="2" w:space="0" w:color="000001"/>
              <w:bottom w:val="single" w:sz="2" w:space="0" w:color="000001"/>
            </w:tcBorders>
            <w:shd w:val="clear" w:color="auto" w:fill="FFFFFF"/>
            <w:tcMar>
              <w:left w:w="-2" w:type="dxa"/>
            </w:tcMar>
          </w:tcPr>
          <w:p w:rsidR="00DE3F65" w:rsidRPr="00DE3F65" w:rsidRDefault="00DE3F65" w:rsidP="00DE3F65">
            <w:pPr>
              <w:widowControl/>
              <w:suppressLineNumbers/>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1.2</w:t>
            </w:r>
          </w:p>
        </w:tc>
        <w:tc>
          <w:tcPr>
            <w:tcW w:w="8123"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DE3F65" w:rsidRPr="00DE3F65" w:rsidRDefault="00DE3F65" w:rsidP="00DE3F65">
            <w:pPr>
              <w:widowControl/>
              <w:suppressLineNumbers/>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 xml:space="preserve">Κινητοποίηση των Ευρωπαϊκών Ταμείων </w:t>
            </w:r>
          </w:p>
        </w:tc>
      </w:tr>
      <w:tr w:rsidR="00DE3F65" w:rsidRPr="00DE3F65" w:rsidTr="00DE3F65">
        <w:tc>
          <w:tcPr>
            <w:tcW w:w="1521" w:type="dxa"/>
            <w:tcBorders>
              <w:top w:val="single" w:sz="2" w:space="0" w:color="000001"/>
              <w:left w:val="single" w:sz="2" w:space="0" w:color="000001"/>
              <w:bottom w:val="single" w:sz="2" w:space="0" w:color="000001"/>
            </w:tcBorders>
            <w:shd w:val="clear" w:color="auto" w:fill="FFFFFF"/>
            <w:tcMar>
              <w:left w:w="-2" w:type="dxa"/>
            </w:tcMar>
          </w:tcPr>
          <w:p w:rsidR="00DE3F65" w:rsidRPr="00DE3F65" w:rsidRDefault="00DE3F65" w:rsidP="00DE3F65">
            <w:pPr>
              <w:widowControl/>
              <w:suppressLineNumbers/>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 xml:space="preserve"> 2</w:t>
            </w:r>
          </w:p>
        </w:tc>
        <w:tc>
          <w:tcPr>
            <w:tcW w:w="8123"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DE3F65" w:rsidRPr="00DE3F65" w:rsidRDefault="00DE3F65" w:rsidP="00DE3F65">
            <w:pPr>
              <w:widowControl/>
              <w:suppressLineNumbers/>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Βελτίωση της προβολής της κοινωνικής επιχειρηματικότητας</w:t>
            </w:r>
          </w:p>
        </w:tc>
      </w:tr>
      <w:tr w:rsidR="00DE3F65" w:rsidRPr="00DE3F65" w:rsidTr="00DE3F65">
        <w:tc>
          <w:tcPr>
            <w:tcW w:w="1521" w:type="dxa"/>
            <w:tcBorders>
              <w:top w:val="single" w:sz="2" w:space="0" w:color="000001"/>
              <w:left w:val="single" w:sz="2" w:space="0" w:color="000001"/>
              <w:bottom w:val="single" w:sz="2" w:space="0" w:color="000001"/>
            </w:tcBorders>
            <w:shd w:val="clear" w:color="auto" w:fill="FFFFFF"/>
            <w:tcMar>
              <w:left w:w="-2" w:type="dxa"/>
            </w:tcMar>
          </w:tcPr>
          <w:p w:rsidR="00DE3F65" w:rsidRPr="00DE3F65" w:rsidRDefault="00DE3F65" w:rsidP="00DE3F65">
            <w:pPr>
              <w:widowControl/>
              <w:suppressLineNumbers/>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2.1</w:t>
            </w:r>
          </w:p>
        </w:tc>
        <w:tc>
          <w:tcPr>
            <w:tcW w:w="8123"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DE3F65" w:rsidRPr="00DE3F65" w:rsidRDefault="00DE3F65" w:rsidP="00DE3F65">
            <w:pPr>
              <w:widowControl/>
              <w:suppressLineNumbers/>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Ανάπτυξη εργαλείων για την καλύτερη κατανόηση του τομέα και για να προβληθεί περισσότερο η κοινωνική επιχειρηματικότητα</w:t>
            </w:r>
          </w:p>
        </w:tc>
      </w:tr>
      <w:tr w:rsidR="00DE3F65" w:rsidRPr="00DE3F65" w:rsidTr="00DE3F65">
        <w:tc>
          <w:tcPr>
            <w:tcW w:w="1521" w:type="dxa"/>
            <w:tcBorders>
              <w:top w:val="single" w:sz="2" w:space="0" w:color="000001"/>
              <w:left w:val="single" w:sz="2" w:space="0" w:color="000001"/>
              <w:bottom w:val="single" w:sz="2" w:space="0" w:color="000001"/>
            </w:tcBorders>
            <w:shd w:val="clear" w:color="auto" w:fill="FFFFFF"/>
            <w:tcMar>
              <w:left w:w="-2" w:type="dxa"/>
            </w:tcMar>
          </w:tcPr>
          <w:p w:rsidR="00DE3F65" w:rsidRPr="00DE3F65" w:rsidRDefault="00DE3F65" w:rsidP="00DE3F65">
            <w:pPr>
              <w:widowControl/>
              <w:suppressLineNumbers/>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2.2</w:t>
            </w:r>
          </w:p>
        </w:tc>
        <w:tc>
          <w:tcPr>
            <w:tcW w:w="8123"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DE3F65" w:rsidRPr="00DE3F65" w:rsidRDefault="00DE3F65" w:rsidP="00DE3F65">
            <w:pPr>
              <w:widowControl/>
              <w:suppressLineNumbers/>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Ενίσχυση των ικανοτήτων διαχείρισης, του επαγγελματισμού και της κοινωνικής δικτύωσης των επιχειρηματιών</w:t>
            </w:r>
          </w:p>
        </w:tc>
      </w:tr>
      <w:tr w:rsidR="00DE3F65" w:rsidRPr="00DE3F65" w:rsidTr="00DE3F65">
        <w:tc>
          <w:tcPr>
            <w:tcW w:w="1521" w:type="dxa"/>
            <w:tcBorders>
              <w:top w:val="single" w:sz="2" w:space="0" w:color="000001"/>
              <w:left w:val="single" w:sz="2" w:space="0" w:color="000001"/>
              <w:bottom w:val="single" w:sz="2" w:space="0" w:color="000001"/>
            </w:tcBorders>
            <w:shd w:val="clear" w:color="auto" w:fill="FFFFFF"/>
            <w:tcMar>
              <w:left w:w="-2" w:type="dxa"/>
            </w:tcMar>
          </w:tcPr>
          <w:p w:rsidR="00DE3F65" w:rsidRPr="00DE3F65" w:rsidRDefault="00DE3F65" w:rsidP="00DE3F65">
            <w:pPr>
              <w:widowControl/>
              <w:suppressLineNumbers/>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 3</w:t>
            </w:r>
          </w:p>
        </w:tc>
        <w:tc>
          <w:tcPr>
            <w:tcW w:w="8123"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DE3F65" w:rsidRPr="00DE3F65" w:rsidRDefault="00DE3F65" w:rsidP="00DE3F65">
            <w:pPr>
              <w:widowControl/>
              <w:suppressLineNumbers/>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Βελτίωση του νομικού περιβάλλοντος</w:t>
            </w:r>
          </w:p>
        </w:tc>
      </w:tr>
      <w:tr w:rsidR="00DE3F65" w:rsidRPr="00DE3F65" w:rsidTr="00DE3F65">
        <w:tc>
          <w:tcPr>
            <w:tcW w:w="1521" w:type="dxa"/>
            <w:tcBorders>
              <w:top w:val="single" w:sz="2" w:space="0" w:color="000001"/>
              <w:left w:val="single" w:sz="2" w:space="0" w:color="000001"/>
              <w:bottom w:val="single" w:sz="2" w:space="0" w:color="000001"/>
            </w:tcBorders>
            <w:shd w:val="clear" w:color="auto" w:fill="FFFFFF"/>
            <w:tcMar>
              <w:left w:w="-2" w:type="dxa"/>
            </w:tcMar>
          </w:tcPr>
          <w:p w:rsidR="00DE3F65" w:rsidRPr="00DE3F65" w:rsidRDefault="00DE3F65" w:rsidP="00DE3F65">
            <w:pPr>
              <w:widowControl/>
              <w:suppressLineNumbers/>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3.1</w:t>
            </w:r>
          </w:p>
        </w:tc>
        <w:tc>
          <w:tcPr>
            <w:tcW w:w="8123"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DE3F65" w:rsidRPr="00DE3F65" w:rsidRDefault="00DE3F65" w:rsidP="00DE3F65">
            <w:pPr>
              <w:widowControl/>
              <w:suppressLineNumbers/>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Ανάπτυξη κατάλληλων ευρωπαϊκών νομικών μορφών που θα μπορούσαν να χρησιμοποιούνται από την ευρωπαϊκή νομική επιχειρηματικότητα</w:t>
            </w:r>
          </w:p>
        </w:tc>
      </w:tr>
      <w:tr w:rsidR="00DE3F65" w:rsidRPr="00DE3F65" w:rsidTr="00DE3F65">
        <w:tc>
          <w:tcPr>
            <w:tcW w:w="1521" w:type="dxa"/>
            <w:tcBorders>
              <w:top w:val="single" w:sz="2" w:space="0" w:color="000001"/>
              <w:left w:val="single" w:sz="2" w:space="0" w:color="000001"/>
              <w:bottom w:val="single" w:sz="2" w:space="0" w:color="000001"/>
            </w:tcBorders>
            <w:shd w:val="clear" w:color="auto" w:fill="FFFFFF"/>
            <w:tcMar>
              <w:left w:w="-2" w:type="dxa"/>
            </w:tcMar>
          </w:tcPr>
          <w:p w:rsidR="00DE3F65" w:rsidRPr="00DE3F65" w:rsidRDefault="00DE3F65" w:rsidP="00DE3F65">
            <w:pPr>
              <w:widowControl/>
              <w:suppressLineNumbers/>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3.2</w:t>
            </w:r>
          </w:p>
        </w:tc>
        <w:tc>
          <w:tcPr>
            <w:tcW w:w="8123"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DE3F65" w:rsidRPr="00DE3F65" w:rsidRDefault="00DE3F65" w:rsidP="00DE3F65">
            <w:pPr>
              <w:widowControl/>
              <w:suppressLineNumbers/>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Δημόσιες Συμβάσεις</w:t>
            </w:r>
          </w:p>
        </w:tc>
      </w:tr>
      <w:tr w:rsidR="00DE3F65" w:rsidRPr="00DE3F65" w:rsidTr="00DE3F65">
        <w:tc>
          <w:tcPr>
            <w:tcW w:w="1521" w:type="dxa"/>
            <w:tcBorders>
              <w:top w:val="single" w:sz="2" w:space="0" w:color="000001"/>
              <w:left w:val="single" w:sz="2" w:space="0" w:color="000001"/>
              <w:bottom w:val="single" w:sz="2" w:space="0" w:color="000001"/>
            </w:tcBorders>
            <w:shd w:val="clear" w:color="auto" w:fill="FFFFFF"/>
            <w:tcMar>
              <w:left w:w="-2" w:type="dxa"/>
            </w:tcMar>
          </w:tcPr>
          <w:p w:rsidR="00DE3F65" w:rsidRPr="00DE3F65" w:rsidRDefault="00DE3F65" w:rsidP="00DE3F65">
            <w:pPr>
              <w:widowControl/>
              <w:suppressLineNumbers/>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3.3</w:t>
            </w:r>
          </w:p>
        </w:tc>
        <w:tc>
          <w:tcPr>
            <w:tcW w:w="8123"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DE3F65" w:rsidRPr="00DE3F65" w:rsidRDefault="00DE3F65" w:rsidP="00DE3F65">
            <w:pPr>
              <w:widowControl/>
              <w:suppressLineNumbers/>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Κρατικές Ενισχύσεις</w:t>
            </w:r>
          </w:p>
        </w:tc>
      </w:tr>
    </w:tbl>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Μέσω των άνω δράσεων επιδιώκονται τρεις βασικοί στόχοι:</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1</w:t>
      </w:r>
      <w:r w:rsidRPr="00DE3F65">
        <w:rPr>
          <w:rFonts w:ascii="Times New Roman" w:eastAsia="WenQuanYi Micro Hei" w:hAnsi="Times New Roman" w:cs="Times New Roman"/>
          <w:color w:val="00000A"/>
          <w:vertAlign w:val="superscript"/>
        </w:rPr>
        <w:t>ον</w:t>
      </w:r>
      <w:r w:rsidRPr="00DE3F65">
        <w:rPr>
          <w:rFonts w:ascii="Times New Roman" w:eastAsia="WenQuanYi Micro Hei" w:hAnsi="Times New Roman" w:cs="Times New Roman"/>
          <w:color w:val="00000A"/>
        </w:rPr>
        <w:t xml:space="preserve"> η διευκόλυνση της πρόσβασης των κοινωνικών επιχειρήσεων σε χρηματοδότηση, </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2</w:t>
      </w:r>
      <w:r w:rsidRPr="00DE3F65">
        <w:rPr>
          <w:rFonts w:ascii="Times New Roman" w:eastAsia="WenQuanYi Micro Hei" w:hAnsi="Times New Roman" w:cs="Times New Roman"/>
          <w:color w:val="00000A"/>
          <w:vertAlign w:val="superscript"/>
        </w:rPr>
        <w:t>ον</w:t>
      </w:r>
      <w:r w:rsidRPr="00DE3F65">
        <w:rPr>
          <w:rFonts w:ascii="Times New Roman" w:eastAsia="WenQuanYi Micro Hei" w:hAnsi="Times New Roman" w:cs="Times New Roman"/>
          <w:color w:val="00000A"/>
        </w:rPr>
        <w:t xml:space="preserve"> η προώθηση της προβολής της κοινωνικής επιχειρηματικότητας και </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3</w:t>
      </w:r>
      <w:r w:rsidRPr="00DE3F65">
        <w:rPr>
          <w:rFonts w:ascii="Times New Roman" w:eastAsia="WenQuanYi Micro Hei" w:hAnsi="Times New Roman" w:cs="Times New Roman"/>
          <w:color w:val="00000A"/>
          <w:vertAlign w:val="superscript"/>
        </w:rPr>
        <w:t>ον</w:t>
      </w:r>
      <w:r w:rsidRPr="00DE3F65">
        <w:rPr>
          <w:rFonts w:ascii="Times New Roman" w:eastAsia="WenQuanYi Micro Hei" w:hAnsi="Times New Roman" w:cs="Times New Roman"/>
          <w:color w:val="00000A"/>
        </w:rPr>
        <w:t xml:space="preserve"> η παροχή, μέσω ενός νέου θεσμικού πλαισίου, περισσότερων ευκαιριών για την επέκταση των δραστηριοτήτων των κοινωνικών επιχειρήσεων. </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Ειδικά για τη βελτίωση του νομοθετικού περιβάλλοντος για τις </w:t>
      </w:r>
      <w:r w:rsidRPr="00DE3F65">
        <w:rPr>
          <w:rFonts w:ascii="Times New Roman" w:eastAsia="WenQuanYi Micro Hei" w:hAnsi="Times New Roman" w:cs="Times New Roman"/>
          <w:b/>
          <w:color w:val="00000A"/>
        </w:rPr>
        <w:t xml:space="preserve">δημόσιες συμβάσεις, </w:t>
      </w:r>
      <w:r w:rsidRPr="00DE3F65">
        <w:rPr>
          <w:rFonts w:ascii="Times New Roman" w:eastAsia="WenQuanYi Micro Hei" w:hAnsi="Times New Roman" w:cs="Times New Roman"/>
          <w:color w:val="00000A"/>
        </w:rPr>
        <w:t>η Ευρωπαϊκή Επιτροπή επισήμανε πως η δυνατότητα χρήσης ποιοτικών κριτηρίων (περιβαλλοντικών - κοινωνικών) πρέπει να προκύπτει με μεγαλύτερη σαφήνεια από τη σχετική ευρωπαϊκή νομοθεσία</w:t>
      </w:r>
      <w:r w:rsidRPr="00DE3F65">
        <w:rPr>
          <w:rFonts w:ascii="Times New Roman" w:eastAsia="WenQuanYi Micro Hei" w:hAnsi="Times New Roman" w:cs="Times New Roman"/>
          <w:color w:val="00000A"/>
          <w:vertAlign w:val="superscript"/>
        </w:rPr>
        <w:footnoteReference w:id="21"/>
      </w:r>
      <w:r w:rsidRPr="00DE3F65">
        <w:rPr>
          <w:rFonts w:ascii="Times New Roman" w:eastAsia="WenQuanYi Micro Hei" w:hAnsi="Times New Roman" w:cs="Times New Roman"/>
          <w:color w:val="00000A"/>
        </w:rPr>
        <w:t>.</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6C555C" w:rsidRDefault="00DE3F65" w:rsidP="00DE3F65">
      <w:pPr>
        <w:widowControl/>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 xml:space="preserve">Τέλος, στις 20.2.2012, η Ευρωπαϊκή Επιτροπή εξέδωσε Ανακοίνωση προς το Ευρωπαϊκό Κοινοβούλιο, το Συμβούλιο, την Ευρωπαϊκή Οικονομική Επιτροπή και την Επιτροπή των Περιφερειών, που αφορούσε σε Δέσμη Μέτρων για τις Κοινωνικές </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lastRenderedPageBreak/>
        <w:t>Επενδύσεις</w:t>
      </w:r>
      <w:r w:rsidRPr="00DE3F65">
        <w:rPr>
          <w:rFonts w:ascii="Times New Roman" w:eastAsia="WenQuanYi Micro Hei" w:hAnsi="Times New Roman" w:cs="Times New Roman"/>
          <w:color w:val="00000A"/>
          <w:vertAlign w:val="superscript"/>
        </w:rPr>
        <w:footnoteReference w:id="22"/>
      </w:r>
      <w:r w:rsidRPr="00DE3F65">
        <w:rPr>
          <w:rFonts w:ascii="Times New Roman" w:eastAsia="WenQuanYi Micro Hei" w:hAnsi="Times New Roman" w:cs="Times New Roman"/>
          <w:color w:val="00000A"/>
        </w:rPr>
        <w:t>. Η Ανακοίνωση επισήμαινε την ανάγκη εκσυγχρονισμού των κοινωνικών πολιτικών της ΕΕ και των κρατών μελών</w:t>
      </w:r>
      <w:r w:rsidRPr="00DE3F65">
        <w:rPr>
          <w:rFonts w:ascii="Times New Roman" w:eastAsia="WenQuanYi Micro Hei" w:hAnsi="Times New Roman" w:cs="Times New Roman"/>
          <w:color w:val="00000A"/>
          <w:vertAlign w:val="superscript"/>
        </w:rPr>
        <w:footnoteReference w:id="23"/>
      </w:r>
      <w:r w:rsidRPr="00DE3F65">
        <w:rPr>
          <w:rFonts w:ascii="Times New Roman" w:eastAsia="WenQuanYi Micro Hei" w:hAnsi="Times New Roman" w:cs="Times New Roman"/>
          <w:color w:val="00000A"/>
        </w:rPr>
        <w:t xml:space="preserve"> προκειμένου αυτές να μπορούν να ανταποκριθούν πιο αποτελεσματικά στην διαχείριση σύγχρονων προβλημάτων, όπως οι σημαντικές δημογραφικές αλλαγές. Αναγνώρισε ότι οι κοινωνικές επιχειρήσεις μπορούν να λειτουργήσουν συμπληρωματικά προς τον δημόσιο τομέα στην παροχή κοινωνικών υπηρεσιών για τους πολίτες</w:t>
      </w:r>
      <w:r w:rsidRPr="00DE3F65">
        <w:rPr>
          <w:rFonts w:ascii="Times New Roman" w:eastAsia="WenQuanYi Micro Hei" w:hAnsi="Times New Roman" w:cs="Times New Roman"/>
          <w:color w:val="00000A"/>
          <w:vertAlign w:val="superscript"/>
        </w:rPr>
        <w:footnoteReference w:id="24"/>
      </w:r>
      <w:r w:rsidRPr="00DE3F65">
        <w:rPr>
          <w:rFonts w:ascii="Times New Roman" w:eastAsia="WenQuanYi Micro Hei" w:hAnsi="Times New Roman" w:cs="Times New Roman"/>
          <w:color w:val="00000A"/>
        </w:rPr>
        <w:t>. Γι’ αυτό υπογράμμισε ότι τα κράτη μέλη οφείλουν να παρέχουν κίνητρα προς τις επιχειρήσεις αυτές και να διαμορφώσουν ένα ενθαρρυντικό νομοθετικό πλαίσιο για την περαιτέρω ανάπτυξή τους</w:t>
      </w:r>
      <w:r w:rsidRPr="00DE3F65">
        <w:rPr>
          <w:rFonts w:ascii="Times New Roman" w:eastAsia="WenQuanYi Micro Hei" w:hAnsi="Times New Roman" w:cs="Times New Roman"/>
          <w:color w:val="00000A"/>
          <w:vertAlign w:val="superscript"/>
        </w:rPr>
        <w:footnoteReference w:id="25"/>
      </w:r>
      <w:r w:rsidRPr="00DE3F65">
        <w:rPr>
          <w:rFonts w:ascii="Times New Roman" w:eastAsia="WenQuanYi Micro Hei" w:hAnsi="Times New Roman" w:cs="Times New Roman"/>
          <w:color w:val="00000A"/>
        </w:rPr>
        <w:t>. Ακόμη, από την Ευρωπαϊκή Επιτροπή προτάθηκε κανονισμός</w:t>
      </w:r>
      <w:r w:rsidRPr="00DE3F65">
        <w:rPr>
          <w:rFonts w:ascii="Times New Roman" w:eastAsia="WenQuanYi Micro Hei" w:hAnsi="Times New Roman" w:cs="Times New Roman"/>
          <w:color w:val="00000A"/>
          <w:vertAlign w:val="superscript"/>
        </w:rPr>
        <w:footnoteReference w:id="26"/>
      </w:r>
      <w:r w:rsidRPr="00DE3F65">
        <w:rPr>
          <w:rFonts w:ascii="Times New Roman" w:eastAsia="WenQuanYi Micro Hei" w:hAnsi="Times New Roman" w:cs="Times New Roman"/>
          <w:color w:val="00000A"/>
        </w:rPr>
        <w:t xml:space="preserve"> που προέβλεπε την ίδρυση ενός Ευρωπαϊκού Ταμείου Κοινωνικής Επιχειρηματικότητας με στόχο τη διευκόλυνση των επενδυτών στην εύρεση κεφαλαίων για την ενίσχυση και περαιτέρω ανάπτυξη των επιχειρήσεων της κοινωνικής οικονομίας. </w:t>
      </w:r>
    </w:p>
    <w:p w:rsidR="006C555C" w:rsidRDefault="006C555C" w:rsidP="00DE3F65">
      <w:pPr>
        <w:keepNext/>
        <w:keepLines/>
        <w:widowControl/>
        <w:spacing w:before="200"/>
        <w:outlineLvl w:val="1"/>
        <w:rPr>
          <w:rFonts w:ascii="Cambria" w:eastAsia="WenQuanYi Micro Hei" w:hAnsi="Cambria"/>
          <w:b/>
          <w:bCs/>
          <w:color w:val="4F81BD"/>
          <w:sz w:val="26"/>
          <w:szCs w:val="23"/>
        </w:rPr>
      </w:pPr>
    </w:p>
    <w:p w:rsidR="00DE3F65" w:rsidRPr="00DE3F65" w:rsidRDefault="00DE3F65" w:rsidP="00DE3F65">
      <w:pPr>
        <w:keepNext/>
        <w:keepLines/>
        <w:widowControl/>
        <w:spacing w:before="200"/>
        <w:outlineLvl w:val="1"/>
        <w:rPr>
          <w:rFonts w:ascii="Cambria" w:eastAsia="WenQuanYi Micro Hei" w:hAnsi="Cambria"/>
          <w:b/>
          <w:bCs/>
          <w:color w:val="4F81BD"/>
          <w:sz w:val="26"/>
          <w:szCs w:val="23"/>
        </w:rPr>
      </w:pPr>
      <w:bookmarkStart w:id="45" w:name="_Toc497102949"/>
      <w:r w:rsidRPr="00DE3F65">
        <w:rPr>
          <w:rFonts w:ascii="Cambria" w:eastAsia="WenQuanYi Micro Hei" w:hAnsi="Cambria"/>
          <w:b/>
          <w:bCs/>
          <w:color w:val="4F81BD"/>
          <w:sz w:val="26"/>
          <w:szCs w:val="23"/>
        </w:rPr>
        <w:t>Το θεσμικό πλαίσιο για τις δημόσιες συμβάσεις</w:t>
      </w:r>
      <w:bookmarkEnd w:id="45"/>
      <w:r w:rsidRPr="00DE3F65">
        <w:rPr>
          <w:rFonts w:ascii="Cambria" w:eastAsia="WenQuanYi Micro Hei" w:hAnsi="Cambria"/>
          <w:b/>
          <w:bCs/>
          <w:color w:val="4F81BD"/>
          <w:sz w:val="26"/>
          <w:szCs w:val="23"/>
        </w:rPr>
        <w:t xml:space="preserve"> </w:t>
      </w:r>
    </w:p>
    <w:p w:rsidR="00DE3F65" w:rsidRPr="00DE3F65" w:rsidRDefault="00DE3F65" w:rsidP="00DE3F65">
      <w:pPr>
        <w:widowControl/>
        <w:rPr>
          <w:rFonts w:ascii="Cambria" w:eastAsia="WenQuanYi Micro Hei" w:hAnsi="Cambria"/>
          <w:i/>
          <w:iCs/>
          <w:color w:val="4F81BD"/>
          <w:spacing w:val="15"/>
          <w:szCs w:val="21"/>
        </w:rPr>
      </w:pPr>
    </w:p>
    <w:p w:rsidR="00DE3F65" w:rsidRPr="00DE3F65" w:rsidRDefault="00DE3F65" w:rsidP="00DE3F65">
      <w:pPr>
        <w:keepNext/>
        <w:keepLines/>
        <w:widowControl/>
        <w:spacing w:before="200"/>
        <w:outlineLvl w:val="1"/>
        <w:rPr>
          <w:rFonts w:ascii="Cambria" w:eastAsia="WenQuanYi Micro Hei" w:hAnsi="Cambria"/>
          <w:b/>
          <w:bCs/>
          <w:color w:val="4F81BD"/>
          <w:sz w:val="26"/>
          <w:szCs w:val="23"/>
        </w:rPr>
      </w:pPr>
      <w:bookmarkStart w:id="46" w:name="_Toc497102950"/>
      <w:r w:rsidRPr="00DE3F65">
        <w:rPr>
          <w:rFonts w:ascii="Cambria" w:eastAsia="WenQuanYi Micro Hei" w:hAnsi="Cambria"/>
          <w:b/>
          <w:bCs/>
          <w:color w:val="4F81BD"/>
          <w:sz w:val="26"/>
          <w:szCs w:val="23"/>
        </w:rPr>
        <w:t>Το Προϊσχύον Ευρωπαϊκό Καθεστώς: Οδηγίες 2004/17/ΕΚ και 2004/18/ΕΚ</w:t>
      </w:r>
      <w:bookmarkEnd w:id="46"/>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Η χρήση των δημοσίων συμβάσεων ως εργαλείου πολιτικής για την προώθηση διαφορετικών στόχων και επιδιώξεων δεν αποτελεί μια πρόσφατη σύλληψη στην ευρωπαϊκή νομοθεσία. Ήδη από τις αρχές της προηγούμενης δεκαετίας, η Ευρωπαϊκή Επιτροπή άρχισε να εκδηλώνει την πρόθεσή της για τη διαμόρφωση ενός θεσμικού πλαισίου δημοσίων συμβάσεων που θα προωθεί σκοπούς που σχετίζονται με την προστασία του περιβάλλοντος</w:t>
      </w:r>
      <w:r w:rsidRPr="00DE3F65">
        <w:rPr>
          <w:rFonts w:ascii="Times New Roman" w:eastAsia="WenQuanYi Micro Hei" w:hAnsi="Times New Roman" w:cs="Times New Roman"/>
          <w:color w:val="00000A"/>
          <w:vertAlign w:val="superscript"/>
        </w:rPr>
        <w:footnoteReference w:id="27"/>
      </w:r>
      <w:r w:rsidRPr="00DE3F65">
        <w:rPr>
          <w:rFonts w:ascii="Times New Roman" w:eastAsia="WenQuanYi Micro Hei" w:hAnsi="Times New Roman" w:cs="Times New Roman"/>
          <w:color w:val="00000A"/>
        </w:rPr>
        <w:t>.</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Το προϊσχύον ευρωπαϊκό θεσμικό πλαίσιο για τις δημόσιες συμβάσεις (Οδηγίες 2004/17/ΕΚ και 2004/18/ΕΚ)</w:t>
      </w:r>
      <w:r w:rsidRPr="00DE3F65">
        <w:rPr>
          <w:rFonts w:ascii="Times New Roman" w:eastAsia="WenQuanYi Micro Hei" w:hAnsi="Times New Roman" w:cs="Times New Roman"/>
          <w:color w:val="00000A"/>
          <w:vertAlign w:val="superscript"/>
        </w:rPr>
        <w:footnoteReference w:id="28"/>
      </w:r>
      <w:r w:rsidRPr="00DE3F65">
        <w:rPr>
          <w:rFonts w:ascii="Times New Roman" w:eastAsia="WenQuanYi Micro Hei" w:hAnsi="Times New Roman" w:cs="Times New Roman"/>
          <w:color w:val="00000A"/>
        </w:rPr>
        <w:t xml:space="preserve"> θεμελίωσε ως νομικά θεμιτές και ενσωμάτωσε διάφορες κοινωνικές πτυχές και παραμέτρους στη διαδικασία των δημόσιων συμβάσεων, </w:t>
      </w:r>
      <w:r w:rsidRPr="00DE3F65">
        <w:rPr>
          <w:rFonts w:ascii="Times New Roman" w:eastAsia="WenQuanYi Micro Hei" w:hAnsi="Times New Roman" w:cs="Times New Roman"/>
          <w:color w:val="00000A"/>
        </w:rPr>
        <w:lastRenderedPageBreak/>
        <w:t>επιδιώκοντας την προώθηση κοινωνικών σκοπών μέσω αυτών. Ειδικότερα, προέβλεψε την δυνατότητα “κατ’ αποκλειστικότητα” παροχής του δικαιώματος συμμετοχής σε διαδικασίες ανάθεσης δημοσίων συμβάσεων σε προστατευόμενα εργαστήρια που απασχολούν άτομα από ευάλωτες κοινωνικές ομάδες και τα οποία διαφορετικά δεν θα μπορούσαν να επιτύχουν την διεκδίκηση δημοσίων συμβάσεων εξαιτίας του μεγάλου ανταγωνισμού</w:t>
      </w:r>
      <w:r w:rsidRPr="00DE3F65">
        <w:rPr>
          <w:rFonts w:ascii="Times New Roman" w:eastAsia="WenQuanYi Micro Hei" w:hAnsi="Times New Roman" w:cs="Times New Roman"/>
          <w:color w:val="00000A"/>
          <w:vertAlign w:val="superscript"/>
        </w:rPr>
        <w:footnoteReference w:id="29"/>
      </w:r>
      <w:r w:rsidR="002D5610">
        <w:rPr>
          <w:rFonts w:ascii="Times New Roman" w:eastAsia="WenQuanYi Micro Hei" w:hAnsi="Times New Roman" w:cs="Times New Roman"/>
          <w:color w:val="00000A"/>
        </w:rPr>
        <w:t xml:space="preserve"> (άρθρο 19, Οδηγία 2004/18/ΕΚ και άρθρο 28 </w:t>
      </w:r>
      <w:r w:rsidR="002D5610" w:rsidRPr="006B3821">
        <w:rPr>
          <w:rFonts w:ascii="Times New Roman" w:hAnsi="Times New Roman" w:cs="Times New Roman"/>
        </w:rPr>
        <w:t>Οδηγία 2004/17/ΕΚ</w:t>
      </w:r>
      <w:r w:rsidR="002D5610">
        <w:rPr>
          <w:rFonts w:ascii="Times New Roman" w:eastAsia="WenQuanYi Micro Hei" w:hAnsi="Times New Roman" w:cs="Times New Roman"/>
          <w:color w:val="00000A"/>
        </w:rPr>
        <w:t>)</w:t>
      </w:r>
      <w:r w:rsidRPr="00DE3F65">
        <w:rPr>
          <w:rFonts w:ascii="Times New Roman" w:eastAsia="WenQuanYi Micro Hei" w:hAnsi="Times New Roman" w:cs="Times New Roman"/>
          <w:color w:val="00000A"/>
        </w:rPr>
        <w:t xml:space="preserve"> . Θεσμοθέτησε τη δυνατότητα κατάθεσης εναλλακτικών προσφορών, που εκτός από τις τεχνικές προδιαγραφές εξυπηρετούν παράλληλα και κοινωνικούς σκοπούς, πάντα σε συνάφεια με το αντικείμενο της δημόσιας σύμβασης</w:t>
      </w:r>
      <w:r w:rsidRPr="00DE3F65">
        <w:rPr>
          <w:rFonts w:ascii="Times New Roman" w:eastAsia="WenQuanYi Micro Hei" w:hAnsi="Times New Roman" w:cs="Times New Roman"/>
          <w:color w:val="00000A"/>
          <w:vertAlign w:val="superscript"/>
        </w:rPr>
        <w:footnoteReference w:id="30"/>
      </w:r>
      <w:r w:rsidRPr="00DE3F65">
        <w:rPr>
          <w:rFonts w:ascii="Times New Roman" w:eastAsia="WenQuanYi Micro Hei" w:hAnsi="Times New Roman" w:cs="Times New Roman"/>
          <w:color w:val="00000A"/>
        </w:rPr>
        <w:t xml:space="preserve">. Ακόμη, έδωσε στις αναθέτουσες αρχές τη δυνατότητα να συνεκτιμούν, κατά τον ορισμό των τεχνικών προδιαγραφών του αντικειμένου της σύμβασης, κοινωνικά χαρακτηριστικά που συνδέονται με τη μέθοδο παραγωγής </w:t>
      </w:r>
      <w:r w:rsidRPr="00DE3F65">
        <w:rPr>
          <w:rFonts w:ascii="Times New Roman" w:eastAsia="WenQuanYi Micro Hei" w:hAnsi="Times New Roman" w:cs="Times New Roman"/>
          <w:color w:val="00000A"/>
          <w:vertAlign w:val="superscript"/>
        </w:rPr>
        <w:footnoteReference w:id="31"/>
      </w:r>
      <w:r w:rsidRPr="00DE3F65">
        <w:rPr>
          <w:rFonts w:ascii="Times New Roman" w:eastAsia="WenQuanYi Micro Hei" w:hAnsi="Times New Roman" w:cs="Times New Roman"/>
          <w:color w:val="00000A"/>
        </w:rPr>
        <w:t xml:space="preserve">. Προέβλεπε επίσης τη συνεκτίμηση της ικανοποίησης ή μη των </w:t>
      </w:r>
      <w:proofErr w:type="spellStart"/>
      <w:r w:rsidRPr="00DE3F65">
        <w:rPr>
          <w:rFonts w:ascii="Times New Roman" w:eastAsia="WenQuanYi Micro Hei" w:hAnsi="Times New Roman" w:cs="Times New Roman"/>
          <w:color w:val="00000A"/>
        </w:rPr>
        <w:t>κοινωνικο</w:t>
      </w:r>
      <w:proofErr w:type="spellEnd"/>
      <w:r w:rsidRPr="00DE3F65">
        <w:rPr>
          <w:rFonts w:ascii="Times New Roman" w:eastAsia="WenQuanYi Micro Hei" w:hAnsi="Times New Roman" w:cs="Times New Roman"/>
          <w:color w:val="00000A"/>
        </w:rPr>
        <w:t>-ασφαλιστικών υποχρεώσεων</w:t>
      </w:r>
      <w:r w:rsidRPr="00DE3F65">
        <w:rPr>
          <w:rFonts w:ascii="Times New Roman" w:eastAsia="WenQuanYi Micro Hei" w:hAnsi="Times New Roman" w:cs="Times New Roman"/>
          <w:color w:val="00000A"/>
          <w:vertAlign w:val="superscript"/>
        </w:rPr>
        <w:footnoteReference w:id="32"/>
      </w:r>
      <w:r w:rsidRPr="00DE3F65">
        <w:rPr>
          <w:rFonts w:ascii="Times New Roman" w:eastAsia="WenQuanYi Micro Hei" w:hAnsi="Times New Roman" w:cs="Times New Roman"/>
          <w:color w:val="00000A"/>
        </w:rPr>
        <w:t xml:space="preserve"> από πλευράς υποψήφιων αναδόχων, ως λόγων αποκλεισμού τους από τη δυνατότητα υποβολής προσφορών</w:t>
      </w:r>
      <w:r w:rsidRPr="00DE3F65">
        <w:rPr>
          <w:rFonts w:ascii="Times New Roman" w:eastAsia="WenQuanYi Micro Hei" w:hAnsi="Times New Roman" w:cs="Times New Roman"/>
          <w:color w:val="00000A"/>
          <w:vertAlign w:val="superscript"/>
        </w:rPr>
        <w:footnoteReference w:id="33"/>
      </w:r>
      <w:r w:rsidRPr="00DE3F65">
        <w:rPr>
          <w:rFonts w:ascii="Times New Roman" w:eastAsia="WenQuanYi Micro Hei" w:hAnsi="Times New Roman" w:cs="Times New Roman"/>
          <w:color w:val="00000A"/>
        </w:rPr>
        <w:t xml:space="preserve"> . Επίσης προέβλεπε την υποχρέωση σεβασμού, από πλευράς υποψήφιων αναδόχων, των περιβαλλοντικών, κοινωνικών και εργασιακών όρων και προϋποθέσεων που προβλέπονται από την ενωσιακή και εθνική νομοθεσία των κρατών μελών.</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Στο στάδιο της ανάθεσης δημοσίων συμβάσεων, οι παραπάνω Οδηγίες προέβλεπαν την δυνατότητα εισαγωγής και κοινωνικών κριτηρίων υπό συγκεκριμένες προϋποθέσεις</w:t>
      </w:r>
      <w:r w:rsidRPr="00DE3F65">
        <w:rPr>
          <w:rFonts w:ascii="Times New Roman" w:eastAsia="WenQuanYi Micro Hei" w:hAnsi="Times New Roman" w:cs="Times New Roman"/>
          <w:color w:val="00000A"/>
          <w:vertAlign w:val="superscript"/>
        </w:rPr>
        <w:footnoteReference w:id="34"/>
      </w:r>
      <w:r w:rsidRPr="00DE3F65">
        <w:rPr>
          <w:rFonts w:ascii="Times New Roman" w:eastAsia="WenQuanYi Micro Hei" w:hAnsi="Times New Roman" w:cs="Times New Roman"/>
          <w:color w:val="00000A"/>
        </w:rPr>
        <w:t>. Σε ότι αφορά το στάδιο της εκτέλεσης της σύμβασης, οι ως άνω Οδηγίες παρείχαν τη δυνατότητα ενσωμάτωσης κοινωνικών ή περιβαλλοντικών απαιτήσεων με τη μορφή ρητρών εκτέλεσης του αντικειμένου της σύμβασης</w:t>
      </w:r>
      <w:r w:rsidRPr="00DE3F65">
        <w:rPr>
          <w:rFonts w:ascii="Times New Roman" w:eastAsia="WenQuanYi Micro Hei" w:hAnsi="Times New Roman" w:cs="Times New Roman"/>
          <w:color w:val="00000A"/>
          <w:vertAlign w:val="superscript"/>
        </w:rPr>
        <w:footnoteReference w:id="35"/>
      </w:r>
      <w:r w:rsidRPr="00DE3F65">
        <w:rPr>
          <w:rFonts w:ascii="Times New Roman" w:eastAsia="WenQuanYi Micro Hei" w:hAnsi="Times New Roman" w:cs="Times New Roman"/>
          <w:color w:val="00000A"/>
        </w:rPr>
        <w:t>. Ακόμη προέβλεπαν την υποχρεωτική συμμόρφωση των αναδόχων, κατά την εκτέλεση της σύμβασης, με τις κοινοτικές και εθνικές διατάξεις και τις διατάξεις των συλλογικών συμβάσεων εργασίας πάνω σε ζητήματα συνθηκών και ασφάλειας της εργασίας</w:t>
      </w:r>
      <w:r w:rsidRPr="00DE3F65">
        <w:rPr>
          <w:rFonts w:ascii="Times New Roman" w:eastAsia="WenQuanYi Micro Hei" w:hAnsi="Times New Roman" w:cs="Times New Roman"/>
          <w:color w:val="00000A"/>
          <w:vertAlign w:val="superscript"/>
        </w:rPr>
        <w:footnoteReference w:id="36"/>
      </w:r>
      <w:r w:rsidRPr="00DE3F65">
        <w:rPr>
          <w:rFonts w:ascii="Times New Roman" w:eastAsia="WenQuanYi Micro Hei" w:hAnsi="Times New Roman" w:cs="Times New Roman"/>
          <w:color w:val="00000A"/>
        </w:rPr>
        <w:t xml:space="preserve">.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 xml:space="preserve">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keepNext/>
        <w:keepLines/>
        <w:widowControl/>
        <w:spacing w:before="200"/>
        <w:outlineLvl w:val="1"/>
        <w:rPr>
          <w:rFonts w:ascii="Cambria" w:eastAsia="WenQuanYi Micro Hei" w:hAnsi="Cambria"/>
          <w:b/>
          <w:bCs/>
          <w:color w:val="4F81BD"/>
          <w:sz w:val="26"/>
          <w:szCs w:val="23"/>
        </w:rPr>
      </w:pPr>
      <w:bookmarkStart w:id="47" w:name="_Toc497102951"/>
      <w:r w:rsidRPr="00DE3F65">
        <w:rPr>
          <w:rFonts w:ascii="Cambria" w:eastAsia="WenQuanYi Micro Hei" w:hAnsi="Cambria"/>
          <w:b/>
          <w:bCs/>
          <w:color w:val="4F81BD"/>
          <w:sz w:val="26"/>
          <w:szCs w:val="23"/>
        </w:rPr>
        <w:lastRenderedPageBreak/>
        <w:t>Η μετάβαση σε ένα νέο θεσμικό πλαίσιο για τις δημόσιες συμβάσεις.</w:t>
      </w:r>
      <w:bookmarkEnd w:id="47"/>
    </w:p>
    <w:p w:rsidR="00DE3F65" w:rsidRPr="00DE3F65" w:rsidRDefault="00DE3F65" w:rsidP="00DE3F65">
      <w:pPr>
        <w:widowControl/>
        <w:spacing w:line="360" w:lineRule="auto"/>
        <w:jc w:val="both"/>
        <w:rPr>
          <w:rFonts w:ascii="Times New Roman" w:eastAsia="WenQuanYi Micro Hei" w:hAnsi="Times New Roman" w:cs="Times New Roman"/>
          <w:b/>
          <w:bCs/>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Η ανάγκη διαμόρφωσης ενός νέου ευρωπαϊκού θεσμικού πλαισίου για τις δημόσιες συμβάσεις συνδέεται με την αναγνώριση του “</w:t>
      </w:r>
      <w:proofErr w:type="spellStart"/>
      <w:r w:rsidRPr="00DE3F65">
        <w:rPr>
          <w:rFonts w:ascii="Times New Roman" w:eastAsia="WenQuanYi Micro Hei" w:hAnsi="Times New Roman" w:cs="Times New Roman"/>
          <w:color w:val="00000A"/>
        </w:rPr>
        <w:t>αγοροκεντρικού</w:t>
      </w:r>
      <w:proofErr w:type="spellEnd"/>
      <w:r w:rsidRPr="00DE3F65">
        <w:rPr>
          <w:rFonts w:ascii="Times New Roman" w:eastAsia="WenQuanYi Micro Hei" w:hAnsi="Times New Roman" w:cs="Times New Roman"/>
          <w:color w:val="00000A"/>
        </w:rPr>
        <w:t>” εργαλείου των δημοσίων συμβάσεων ως  ισχυρού μέσου για την προώθηση των στόχων της Στρατηγικής για την Ευρώπη 2020 για έξυπνη, βιώσιμη και χωρίς αποκλεισμούς ανάπτυξη</w:t>
      </w:r>
      <w:r w:rsidRPr="00DE3F65">
        <w:rPr>
          <w:rFonts w:ascii="Times New Roman" w:eastAsia="WenQuanYi Micro Hei" w:hAnsi="Times New Roman" w:cs="Times New Roman"/>
          <w:color w:val="00000A"/>
          <w:vertAlign w:val="superscript"/>
        </w:rPr>
        <w:footnoteReference w:id="37"/>
      </w:r>
      <w:r w:rsidRPr="00DE3F65">
        <w:rPr>
          <w:rFonts w:ascii="Times New Roman" w:eastAsia="WenQuanYi Micro Hei" w:hAnsi="Times New Roman" w:cs="Times New Roman"/>
          <w:color w:val="00000A"/>
        </w:rPr>
        <w:t xml:space="preserve">.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Πράγματι, η αγορά των δημοσίων συμβάσεων σήμερα αντιπροσωπεύει το 14% του ΑΕΠ της Ευρωπαϊκής Ένωσης </w:t>
      </w:r>
      <w:r w:rsidRPr="00DE3F65">
        <w:rPr>
          <w:rFonts w:ascii="Times New Roman" w:eastAsia="WenQuanYi Micro Hei" w:hAnsi="Times New Roman" w:cs="Times New Roman"/>
          <w:color w:val="00000A"/>
          <w:vertAlign w:val="superscript"/>
        </w:rPr>
        <w:footnoteReference w:id="38"/>
      </w:r>
      <w:r w:rsidRPr="00DE3F65">
        <w:rPr>
          <w:rFonts w:ascii="Times New Roman" w:eastAsia="WenQuanYi Micro Hei" w:hAnsi="Times New Roman" w:cs="Times New Roman"/>
          <w:color w:val="00000A"/>
        </w:rPr>
        <w:t xml:space="preserve">. Μέσω της εισαγωγής ενός νέου νομοθετικού πλαισίου, η ΕΕ εισάγει τη δυνατότητα χρήσης, σε όλα τα στάδια των διαδικασιών για τις δημόσιες συμβάσεις, ποιοτικών (κοινωνικών και περιβαλλοντικών) κριτηρίων και προϋποθέσεων, σε μια προσπάθεια ηθικοποίησης του εργαλείου των δημοσίων συμβάσεων.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 xml:space="preserve">. </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Στο πλαίσιο αυτής της προσπάθειας, ο ευρωπαϊκός νομοθέτης επιδιώκει να αξιοποιήσει τους φορείς  του ανερχόμενου τομέα της κοινωνικής οικονομίας. Με το νέο θεσμικό πλαίσιο, δίνει πρόσβαση στις κοινωνικές επιχειρήσεις στο πεδίο των δημοσίων συμβάσεων, επιδιώκοντας την παραγωγή θετικών κοινωνικών επιπτώσεων και εισάγοντας παράλληλα μια νέα πηγή χρηματοδότησης για τις επιχειρήσεις αυτές.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Δεδομένου ότι η χρήση των ως άνω διατάξεων του νέου νομοθετικού πλαισίου, δεν είναι υποχρεωτική, απαιτείται σχετική ενθάρρυνση των αναθετουσών αρχών από τα κράτη μέλη </w:t>
      </w:r>
      <w:r w:rsidRPr="00DE3F65">
        <w:rPr>
          <w:rFonts w:ascii="Times New Roman" w:eastAsia="WenQuanYi Micro Hei" w:hAnsi="Times New Roman" w:cs="Times New Roman"/>
          <w:color w:val="00000A"/>
          <w:vertAlign w:val="superscript"/>
        </w:rPr>
        <w:footnoteReference w:id="39"/>
      </w:r>
      <w:r w:rsidRPr="00DE3F65">
        <w:rPr>
          <w:rFonts w:ascii="Times New Roman" w:eastAsia="WenQuanYi Micro Hei" w:hAnsi="Times New Roman" w:cs="Times New Roman"/>
          <w:color w:val="00000A"/>
        </w:rPr>
        <w:t xml:space="preserve">. Αυτό προϋποθέτει την ύπαρξη, από πλευράς των κυβερνήσεων, σχετικής πολιτικής βούλησης. Για παράδειγμα, ακόμα και σήμερα, η πλειοψηφία των πραγματοποιούμενων δημοσίων αναθέσεων σε πολλά κράτη μέλη συνεχίζει να βασίζεται στο κριτήριο της πλέον συμφέρουσας από οικονομική άποψη προσφοράς, χωρίς να γίνεται χρήση του νέου κριτηρίου της βέλτιστης σχέσης τιμής-ποιότητας για την τελική εκτίμηση της “πλέον συμφέρουσας προσφοράς”: </w:t>
      </w:r>
    </w:p>
    <w:p w:rsidR="00DE3F65" w:rsidRPr="00DE3F65" w:rsidRDefault="00DE3F65" w:rsidP="00DE3F65">
      <w:pPr>
        <w:widowControl/>
        <w:spacing w:line="360" w:lineRule="auto"/>
        <w:jc w:val="center"/>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 xml:space="preserve">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noProof/>
          <w:color w:val="00000A"/>
          <w:lang w:eastAsia="el-GR" w:bidi="ar-SA"/>
        </w:rPr>
        <w:lastRenderedPageBreak/>
        <w:drawing>
          <wp:anchor distT="0" distB="0" distL="0" distR="0" simplePos="0" relativeHeight="251663360" behindDoc="0" locked="0" layoutInCell="1" allowOverlap="1" wp14:anchorId="492F5998" wp14:editId="388CFD7A">
            <wp:simplePos x="0" y="0"/>
            <wp:positionH relativeFrom="column">
              <wp:posOffset>-8890</wp:posOffset>
            </wp:positionH>
            <wp:positionV relativeFrom="paragraph">
              <wp:posOffset>135255</wp:posOffset>
            </wp:positionV>
            <wp:extent cx="6120130" cy="3000375"/>
            <wp:effectExtent l="0" t="0" r="0" b="0"/>
            <wp:wrapSquare wrapText="largest"/>
            <wp:docPr id="20"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
                    <pic:cNvPicPr>
                      <a:picLocks noChangeAspect="1" noChangeArrowheads="1"/>
                    </pic:cNvPicPr>
                  </pic:nvPicPr>
                  <pic:blipFill>
                    <a:blip r:embed="rId19"/>
                    <a:stretch>
                      <a:fillRect/>
                    </a:stretch>
                  </pic:blipFill>
                  <pic:spPr bwMode="auto">
                    <a:xfrm>
                      <a:off x="0" y="0"/>
                      <a:ext cx="6120130" cy="3000375"/>
                    </a:xfrm>
                    <a:prstGeom prst="rect">
                      <a:avLst/>
                    </a:prstGeom>
                  </pic:spPr>
                </pic:pic>
              </a:graphicData>
            </a:graphic>
          </wp:anchor>
        </w:drawing>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b/>
          <w:bCs/>
          <w:color w:val="00000A"/>
        </w:rPr>
        <w:t>ΔΙΑΓΡΑΜΜΑ 3</w:t>
      </w:r>
      <w:r w:rsidRPr="00DE3F65">
        <w:rPr>
          <w:rFonts w:ascii="Times New Roman" w:eastAsia="WenQuanYi Micro Hei" w:hAnsi="Times New Roman" w:cs="Times New Roman"/>
          <w:color w:val="00000A"/>
        </w:rPr>
        <w:t xml:space="preserve">: Δείκτης: </w:t>
      </w:r>
      <w:proofErr w:type="spellStart"/>
      <w:r w:rsidRPr="00DE3F65">
        <w:rPr>
          <w:rFonts w:ascii="Times New Roman" w:eastAsia="WenQuanYi Micro Hei" w:hAnsi="Times New Roman" w:cs="Times New Roman"/>
          <w:color w:val="00000A"/>
        </w:rPr>
        <w:t>Award</w:t>
      </w:r>
      <w:proofErr w:type="spellEnd"/>
      <w:r w:rsidRPr="00DE3F65">
        <w:rPr>
          <w:rFonts w:ascii="Times New Roman" w:eastAsia="WenQuanYi Micro Hei" w:hAnsi="Times New Roman" w:cs="Times New Roman"/>
          <w:color w:val="00000A"/>
        </w:rPr>
        <w:t xml:space="preserve"> </w:t>
      </w:r>
      <w:proofErr w:type="spellStart"/>
      <w:r w:rsidRPr="00DE3F65">
        <w:rPr>
          <w:rFonts w:ascii="Times New Roman" w:eastAsia="WenQuanYi Micro Hei" w:hAnsi="Times New Roman" w:cs="Times New Roman"/>
          <w:color w:val="00000A"/>
        </w:rPr>
        <w:t>Criteria</w:t>
      </w:r>
      <w:proofErr w:type="spellEnd"/>
      <w:r w:rsidRPr="00DE3F65">
        <w:rPr>
          <w:rFonts w:ascii="Times New Roman" w:eastAsia="WenQuanYi Micro Hei" w:hAnsi="Times New Roman" w:cs="Times New Roman"/>
          <w:color w:val="00000A"/>
        </w:rPr>
        <w:t>: δηλώνει την αναλογία των συμβάσεων που ανατέθηκαν μόνο με βάση το κριτήριο της πλέον συμφέρουσας από οικονομική άποψη προσφοράς (2014-2016), (Ευρωπαϊκή Επιτροπή, 2017).</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keepNext/>
        <w:keepLines/>
        <w:widowControl/>
        <w:spacing w:before="200"/>
        <w:outlineLvl w:val="1"/>
        <w:rPr>
          <w:rFonts w:ascii="Cambria" w:eastAsia="WenQuanYi Micro Hei" w:hAnsi="Cambria"/>
          <w:b/>
          <w:bCs/>
          <w:color w:val="4F81BD"/>
          <w:sz w:val="26"/>
          <w:szCs w:val="23"/>
        </w:rPr>
      </w:pPr>
      <w:r w:rsidRPr="00DE3F65">
        <w:rPr>
          <w:rFonts w:ascii="Cambria" w:eastAsia="WenQuanYi Micro Hei" w:hAnsi="Cambria"/>
          <w:b/>
          <w:bCs/>
          <w:color w:val="4F81BD"/>
          <w:sz w:val="26"/>
          <w:szCs w:val="23"/>
        </w:rPr>
        <w:t xml:space="preserve"> </w:t>
      </w:r>
      <w:bookmarkStart w:id="48" w:name="_Toc497102952"/>
      <w:r w:rsidRPr="00DE3F65">
        <w:rPr>
          <w:rFonts w:ascii="Cambria" w:eastAsia="WenQuanYi Micro Hei" w:hAnsi="Cambria"/>
          <w:b/>
          <w:bCs/>
          <w:color w:val="4F81BD"/>
          <w:sz w:val="26"/>
          <w:szCs w:val="23"/>
        </w:rPr>
        <w:t>Οδηγίες 2014/25</w:t>
      </w:r>
      <w:r w:rsidR="004458E4" w:rsidRPr="004458E4">
        <w:rPr>
          <w:rFonts w:ascii="Cambria" w:eastAsia="WenQuanYi Micro Hei" w:hAnsi="Cambria"/>
          <w:b/>
          <w:bCs/>
          <w:color w:val="4F81BD"/>
          <w:sz w:val="26"/>
          <w:szCs w:val="23"/>
        </w:rPr>
        <w:t>/</w:t>
      </w:r>
      <w:r w:rsidRPr="00DE3F65">
        <w:rPr>
          <w:rFonts w:ascii="Cambria" w:eastAsia="WenQuanYi Micro Hei" w:hAnsi="Cambria"/>
          <w:b/>
          <w:bCs/>
          <w:color w:val="4F81BD"/>
          <w:sz w:val="26"/>
          <w:szCs w:val="23"/>
        </w:rPr>
        <w:t>ΕΕ και 2014/24/ΕΕ – Βασικές αλλαγές.</w:t>
      </w:r>
      <w:bookmarkEnd w:id="48"/>
      <w:r w:rsidRPr="00DE3F65">
        <w:rPr>
          <w:rFonts w:ascii="Cambria" w:eastAsia="WenQuanYi Micro Hei" w:hAnsi="Cambria"/>
          <w:b/>
          <w:bCs/>
          <w:color w:val="4F81BD"/>
          <w:sz w:val="26"/>
          <w:szCs w:val="23"/>
        </w:rPr>
        <w:t xml:space="preserve">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001A3B"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Το νέο θεσμικό πλαίσιο για τις δημόσιες συμβάσεις, όπως προαναφέρθηκε, στοχεύει στην βελτίωση της αποδοτικότητας των δημόσιων πόρων μέσω της παράλληλης εξυπηρέτησης στόχων κοινωνικής πολιτικής </w:t>
      </w:r>
      <w:r w:rsidRPr="00DE3F65">
        <w:rPr>
          <w:rFonts w:ascii="Times New Roman" w:eastAsia="WenQuanYi Micro Hei" w:hAnsi="Times New Roman" w:cs="Times New Roman"/>
          <w:color w:val="00000A"/>
          <w:vertAlign w:val="superscript"/>
        </w:rPr>
        <w:footnoteReference w:id="40"/>
      </w:r>
      <w:r w:rsidRPr="00DE3F65">
        <w:rPr>
          <w:rFonts w:ascii="Times New Roman" w:eastAsia="WenQuanYi Micro Hei" w:hAnsi="Times New Roman" w:cs="Times New Roman"/>
          <w:color w:val="00000A"/>
        </w:rPr>
        <w:t xml:space="preserve">. Στο πνεύμα αυτό, μια από τις σημαντικότερες αλλαγές, που επέφερε το νέο ενωσιακό θεσμικό πλαίσιο, είναι η επέκταση της δυνατότητας της </w:t>
      </w:r>
      <w:r w:rsidRPr="00DE3F65">
        <w:rPr>
          <w:rFonts w:ascii="Times New Roman" w:eastAsia="WenQuanYi Micro Hei" w:hAnsi="Times New Roman" w:cs="Times New Roman"/>
          <w:b/>
          <w:bCs/>
          <w:color w:val="00000A"/>
        </w:rPr>
        <w:t>“κατ’ αποκλειστικότητα”</w:t>
      </w:r>
      <w:r w:rsidRPr="00DE3F65">
        <w:rPr>
          <w:rFonts w:ascii="Times New Roman" w:eastAsia="WenQuanYi Micro Hei" w:hAnsi="Times New Roman" w:cs="Times New Roman"/>
          <w:color w:val="00000A"/>
        </w:rPr>
        <w:t xml:space="preserve"> ανάθεσης δημοσίων συμβάσεων</w:t>
      </w:r>
      <w:r w:rsidRPr="00DE3F65">
        <w:rPr>
          <w:rFonts w:ascii="Times New Roman" w:eastAsia="WenQuanYi Micro Hei" w:hAnsi="Times New Roman" w:cs="Times New Roman"/>
          <w:color w:val="00000A"/>
          <w:vertAlign w:val="superscript"/>
        </w:rPr>
        <w:footnoteReference w:id="41"/>
      </w:r>
      <w:r w:rsidRPr="00DE3F65">
        <w:rPr>
          <w:rFonts w:ascii="Times New Roman" w:eastAsia="WenQuanYi Micro Hei" w:hAnsi="Times New Roman" w:cs="Times New Roman"/>
          <w:color w:val="00000A"/>
        </w:rPr>
        <w:t>, εκτός από τα προστατευόμενα εργαστήρια, και σε άλλες κοινωνικές επιχειρήσεις</w:t>
      </w:r>
      <w:r w:rsidRPr="00DE3F65">
        <w:rPr>
          <w:rFonts w:ascii="Times New Roman" w:eastAsia="WenQuanYi Micro Hei" w:hAnsi="Times New Roman" w:cs="Times New Roman"/>
          <w:color w:val="00000A"/>
          <w:vertAlign w:val="superscript"/>
        </w:rPr>
        <w:footnoteReference w:id="42"/>
      </w:r>
      <w:r w:rsidRPr="00DE3F65">
        <w:rPr>
          <w:rFonts w:ascii="Times New Roman" w:eastAsia="WenQuanYi Micro Hei" w:hAnsi="Times New Roman" w:cs="Times New Roman"/>
          <w:color w:val="00000A"/>
        </w:rPr>
        <w:t>.</w:t>
      </w:r>
      <w:r w:rsidR="00DD5BF1">
        <w:rPr>
          <w:rFonts w:ascii="Times New Roman" w:eastAsia="WenQuanYi Micro Hei" w:hAnsi="Times New Roman" w:cs="Times New Roman"/>
          <w:color w:val="00000A"/>
        </w:rPr>
        <w:t xml:space="preserve"> Παρ</w:t>
      </w:r>
      <w:r w:rsidR="00C92E93">
        <w:rPr>
          <w:rFonts w:ascii="Times New Roman" w:eastAsia="WenQuanYi Micro Hei" w:hAnsi="Times New Roman" w:cs="Times New Roman"/>
          <w:color w:val="00000A"/>
        </w:rPr>
        <w:t xml:space="preserve">άδειγμα </w:t>
      </w:r>
      <w:r w:rsidR="00DD5BF1" w:rsidRPr="007760A5">
        <w:rPr>
          <w:rFonts w:ascii="Times New Roman" w:eastAsia="WenQuanYi Micro Hei" w:hAnsi="Times New Roman" w:cs="Times New Roman"/>
          <w:bCs/>
          <w:color w:val="00000A"/>
        </w:rPr>
        <w:t>κατ’ αποκλειστικότητα ανατεθείσας σύμβασης</w:t>
      </w:r>
      <w:r w:rsidR="007760A5">
        <w:rPr>
          <w:rFonts w:ascii="Times New Roman" w:eastAsia="WenQuanYi Micro Hei" w:hAnsi="Times New Roman" w:cs="Times New Roman"/>
          <w:bCs/>
          <w:color w:val="00000A"/>
        </w:rPr>
        <w:t>,</w:t>
      </w:r>
      <w:r w:rsidR="00001A3B">
        <w:rPr>
          <w:rFonts w:ascii="Times New Roman" w:eastAsia="WenQuanYi Micro Hei" w:hAnsi="Times New Roman" w:cs="Times New Roman"/>
          <w:bCs/>
          <w:color w:val="00000A"/>
        </w:rPr>
        <w:t xml:space="preserve"> βάσει του άρθρου 20 της Οδηγίας 2014/24/ΕΕ αναφέρετε στο Παράρτημα Α</w:t>
      </w:r>
      <w:r w:rsidR="00C92E93" w:rsidRPr="00C92E93">
        <w:rPr>
          <w:rFonts w:ascii="Times New Roman" w:eastAsia="WenQuanYi Micro Hei" w:hAnsi="Times New Roman" w:cs="Times New Roman"/>
          <w:bCs/>
          <w:color w:val="00000A"/>
        </w:rPr>
        <w:t>-</w:t>
      </w:r>
      <w:r w:rsidR="00C92E93">
        <w:rPr>
          <w:rFonts w:ascii="Times New Roman" w:eastAsia="WenQuanYi Micro Hei" w:hAnsi="Times New Roman" w:cs="Times New Roman"/>
          <w:bCs/>
          <w:color w:val="00000A"/>
          <w:lang w:val="en-US"/>
        </w:rPr>
        <w:t>I</w:t>
      </w:r>
      <w:r w:rsidR="00001A3B">
        <w:rPr>
          <w:rFonts w:ascii="Times New Roman" w:eastAsia="WenQuanYi Micro Hei" w:hAnsi="Times New Roman" w:cs="Times New Roman"/>
          <w:bCs/>
          <w:color w:val="00000A"/>
        </w:rPr>
        <w:t>, ενώ αντίστοιχο παράδειγμα σύμβασης, βάσει του άρθρου 77 της Οδηγίας 2014/24/ΕΕ</w:t>
      </w:r>
      <w:r w:rsidR="007760A5">
        <w:rPr>
          <w:rFonts w:ascii="Times New Roman" w:eastAsia="WenQuanYi Micro Hei" w:hAnsi="Times New Roman" w:cs="Times New Roman"/>
          <w:bCs/>
          <w:color w:val="00000A"/>
        </w:rPr>
        <w:t>,</w:t>
      </w:r>
      <w:r w:rsidR="00C92E93" w:rsidRPr="00C92E93">
        <w:rPr>
          <w:rFonts w:ascii="Times New Roman" w:eastAsia="WenQuanYi Micro Hei" w:hAnsi="Times New Roman" w:cs="Times New Roman"/>
          <w:bCs/>
          <w:color w:val="00000A"/>
        </w:rPr>
        <w:t xml:space="preserve"> </w:t>
      </w:r>
      <w:r w:rsidR="00C92E93">
        <w:rPr>
          <w:rFonts w:ascii="Times New Roman" w:eastAsia="WenQuanYi Micro Hei" w:hAnsi="Times New Roman" w:cs="Times New Roman"/>
          <w:bCs/>
          <w:color w:val="00000A"/>
        </w:rPr>
        <w:t>για ειδική κοινωνική υπηρεσία</w:t>
      </w:r>
      <w:r w:rsidR="00001A3B">
        <w:rPr>
          <w:rFonts w:ascii="Times New Roman" w:eastAsia="WenQuanYi Micro Hei" w:hAnsi="Times New Roman" w:cs="Times New Roman"/>
          <w:bCs/>
          <w:color w:val="00000A"/>
        </w:rPr>
        <w:t xml:space="preserve"> αναφέρεται στο παρ</w:t>
      </w:r>
      <w:r w:rsidR="00C92E93">
        <w:rPr>
          <w:rFonts w:ascii="Times New Roman" w:eastAsia="WenQuanYi Micro Hei" w:hAnsi="Times New Roman" w:cs="Times New Roman"/>
          <w:bCs/>
          <w:color w:val="00000A"/>
        </w:rPr>
        <w:t xml:space="preserve">άρτημα </w:t>
      </w:r>
      <w:r w:rsidR="00C92E93">
        <w:rPr>
          <w:rFonts w:ascii="Times New Roman" w:eastAsia="WenQuanYi Micro Hei" w:hAnsi="Times New Roman" w:cs="Times New Roman"/>
          <w:bCs/>
          <w:color w:val="00000A"/>
          <w:lang w:val="en-US"/>
        </w:rPr>
        <w:t>A</w:t>
      </w:r>
      <w:r w:rsidR="00C92E93" w:rsidRPr="00C92E93">
        <w:rPr>
          <w:rFonts w:ascii="Times New Roman" w:eastAsia="WenQuanYi Micro Hei" w:hAnsi="Times New Roman" w:cs="Times New Roman"/>
          <w:bCs/>
          <w:color w:val="00000A"/>
        </w:rPr>
        <w:t>-</w:t>
      </w:r>
      <w:r w:rsidR="00C92E93">
        <w:rPr>
          <w:rFonts w:ascii="Times New Roman" w:eastAsia="WenQuanYi Micro Hei" w:hAnsi="Times New Roman" w:cs="Times New Roman"/>
          <w:bCs/>
          <w:color w:val="00000A"/>
          <w:lang w:val="en-US"/>
        </w:rPr>
        <w:t>II</w:t>
      </w:r>
      <w:r w:rsidR="00001A3B">
        <w:rPr>
          <w:rFonts w:ascii="Times New Roman" w:eastAsia="WenQuanYi Micro Hei" w:hAnsi="Times New Roman" w:cs="Times New Roman"/>
          <w:bCs/>
          <w:color w:val="00000A"/>
        </w:rPr>
        <w:t xml:space="preserve">.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lastRenderedPageBreak/>
        <w:t>Ειδικότερα, για να διευκολυνθεί περαιτέρω η πρόσβαση όλων των κοινωνικών επιχειρήσεων, ανεξαρτήτως νομικής μορφής, στις ως άνω συμβάσεις, περιορίζονται οι απαιτούμενες προϋποθέσεις. Συγκεκριμένα μειώνεται</w:t>
      </w:r>
      <w:r w:rsidRPr="00DE3F65">
        <w:rPr>
          <w:rFonts w:ascii="Times New Roman" w:eastAsia="WenQuanYi Micro Hei" w:hAnsi="Times New Roman" w:cs="Times New Roman"/>
          <w:color w:val="00000A"/>
          <w:vertAlign w:val="superscript"/>
        </w:rPr>
        <w:footnoteReference w:id="43"/>
      </w:r>
      <w:r w:rsidRPr="00DE3F65">
        <w:rPr>
          <w:rFonts w:ascii="Times New Roman" w:eastAsia="WenQuanYi Micro Hei" w:hAnsi="Times New Roman" w:cs="Times New Roman"/>
          <w:color w:val="00000A"/>
        </w:rPr>
        <w:t xml:space="preserve"> το ελάχιστο απαιτούμενο ποσοστό εργαζομένων, που ανήκουν σε μειονεκτούσες ομάδες, από 51%</w:t>
      </w:r>
      <w:r w:rsidRPr="00DE3F65">
        <w:rPr>
          <w:rFonts w:ascii="Times New Roman" w:eastAsia="WenQuanYi Micro Hei" w:hAnsi="Times New Roman" w:cs="Times New Roman"/>
          <w:color w:val="00000A"/>
          <w:vertAlign w:val="superscript"/>
        </w:rPr>
        <w:footnoteReference w:id="44"/>
      </w:r>
      <w:r w:rsidRPr="00DE3F65">
        <w:rPr>
          <w:rFonts w:ascii="Times New Roman" w:eastAsia="WenQuanYi Micro Hei" w:hAnsi="Times New Roman" w:cs="Times New Roman"/>
          <w:color w:val="00000A"/>
        </w:rPr>
        <w:t xml:space="preserve">  σε 30% του συνόλου των εργαζομένων της κοινωνική επιχείρησης. Ακόμη, ο ευρωπαϊκός νομοθέτης, στα σχετικά άρθρα, χρησιμοποιεί τον διασταλτικό όρο “οικονομικοί φορείς” και όχι κοινωνικές </w:t>
      </w:r>
      <w:r w:rsidR="00DD5BF1" w:rsidRPr="00DE3F65">
        <w:rPr>
          <w:rFonts w:ascii="Times New Roman" w:eastAsia="WenQuanYi Micro Hei" w:hAnsi="Times New Roman" w:cs="Times New Roman"/>
          <w:color w:val="00000A"/>
        </w:rPr>
        <w:t>επιχειρήσεις</w:t>
      </w:r>
      <w:r w:rsidRPr="00DE3F65">
        <w:rPr>
          <w:rFonts w:ascii="Times New Roman" w:eastAsia="WenQuanYi Micro Hei" w:hAnsi="Times New Roman" w:cs="Times New Roman"/>
          <w:color w:val="00000A"/>
        </w:rPr>
        <w:t xml:space="preserve"> προκειμένου η ποικιλομορφία των νομικών μορφών, που μπορεί να λάβουν οι διάφορες επιχειρήσεις-μεταξύ των οποίων και οι κοινωνικές- στα κράτη μέλη, να μη αποτελεί ανασταλτικό παράγοντα συμμετοχής των κοινωνικών επιχειρήσεων στις διαδικασίες δημοσίων συμβάσεων</w:t>
      </w:r>
      <w:r w:rsidRPr="00DE3F65">
        <w:rPr>
          <w:rFonts w:ascii="Times New Roman" w:eastAsia="WenQuanYi Micro Hei" w:hAnsi="Times New Roman" w:cs="Times New Roman"/>
          <w:color w:val="00000A"/>
          <w:vertAlign w:val="superscript"/>
        </w:rPr>
        <w:footnoteReference w:id="45"/>
      </w:r>
      <w:r w:rsidRPr="00DE3F65">
        <w:rPr>
          <w:rFonts w:ascii="Times New Roman" w:eastAsia="WenQuanYi Micro Hei" w:hAnsi="Times New Roman" w:cs="Times New Roman"/>
          <w:color w:val="00000A"/>
        </w:rPr>
        <w:t xml:space="preserve">.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Τέλος, σε ότι αφορά τα κριτήρια ανάθεσης δημοσίων προμηθειών, το νέο θεσμικό πλαίσιο εισάγει το κριτήριο της “βέλτιστης σχέσης τιμής-ποιότητας”</w:t>
      </w:r>
      <w:r w:rsidRPr="00DE3F65">
        <w:rPr>
          <w:rFonts w:ascii="Times New Roman" w:eastAsia="WenQuanYi Micro Hei" w:hAnsi="Times New Roman" w:cs="Times New Roman"/>
          <w:color w:val="00000A"/>
          <w:vertAlign w:val="superscript"/>
        </w:rPr>
        <w:footnoteReference w:id="46"/>
      </w:r>
      <w:r w:rsidRPr="00DE3F65">
        <w:rPr>
          <w:rFonts w:ascii="Times New Roman" w:eastAsia="WenQuanYi Micro Hei" w:hAnsi="Times New Roman" w:cs="Times New Roman"/>
          <w:color w:val="00000A"/>
        </w:rPr>
        <w:t>, που προβλέπει τον ορισμό, τόσο οικονομικών, όσο και κοινωνικών κριτηρίων, κατά την αξιολόγηση των προσφορών.</w:t>
      </w:r>
      <w:r w:rsidRPr="00DE3F65">
        <w:rPr>
          <w:rFonts w:ascii="Times New Roman" w:eastAsia="WenQuanYi Micro Hei" w:hAnsi="Times New Roman" w:cs="Times New Roman"/>
          <w:color w:val="00000A"/>
          <w:vertAlign w:val="superscript"/>
        </w:rPr>
        <w:footnoteReference w:id="47"/>
      </w:r>
      <w:r w:rsidRPr="00DE3F65">
        <w:rPr>
          <w:rFonts w:ascii="Times New Roman" w:eastAsia="WenQuanYi Micro Hei" w:hAnsi="Times New Roman" w:cs="Times New Roman"/>
          <w:color w:val="00000A"/>
        </w:rPr>
        <w:t xml:space="preserve"> Ανάλογα με το αντικείμενο της δημόσιας σύμβασης, οι αναθέτουσες αρχές, βάσει του νέου θεσμικού πλαισίου, έχουν τη δυνατότητα να ορίζουν κριτήρια που συνδέονται με τον τρόπο παράδοσης του αντικειμένου, ζητήματα εξυπηρέτησης μετά την παράδοση του συμβατικού αντικειμένου ή υπηρεσίες. Μπορούν επίσης να ορίζουν περιβαλλοντικά κριτήρια που σχετίζονται με τον κύκλο εργασιών και τα χαρακτηριστικά του προϊόντος ή υπηρεσίας που προσφέρει ο υποψήφιος ανάδοχος καθώς επίσης και κοινωνικές πτυχές όπως η κοινωνική ένταξη ευάλωτων και </w:t>
      </w:r>
      <w:proofErr w:type="spellStart"/>
      <w:r w:rsidRPr="00DE3F65">
        <w:rPr>
          <w:rFonts w:ascii="Times New Roman" w:eastAsia="WenQuanYi Micro Hei" w:hAnsi="Times New Roman" w:cs="Times New Roman"/>
          <w:color w:val="00000A"/>
        </w:rPr>
        <w:t>μειονεκτούντων</w:t>
      </w:r>
      <w:proofErr w:type="spellEnd"/>
      <w:r w:rsidRPr="00DE3F65">
        <w:rPr>
          <w:rFonts w:ascii="Times New Roman" w:eastAsia="WenQuanYi Micro Hei" w:hAnsi="Times New Roman" w:cs="Times New Roman"/>
          <w:color w:val="00000A"/>
        </w:rPr>
        <w:t xml:space="preserve"> κοινωνικών ομάδων</w:t>
      </w:r>
      <w:r w:rsidRPr="00DE3F65">
        <w:rPr>
          <w:rFonts w:ascii="Times New Roman" w:eastAsia="WenQuanYi Micro Hei" w:hAnsi="Times New Roman" w:cs="Times New Roman"/>
          <w:color w:val="00000A"/>
          <w:vertAlign w:val="superscript"/>
        </w:rPr>
        <w:footnoteReference w:id="48"/>
      </w:r>
      <w:r w:rsidRPr="00DE3F65">
        <w:rPr>
          <w:rFonts w:ascii="Times New Roman" w:eastAsia="WenQuanYi Micro Hei" w:hAnsi="Times New Roman" w:cs="Times New Roman"/>
          <w:color w:val="00000A"/>
        </w:rPr>
        <w:t xml:space="preserve">.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keepNext/>
        <w:keepLines/>
        <w:widowControl/>
        <w:spacing w:before="200"/>
        <w:outlineLvl w:val="1"/>
        <w:rPr>
          <w:rFonts w:ascii="Cambria" w:eastAsia="WenQuanYi Micro Hei" w:hAnsi="Cambria"/>
          <w:b/>
          <w:bCs/>
          <w:color w:val="4F81BD"/>
          <w:sz w:val="26"/>
          <w:szCs w:val="23"/>
        </w:rPr>
      </w:pPr>
      <w:bookmarkStart w:id="49" w:name="_Toc497102953"/>
      <w:r w:rsidRPr="00DE3F65">
        <w:rPr>
          <w:rFonts w:ascii="Cambria" w:eastAsia="WenQuanYi Micro Hei" w:hAnsi="Cambria"/>
          <w:b/>
          <w:bCs/>
          <w:color w:val="4F81BD"/>
          <w:sz w:val="26"/>
          <w:szCs w:val="23"/>
        </w:rPr>
        <w:t>Ο Νόμος 4412/2016</w:t>
      </w:r>
      <w:bookmarkEnd w:id="49"/>
    </w:p>
    <w:p w:rsidR="00DE3F65" w:rsidRPr="00DE3F65" w:rsidRDefault="00DE3F65" w:rsidP="00DE3F65">
      <w:pPr>
        <w:widowControl/>
        <w:rPr>
          <w:rFonts w:ascii="Cambria" w:eastAsia="WenQuanYi Micro Hei" w:hAnsi="Cambria"/>
          <w:i/>
          <w:iCs/>
          <w:color w:val="4F81BD"/>
          <w:spacing w:val="15"/>
          <w:szCs w:val="21"/>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Η ενσωμάτωση των, ως άνω, Οδηγιών στο εθνικό δίκαιο έγινε με το ν. 4412/2016 “Δημόσιες Συμβάσεις Έργων, Προμηθειών και Υπηρεσιών” - ΦΕΚ Α 147/8-8-2017. Ο νόμος αφορά στην ανάθεση δημοσίων συμβάσεων από φορείς του δημοσίου και </w:t>
      </w:r>
      <w:r w:rsidRPr="00DE3F65">
        <w:rPr>
          <w:rFonts w:ascii="Times New Roman" w:eastAsia="WenQuanYi Micro Hei" w:hAnsi="Times New Roman" w:cs="Times New Roman"/>
          <w:color w:val="00000A"/>
        </w:rPr>
        <w:lastRenderedPageBreak/>
        <w:t>ευρύτερου δημοσίου τομέα</w:t>
      </w:r>
      <w:r w:rsidRPr="00DE3F65">
        <w:rPr>
          <w:rFonts w:ascii="Times New Roman" w:eastAsia="WenQuanYi Micro Hei" w:hAnsi="Times New Roman" w:cs="Times New Roman"/>
          <w:color w:val="00000A"/>
          <w:vertAlign w:val="superscript"/>
        </w:rPr>
        <w:footnoteReference w:id="49"/>
      </w:r>
      <w:r w:rsidRPr="00DE3F65">
        <w:rPr>
          <w:rFonts w:ascii="Times New Roman" w:eastAsia="WenQuanYi Micro Hei" w:hAnsi="Times New Roman" w:cs="Times New Roman"/>
          <w:color w:val="00000A"/>
        </w:rPr>
        <w:t>. Στη συνέχεια εξετάζονται συγκεκριμένα άρθρα που ανήκουν στο Βιβλίο Ι του ν. 4412/2016. Την ίδια λογική, σε ότι αφορά τις κοινωνικές και άλλες ειδικές υπηρεσίες, ακολουθεί και το Βιβλίο ΙΙ του ως άνω νόμου, το οποίο ενσωματώνει την Οδηγία 2014/25/ΕΕ.</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Αρχικά, ο νέος νόμος περιλαμβάνει διατάξεις που επιδιώκουν να εξασφαλίσουν τον σεβασμό, από πλευράς υποψηφίων αναδόχων, της εργασιακής, κοινωνικοασφαλιστικής και περιβαλλοντικής ευρωπαϊκής και εθνικής νομοθεσίας</w:t>
      </w:r>
      <w:r w:rsidRPr="00DE3F65">
        <w:rPr>
          <w:rFonts w:ascii="Times New Roman" w:eastAsia="WenQuanYi Micro Hei" w:hAnsi="Times New Roman" w:cs="Times New Roman"/>
          <w:color w:val="00000A"/>
          <w:vertAlign w:val="superscript"/>
        </w:rPr>
        <w:footnoteReference w:id="50"/>
      </w:r>
      <w:r w:rsidRPr="00DE3F65">
        <w:rPr>
          <w:rFonts w:ascii="Times New Roman" w:eastAsia="WenQuanYi Micro Hei" w:hAnsi="Times New Roman" w:cs="Times New Roman"/>
          <w:color w:val="00000A"/>
        </w:rPr>
        <w:t xml:space="preserve"> (άρθρο 18 παρ. 2). Επιπλέον, η μη τήρηση των, εκ του νόμου, υποχρεώσεων αυτών </w:t>
      </w:r>
      <w:proofErr w:type="spellStart"/>
      <w:r w:rsidRPr="00DE3F65">
        <w:rPr>
          <w:rFonts w:ascii="Times New Roman" w:eastAsia="WenQuanYi Micro Hei" w:hAnsi="Times New Roman" w:cs="Times New Roman"/>
          <w:color w:val="00000A"/>
        </w:rPr>
        <w:t>αναγάγεται</w:t>
      </w:r>
      <w:proofErr w:type="spellEnd"/>
      <w:r w:rsidRPr="00DE3F65">
        <w:rPr>
          <w:rFonts w:ascii="Times New Roman" w:eastAsia="WenQuanYi Micro Hei" w:hAnsi="Times New Roman" w:cs="Times New Roman"/>
          <w:color w:val="00000A"/>
        </w:rPr>
        <w:t xml:space="preserve"> σε λόγο αποκλεισμού αναδόχου από τις διαδικασίες σύναψης δημοσίων συμβάσεων.</w:t>
      </w:r>
      <w:r w:rsidRPr="00DE3F65">
        <w:rPr>
          <w:rFonts w:ascii="Times New Roman" w:eastAsia="WenQuanYi Micro Hei" w:hAnsi="Times New Roman" w:cs="Times New Roman"/>
          <w:color w:val="00000A"/>
          <w:vertAlign w:val="superscript"/>
        </w:rPr>
        <w:footnoteReference w:id="51"/>
      </w:r>
      <w:r w:rsidRPr="00DE3F65">
        <w:rPr>
          <w:rFonts w:ascii="Times New Roman" w:eastAsia="WenQuanYi Micro Hei" w:hAnsi="Times New Roman" w:cs="Times New Roman"/>
          <w:color w:val="00000A"/>
        </w:rPr>
        <w:t xml:space="preserve"> Ο νόμος προβλέπει επίσης τη δυνατότητα ορισμού τεχνικών προδιαγραφών που να απαιτούν συγκεκριμένες προϋποθέσεις στις μεθόδους παραγωγής αγαθών και παροχής υπηρεσιών, όπως η εξασφάλιση της προσβασιμότητας του αντικειμένου της σύμβασης από όλους τους χρήστες</w:t>
      </w:r>
      <w:r w:rsidRPr="00DE3F65">
        <w:rPr>
          <w:rFonts w:ascii="Times New Roman" w:eastAsia="WenQuanYi Micro Hei" w:hAnsi="Times New Roman" w:cs="Times New Roman"/>
          <w:color w:val="00000A"/>
          <w:vertAlign w:val="superscript"/>
        </w:rPr>
        <w:footnoteReference w:id="52"/>
      </w:r>
      <w:r w:rsidRPr="00DE3F65">
        <w:rPr>
          <w:rFonts w:ascii="Times New Roman" w:eastAsia="WenQuanYi Micro Hei" w:hAnsi="Times New Roman" w:cs="Times New Roman"/>
          <w:color w:val="00000A"/>
        </w:rPr>
        <w:t>.</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Τέλος, το νέο νομικό καθεστώς εισάγει για πρώτη φορά την έννοια της “βέλτιστης σχέσης ποιότητας-τιμής” ως κριτήριο για τον προσδιορισμό της πλέον συμφέρουσας προσφοράς. Το κριτήριο αυτό δύναται να αφορά σε όλες τις δημόσιες συμβάσεις</w:t>
      </w:r>
      <w:r w:rsidRPr="00DE3F65">
        <w:rPr>
          <w:rFonts w:ascii="Times New Roman" w:eastAsia="WenQuanYi Micro Hei" w:hAnsi="Times New Roman" w:cs="Times New Roman"/>
          <w:color w:val="00000A"/>
          <w:vertAlign w:val="superscript"/>
        </w:rPr>
        <w:footnoteReference w:id="53"/>
      </w:r>
      <w:r w:rsidRPr="00DE3F65">
        <w:rPr>
          <w:rFonts w:ascii="Times New Roman" w:eastAsia="WenQuanYi Micro Hei" w:hAnsi="Times New Roman" w:cs="Times New Roman"/>
          <w:color w:val="00000A"/>
        </w:rPr>
        <w:t>. Το κριτήριο λαμβάνει υπόψη πέρα από οικονομικές και ποιοτικές, περιβαλλοντικές και κοινωνικές πτυχές.</w:t>
      </w:r>
      <w:r w:rsidRPr="00DE3F65">
        <w:rPr>
          <w:rFonts w:ascii="Times New Roman" w:eastAsia="WenQuanYi Micro Hei" w:hAnsi="Times New Roman" w:cs="Times New Roman"/>
          <w:color w:val="00000A"/>
          <w:vertAlign w:val="superscript"/>
        </w:rPr>
        <w:footnoteReference w:id="54"/>
      </w:r>
      <w:r w:rsidRPr="00DE3F65">
        <w:rPr>
          <w:rFonts w:ascii="Times New Roman" w:eastAsia="WenQuanYi Micro Hei" w:hAnsi="Times New Roman" w:cs="Times New Roman"/>
          <w:color w:val="00000A"/>
        </w:rPr>
        <w:t>. Έτσι, δίνεται στις αναθέτουσες αρχές, η δυνατότητα επιλογής μεταξύ δύο τρόπων προσδιορισμού της πλέον συμφέρουσας προσφοράς:</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α. βάσει της τιμής ή κόστους</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β. βάσει βέλτιστης σχέσης ποιότητας-τιμής. </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Η διάταξη αυτή-μεταξύ άλλων- σχετίζεται με την νομοθετική προσπάθεια “ηθικοποίησης” των δημοσίων συμβάσεων.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keepNext/>
        <w:keepLines/>
        <w:widowControl/>
        <w:spacing w:before="200"/>
        <w:outlineLvl w:val="1"/>
        <w:rPr>
          <w:rFonts w:ascii="Cambria" w:eastAsia="WenQuanYi Micro Hei" w:hAnsi="Cambria"/>
          <w:b/>
          <w:bCs/>
          <w:color w:val="4F81BD"/>
          <w:sz w:val="26"/>
          <w:szCs w:val="23"/>
        </w:rPr>
      </w:pPr>
      <w:bookmarkStart w:id="50" w:name="_Toc497102954"/>
      <w:r w:rsidRPr="00DE3F65">
        <w:rPr>
          <w:rFonts w:ascii="Cambria" w:eastAsia="WenQuanYi Micro Hei" w:hAnsi="Cambria"/>
          <w:b/>
          <w:bCs/>
          <w:color w:val="4F81BD"/>
          <w:sz w:val="26"/>
          <w:szCs w:val="23"/>
        </w:rPr>
        <w:t>Οι Κοινωνικές Επιχειρήσεις και ο Ν. 4412/2016</w:t>
      </w:r>
      <w:bookmarkEnd w:id="50"/>
    </w:p>
    <w:p w:rsidR="00DE3F65" w:rsidRPr="00DE3F65" w:rsidRDefault="00DE3F65" w:rsidP="00DE3F65">
      <w:pPr>
        <w:widowControl/>
        <w:rPr>
          <w:rFonts w:ascii="Cambria" w:eastAsia="WenQuanYi Micro Hei" w:hAnsi="Cambria"/>
          <w:i/>
          <w:iCs/>
          <w:color w:val="4F81BD"/>
          <w:spacing w:val="15"/>
          <w:szCs w:val="21"/>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lastRenderedPageBreak/>
        <w:t xml:space="preserve"> Για τις κοινωνικές επιχειρήσεις, ο νομοθέτης στο κεφάλαιο των </w:t>
      </w:r>
      <w:r w:rsidRPr="00DE3F65">
        <w:rPr>
          <w:rFonts w:ascii="Times New Roman" w:eastAsia="WenQuanYi Micro Hei" w:hAnsi="Times New Roman" w:cs="Times New Roman"/>
          <w:b/>
          <w:bCs/>
          <w:color w:val="00000A"/>
        </w:rPr>
        <w:t>γενικών κανόνων</w:t>
      </w:r>
      <w:r w:rsidRPr="00DE3F65">
        <w:rPr>
          <w:rFonts w:ascii="Times New Roman" w:eastAsia="WenQuanYi Micro Hei" w:hAnsi="Times New Roman" w:cs="Times New Roman"/>
          <w:color w:val="00000A"/>
        </w:rPr>
        <w:t xml:space="preserve"> για τις δημόσιες συμβάσεις (</w:t>
      </w:r>
      <w:r w:rsidRPr="00DE3F65">
        <w:rPr>
          <w:rFonts w:ascii="Times New Roman" w:eastAsia="WenQuanYi Micro Hei" w:hAnsi="Times New Roman" w:cs="Times New Roman"/>
          <w:b/>
          <w:bCs/>
          <w:color w:val="00000A"/>
        </w:rPr>
        <w:t>άρθρο 20)</w:t>
      </w:r>
      <w:r w:rsidRPr="00DE3F65">
        <w:rPr>
          <w:rFonts w:ascii="Times New Roman" w:eastAsia="WenQuanYi Micro Hei" w:hAnsi="Times New Roman" w:cs="Times New Roman"/>
          <w:color w:val="00000A"/>
        </w:rPr>
        <w:t xml:space="preserve">, επεκτείνει τη δυνατότητα στις αναθέτουσες αρχές να παραχωρούν, </w:t>
      </w:r>
      <w:r w:rsidRPr="00DE3F65">
        <w:rPr>
          <w:rFonts w:ascii="Times New Roman" w:eastAsia="WenQuanYi Micro Hei" w:hAnsi="Times New Roman" w:cs="Times New Roman"/>
          <w:b/>
          <w:bCs/>
          <w:color w:val="00000A"/>
        </w:rPr>
        <w:t>κατ’ αποκλειστικότητα,</w:t>
      </w:r>
      <w:r w:rsidRPr="00DE3F65">
        <w:rPr>
          <w:rFonts w:ascii="Times New Roman" w:eastAsia="WenQuanYi Micro Hei" w:hAnsi="Times New Roman" w:cs="Times New Roman"/>
          <w:color w:val="00000A"/>
        </w:rPr>
        <w:t xml:space="preserve"> δικαίωμα συμμετοχής στις διαδικασίες ανάθεσης δημοσίων συμβάσεων, για </w:t>
      </w:r>
      <w:r w:rsidRPr="00DE3F65">
        <w:rPr>
          <w:rFonts w:ascii="Times New Roman" w:eastAsia="WenQuanYi Micro Hei" w:hAnsi="Times New Roman" w:cs="Times New Roman"/>
          <w:b/>
          <w:bCs/>
          <w:color w:val="00000A"/>
        </w:rPr>
        <w:t>όλα τα είδη</w:t>
      </w:r>
      <w:r w:rsidRPr="00DE3F65">
        <w:rPr>
          <w:rFonts w:ascii="Times New Roman" w:eastAsia="WenQuanYi Micro Hei" w:hAnsi="Times New Roman" w:cs="Times New Roman"/>
          <w:color w:val="00000A"/>
        </w:rPr>
        <w:t xml:space="preserve"> έργων προμηθειών και υπηρεσιών, εκτός από τα προστατευόμενα παραγωγικά εργαστήρια</w:t>
      </w:r>
      <w:r w:rsidRPr="00DE3F65">
        <w:rPr>
          <w:rFonts w:ascii="Times New Roman" w:eastAsia="WenQuanYi Micro Hei" w:hAnsi="Times New Roman" w:cs="Times New Roman"/>
          <w:color w:val="00000A"/>
          <w:vertAlign w:val="superscript"/>
        </w:rPr>
        <w:footnoteReference w:id="55"/>
      </w:r>
      <w:r w:rsidRPr="00DE3F65">
        <w:rPr>
          <w:rFonts w:ascii="Times New Roman" w:eastAsia="WenQuanYi Micro Hei" w:hAnsi="Times New Roman" w:cs="Times New Roman"/>
          <w:color w:val="00000A"/>
        </w:rPr>
        <w:t xml:space="preserve"> και σε:</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numPr>
          <w:ilvl w:val="0"/>
          <w:numId w:val="1"/>
        </w:numPr>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Κοινωνικούς Συνεταιρισμούς Περιορισμένης Ευθύνης (ΚΟΙ.Σ.ΠΕ.)</w:t>
      </w:r>
    </w:p>
    <w:p w:rsidR="00DE3F65" w:rsidRPr="00DE3F65" w:rsidRDefault="00DE3F65" w:rsidP="00DE3F65">
      <w:pPr>
        <w:widowControl/>
        <w:numPr>
          <w:ilvl w:val="0"/>
          <w:numId w:val="1"/>
        </w:numPr>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Κοινωνικές Συνεταιριστικές Επιχειρήσεις (ΚΟΙΝ.Σ.ΕΠ.)</w:t>
      </w:r>
    </w:p>
    <w:p w:rsidR="00DE3F65" w:rsidRPr="00DE3F65" w:rsidRDefault="00DE3F65" w:rsidP="00DE3F65">
      <w:pPr>
        <w:widowControl/>
        <w:numPr>
          <w:ilvl w:val="0"/>
          <w:numId w:val="1"/>
        </w:numPr>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λοιπούς οικονομικούς φορείς που έχουν σαν βασικό καταστατικό σκοπό τους την επαγγελματική και κοινωνική ένταξη ατόμων με αναπηρία ή προσώπων που ανήκουν σε μειονεκτούσες κοινωνικές ομάδες και που πάνω από το 30% του προσωπικού που απασχολούν ανήκει στις ομάδες αυτές.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Σε ότι αφορά την επιλογή των αναδόχων μεταξύ των ως άνω φορέων, απαιτείται σχετική πρόσκληση από πλευράς αναθετουσών αρχών</w:t>
      </w:r>
      <w:r w:rsidRPr="00DE3F65">
        <w:rPr>
          <w:rFonts w:ascii="Times New Roman" w:eastAsia="WenQuanYi Micro Hei" w:hAnsi="Times New Roman" w:cs="Times New Roman"/>
          <w:color w:val="00000A"/>
          <w:vertAlign w:val="superscript"/>
        </w:rPr>
        <w:footnoteReference w:id="56"/>
      </w:r>
      <w:r w:rsidRPr="00DE3F65">
        <w:rPr>
          <w:rFonts w:ascii="Times New Roman" w:eastAsia="WenQuanYi Micro Hei" w:hAnsi="Times New Roman" w:cs="Times New Roman"/>
          <w:color w:val="00000A"/>
        </w:rPr>
        <w:t xml:space="preserve"> , η οποία πρέπει να απευθύνεται στο σύνολο των οικονομικών φορέων που αναφέρονται στην παράγραφο 1 του άρθρου 20. Επίσης, με σχετικό Προεδρικό Διάταγμα</w:t>
      </w:r>
      <w:r w:rsidRPr="00DE3F65">
        <w:rPr>
          <w:rFonts w:ascii="Times New Roman" w:eastAsia="WenQuanYi Micro Hei" w:hAnsi="Times New Roman" w:cs="Times New Roman"/>
          <w:color w:val="00000A"/>
          <w:vertAlign w:val="superscript"/>
        </w:rPr>
        <w:footnoteReference w:id="57"/>
      </w:r>
      <w:r w:rsidRPr="00DE3F65">
        <w:rPr>
          <w:rFonts w:ascii="Times New Roman" w:eastAsia="WenQuanYi Micro Hei" w:hAnsi="Times New Roman" w:cs="Times New Roman"/>
          <w:color w:val="00000A"/>
        </w:rPr>
        <w:t xml:space="preserve">, θα καθορίζονται: </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α. το ελάχιστο ποσοστό κατ’ αποκλειστικότητα ανατιθέμενων δημόσιων συμβάσεων βάσει του άρθρου 20 καθώς και η μέθοδος υπολογισμού του,</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β. η εξειδίκευση των συμβάσεων που μπορούν να ανατεθούν κατ’ αποκλειστικότητα</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γ. οι ειδικότεροι όροι ανάθεσης των εν λόγω συμβάσεων </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δ. η τυχόν διαφοροποίηση του απαιτούμενου ελάχιστου ποσοστού εργαζομένων που ανήκουν σε ευπαθείς ομάδες. Μέχρι την έκδοση του ως άνω προεδρικού διατάγματος, ισχύουν οι γενικές προϋποθέσεις που προβλέπονται στις παραγράφους 1 έως 3 του άρθρου 20</w:t>
      </w:r>
      <w:r w:rsidRPr="00DE3F65">
        <w:rPr>
          <w:rFonts w:ascii="Times New Roman" w:eastAsia="WenQuanYi Micro Hei" w:hAnsi="Times New Roman" w:cs="Times New Roman"/>
          <w:color w:val="00000A"/>
          <w:vertAlign w:val="superscript"/>
        </w:rPr>
        <w:footnoteReference w:id="58"/>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Η </w:t>
      </w:r>
      <w:proofErr w:type="spellStart"/>
      <w:r w:rsidRPr="00DE3F65">
        <w:rPr>
          <w:rFonts w:ascii="Times New Roman" w:eastAsia="WenQuanYi Micro Hei" w:hAnsi="Times New Roman" w:cs="Times New Roman"/>
          <w:color w:val="00000A"/>
        </w:rPr>
        <w:t>ratio</w:t>
      </w:r>
      <w:proofErr w:type="spellEnd"/>
      <w:r w:rsidRPr="00DE3F65">
        <w:rPr>
          <w:rFonts w:ascii="Times New Roman" w:eastAsia="WenQuanYi Micro Hei" w:hAnsi="Times New Roman" w:cs="Times New Roman"/>
          <w:color w:val="00000A"/>
        </w:rPr>
        <w:t xml:space="preserve"> της παραπάνω διάταξης βασίζεται στην ιδέα ότι η απασχόληση και η εργασία συμβάλλουν στην κοινωνική ένταξη γι’ αυτό πρέπει να ενισχυθούν. Επομένως , η διευκόλυνση της πρόσβασης στην αγορά των δημοσίων συμβάσεων των προστατευόμενων παραγωγικών εργαστηρίων και των οικονομικών φορέων που υπηρετούν τέτοιους σκοπούς:</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lastRenderedPageBreak/>
        <w:t>1ον ενισχύει την επαγγελματική και κοινωνική ένταξη και</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2ον είναι απαραίτητη αφού διαφορετικά, η πρόσβαση αυτή δεν θα ήταν εφικτή, δεδομένων των υπαρχόντων συνθηκών έντονου ανταγωνισμού</w:t>
      </w:r>
      <w:r w:rsidRPr="00DE3F65">
        <w:rPr>
          <w:rFonts w:ascii="Times New Roman" w:eastAsia="WenQuanYi Micro Hei" w:hAnsi="Times New Roman" w:cs="Times New Roman"/>
          <w:color w:val="00000A"/>
          <w:vertAlign w:val="superscript"/>
        </w:rPr>
        <w:footnoteReference w:id="59"/>
      </w:r>
      <w:r w:rsidRPr="00DE3F65">
        <w:rPr>
          <w:rFonts w:ascii="Times New Roman" w:eastAsia="WenQuanYi Micro Hei" w:hAnsi="Times New Roman" w:cs="Times New Roman"/>
          <w:color w:val="00000A"/>
        </w:rPr>
        <w:t>.</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Με το </w:t>
      </w:r>
      <w:r w:rsidRPr="00DE3F65">
        <w:rPr>
          <w:rFonts w:ascii="Times New Roman" w:eastAsia="WenQuanYi Micro Hei" w:hAnsi="Times New Roman" w:cs="Times New Roman"/>
          <w:b/>
          <w:bCs/>
          <w:color w:val="00000A"/>
        </w:rPr>
        <w:t>άρθρο 107</w:t>
      </w:r>
      <w:r w:rsidRPr="00DE3F65">
        <w:rPr>
          <w:rFonts w:ascii="Times New Roman" w:eastAsia="WenQuanYi Micro Hei" w:hAnsi="Times New Roman" w:cs="Times New Roman"/>
          <w:color w:val="00000A"/>
        </w:rPr>
        <w:t xml:space="preserve"> του νόμου 4412/2016</w:t>
      </w:r>
      <w:r w:rsidRPr="00DE3F65">
        <w:rPr>
          <w:rFonts w:ascii="Times New Roman" w:eastAsia="WenQuanYi Micro Hei" w:hAnsi="Times New Roman" w:cs="Times New Roman"/>
          <w:color w:val="00000A"/>
          <w:vertAlign w:val="superscript"/>
        </w:rPr>
        <w:footnoteReference w:id="60"/>
      </w:r>
      <w:r w:rsidRPr="00DE3F65">
        <w:rPr>
          <w:rFonts w:ascii="Times New Roman" w:eastAsia="WenQuanYi Micro Hei" w:hAnsi="Times New Roman" w:cs="Times New Roman"/>
          <w:color w:val="00000A"/>
        </w:rPr>
        <w:t xml:space="preserve"> εισάγεται </w:t>
      </w:r>
      <w:r w:rsidRPr="00DE3F65">
        <w:rPr>
          <w:rFonts w:ascii="Times New Roman" w:eastAsia="WenQuanYi Micro Hei" w:hAnsi="Times New Roman" w:cs="Times New Roman"/>
          <w:b/>
          <w:bCs/>
          <w:color w:val="00000A"/>
        </w:rPr>
        <w:t>ειδικό καθεστώ</w:t>
      </w:r>
      <w:r w:rsidRPr="00DE3F65">
        <w:rPr>
          <w:rFonts w:ascii="Times New Roman" w:eastAsia="WenQuanYi Micro Hei" w:hAnsi="Times New Roman" w:cs="Times New Roman"/>
          <w:color w:val="00000A"/>
        </w:rPr>
        <w:t>ς για τις συμβάσεις που αφορούν σε κοινωνικές και άλλες ειδικές υπηρεσίες, οι οποίες καταγράφονται στο Προσάρτημα Α, Παράρτημα XIV του ως άνω νόμου και συγκεκριμένα για τις :</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1. Υπηρεσίες Υγείας, Κοινωνικές Υπηρεσίες και συναφείς προς αυτές υπηρεσίες-αντικείμενο</w:t>
      </w:r>
    </w:p>
    <w:p w:rsidR="00DE3F65" w:rsidRPr="00DE3F65" w:rsidRDefault="00DE3F65" w:rsidP="00DE3F65">
      <w:pPr>
        <w:widowControl/>
        <w:spacing w:line="360" w:lineRule="auto"/>
        <w:rPr>
          <w:rFonts w:eastAsia="WenQuanYi Micro Hei" w:cs="Lohit Devanagari"/>
          <w:color w:val="00000A"/>
        </w:rPr>
      </w:pPr>
      <w:r w:rsidRPr="00DE3F65">
        <w:rPr>
          <w:rFonts w:ascii="Times New Roman" w:eastAsia="WenQuanYi Micro Hei" w:hAnsi="Times New Roman" w:cs="Times New Roman"/>
          <w:color w:val="00000A"/>
        </w:rPr>
        <w:t>2. Διοικητικές, κοινωνικές, εκπαιδευτικές, υγειονομικές και πολιτιστικές υπηρεσίες</w:t>
      </w:r>
    </w:p>
    <w:p w:rsidR="00DE3F65" w:rsidRPr="00DE3F65" w:rsidRDefault="00DE3F65" w:rsidP="00DE3F65">
      <w:pPr>
        <w:widowControl/>
        <w:spacing w:line="360" w:lineRule="auto"/>
        <w:rPr>
          <w:rFonts w:eastAsia="WenQuanYi Micro Hei" w:cs="Lohit Devanagari"/>
          <w:color w:val="00000A"/>
        </w:rPr>
      </w:pPr>
      <w:r w:rsidRPr="00DE3F65">
        <w:rPr>
          <w:rFonts w:ascii="Times New Roman" w:eastAsia="WenQuanYi Micro Hei" w:hAnsi="Times New Roman" w:cs="Times New Roman"/>
          <w:color w:val="00000A"/>
        </w:rPr>
        <w:t>3. Υπηρεσίες υποχρεωτικής κοινωνικής ασφάλισης</w:t>
      </w:r>
    </w:p>
    <w:p w:rsidR="00DE3F65" w:rsidRPr="00DE3F65" w:rsidRDefault="00DE3F65" w:rsidP="00DE3F65">
      <w:pPr>
        <w:widowControl/>
        <w:spacing w:line="360" w:lineRule="auto"/>
        <w:rPr>
          <w:rFonts w:eastAsia="WenQuanYi Micro Hei" w:cs="Lohit Devanagari"/>
          <w:color w:val="00000A"/>
        </w:rPr>
      </w:pPr>
      <w:r w:rsidRPr="00DE3F65">
        <w:rPr>
          <w:rFonts w:ascii="Times New Roman" w:eastAsia="WenQuanYi Micro Hei" w:hAnsi="Times New Roman" w:cs="Times New Roman"/>
          <w:color w:val="00000A"/>
        </w:rPr>
        <w:t>4. Υπηρεσίες παροχής επιδομάτων</w:t>
      </w:r>
    </w:p>
    <w:p w:rsidR="00DE3F65" w:rsidRPr="00DE3F65" w:rsidRDefault="00DE3F65" w:rsidP="00DE3F65">
      <w:pPr>
        <w:widowControl/>
        <w:spacing w:line="360" w:lineRule="auto"/>
        <w:rPr>
          <w:rFonts w:eastAsia="WenQuanYi Micro Hei" w:cs="Lohit Devanagari"/>
          <w:color w:val="00000A"/>
        </w:rPr>
      </w:pPr>
      <w:r w:rsidRPr="00DE3F65">
        <w:rPr>
          <w:rFonts w:ascii="Times New Roman" w:eastAsia="WenQuanYi Micro Hei" w:hAnsi="Times New Roman" w:cs="Times New Roman"/>
          <w:color w:val="00000A"/>
        </w:rPr>
        <w:t>5. Λοιπές κοινοτικές, κοινωνικές και ατομικές υπηρεσίες, υπηρεσίες που παρέχονται από συνδικαλιστικές, πολιτικές οργανώσεις και οργανώσεις νέων καθώς και άλλες υπηρεσίες συλλογικών οργανώσεων</w:t>
      </w:r>
    </w:p>
    <w:p w:rsidR="00DE3F65" w:rsidRPr="00DE3F65" w:rsidRDefault="00DE3F65" w:rsidP="00DE3F65">
      <w:pPr>
        <w:widowControl/>
        <w:spacing w:line="360" w:lineRule="auto"/>
        <w:rPr>
          <w:rFonts w:eastAsia="WenQuanYi Micro Hei" w:cs="Lohit Devanagari"/>
          <w:color w:val="00000A"/>
        </w:rPr>
      </w:pPr>
      <w:r w:rsidRPr="00DE3F65">
        <w:rPr>
          <w:rFonts w:ascii="Times New Roman" w:eastAsia="WenQuanYi Micro Hei" w:hAnsi="Times New Roman" w:cs="Times New Roman"/>
          <w:color w:val="00000A"/>
        </w:rPr>
        <w:t>6. Θρησκευτικές υπηρεσίες</w:t>
      </w:r>
    </w:p>
    <w:p w:rsidR="00DE3F65" w:rsidRPr="00DE3F65" w:rsidRDefault="00DE3F65" w:rsidP="00DE3F65">
      <w:pPr>
        <w:widowControl/>
        <w:spacing w:line="360" w:lineRule="auto"/>
        <w:rPr>
          <w:rFonts w:eastAsia="WenQuanYi Micro Hei" w:cs="Lohit Devanagari"/>
          <w:color w:val="00000A"/>
        </w:rPr>
      </w:pPr>
      <w:r w:rsidRPr="00DE3F65">
        <w:rPr>
          <w:rFonts w:ascii="Times New Roman" w:eastAsia="WenQuanYi Micro Hei" w:hAnsi="Times New Roman" w:cs="Times New Roman"/>
          <w:color w:val="00000A"/>
        </w:rPr>
        <w:t>7. Υπηρεσίες ξενοδοχείων και εστιατορίων</w:t>
      </w:r>
    </w:p>
    <w:p w:rsidR="00DE3F65" w:rsidRPr="00DE3F65" w:rsidRDefault="00DE3F65" w:rsidP="00DE3F65">
      <w:pPr>
        <w:widowControl/>
        <w:spacing w:line="360" w:lineRule="auto"/>
        <w:rPr>
          <w:rFonts w:eastAsia="WenQuanYi Micro Hei" w:cs="Lohit Devanagari"/>
          <w:color w:val="00000A"/>
        </w:rPr>
      </w:pPr>
      <w:r w:rsidRPr="00DE3F65">
        <w:rPr>
          <w:rFonts w:ascii="Times New Roman" w:eastAsia="WenQuanYi Micro Hei" w:hAnsi="Times New Roman" w:cs="Times New Roman"/>
          <w:color w:val="00000A"/>
        </w:rPr>
        <w:t>8. Νομικές υπηρεσίες</w:t>
      </w:r>
    </w:p>
    <w:p w:rsidR="00DE3F65" w:rsidRPr="00DE3F65" w:rsidRDefault="00DE3F65" w:rsidP="00DE3F65">
      <w:pPr>
        <w:widowControl/>
        <w:spacing w:line="360" w:lineRule="auto"/>
        <w:rPr>
          <w:rFonts w:eastAsia="WenQuanYi Micro Hei" w:cs="Lohit Devanagari"/>
          <w:color w:val="00000A"/>
        </w:rPr>
      </w:pPr>
      <w:r w:rsidRPr="00DE3F65">
        <w:rPr>
          <w:rFonts w:ascii="Times New Roman" w:eastAsia="WenQuanYi Micro Hei" w:hAnsi="Times New Roman" w:cs="Times New Roman"/>
          <w:color w:val="00000A"/>
        </w:rPr>
        <w:t>9. Υπηρεσίες που σχετίζονται με φυλακές, με τη δημόσια ασφάλειας και διάσωσης που δεν εξαιρούνται βάσει του άρθρου 10 του νόμου</w:t>
      </w:r>
    </w:p>
    <w:p w:rsidR="00DE3F65" w:rsidRPr="00DE3F65" w:rsidRDefault="00DE3F65" w:rsidP="00DE3F65">
      <w:pPr>
        <w:widowControl/>
        <w:spacing w:line="360" w:lineRule="auto"/>
        <w:rPr>
          <w:rFonts w:eastAsia="WenQuanYi Micro Hei" w:cs="Lohit Devanagari"/>
          <w:color w:val="00000A"/>
        </w:rPr>
      </w:pPr>
      <w:r w:rsidRPr="00DE3F65">
        <w:rPr>
          <w:rFonts w:ascii="Times New Roman" w:eastAsia="WenQuanYi Micro Hei" w:hAnsi="Times New Roman" w:cs="Times New Roman"/>
          <w:color w:val="00000A"/>
        </w:rPr>
        <w:t>10. Υπηρεσίες ερευνών και ασφάλειας (υπηρεσίες φύλαξης, επιτήρησης υπηρεσίες ιδιωτικής αστυνομίας)</w:t>
      </w:r>
    </w:p>
    <w:p w:rsidR="00DE3F65" w:rsidRPr="00DE3F65" w:rsidRDefault="00DE3F65" w:rsidP="00DE3F65">
      <w:pPr>
        <w:widowControl/>
        <w:spacing w:line="360" w:lineRule="auto"/>
        <w:rPr>
          <w:rFonts w:eastAsia="WenQuanYi Micro Hei" w:cs="Lohit Devanagari"/>
          <w:color w:val="00000A"/>
        </w:rPr>
      </w:pPr>
      <w:r w:rsidRPr="00DE3F65">
        <w:rPr>
          <w:rFonts w:ascii="Times New Roman" w:eastAsia="WenQuanYi Micro Hei" w:hAnsi="Times New Roman" w:cs="Times New Roman"/>
          <w:color w:val="00000A"/>
        </w:rPr>
        <w:t>11. Διεθνείς Υπηρεσίες</w:t>
      </w:r>
    </w:p>
    <w:p w:rsidR="00DE3F65" w:rsidRPr="00DE3F65" w:rsidRDefault="00DE3F65" w:rsidP="00DE3F65">
      <w:pPr>
        <w:widowControl/>
        <w:spacing w:line="360" w:lineRule="auto"/>
        <w:rPr>
          <w:rFonts w:eastAsia="WenQuanYi Micro Hei" w:cs="Lohit Devanagari"/>
          <w:color w:val="00000A"/>
        </w:rPr>
      </w:pPr>
      <w:r w:rsidRPr="00DE3F65">
        <w:rPr>
          <w:rFonts w:ascii="Times New Roman" w:eastAsia="WenQuanYi Micro Hei" w:hAnsi="Times New Roman" w:cs="Times New Roman"/>
          <w:color w:val="00000A"/>
        </w:rPr>
        <w:t>12. Ταχυδρομικές υπηρεσίες</w:t>
      </w:r>
    </w:p>
    <w:p w:rsidR="00DE3F65" w:rsidRPr="00DE3F65" w:rsidRDefault="00DE3F65" w:rsidP="00DE3F65">
      <w:pPr>
        <w:widowControl/>
        <w:spacing w:line="360" w:lineRule="auto"/>
        <w:rPr>
          <w:rFonts w:eastAsia="WenQuanYi Micro Hei" w:cs="Lohit Devanagari"/>
          <w:color w:val="00000A"/>
        </w:rPr>
      </w:pPr>
      <w:r w:rsidRPr="00DE3F65">
        <w:rPr>
          <w:rFonts w:ascii="Times New Roman" w:eastAsia="WenQuanYi Micro Hei" w:hAnsi="Times New Roman" w:cs="Times New Roman"/>
          <w:color w:val="00000A"/>
        </w:rPr>
        <w:t>13. Λοιπές υπηρεσίες (υπηρεσίες αναγόμωσης ελαστικών, υπηρεσίες σιδηρουργού).</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Το </w:t>
      </w:r>
      <w:r w:rsidRPr="00DE3F65">
        <w:rPr>
          <w:rFonts w:ascii="Times New Roman" w:eastAsia="WenQuanYi Micro Hei" w:hAnsi="Times New Roman" w:cs="Times New Roman"/>
          <w:b/>
          <w:bCs/>
          <w:color w:val="00000A"/>
        </w:rPr>
        <w:t xml:space="preserve">ειδικό καθεστώς </w:t>
      </w:r>
      <w:r w:rsidRPr="00DE3F65">
        <w:rPr>
          <w:rFonts w:ascii="Times New Roman" w:eastAsia="WenQuanYi Micro Hei" w:hAnsi="Times New Roman" w:cs="Times New Roman"/>
          <w:color w:val="00000A"/>
        </w:rPr>
        <w:t xml:space="preserve">για τις ως άνω συμβάσεις, δίνει, στο </w:t>
      </w:r>
      <w:r w:rsidRPr="00DE3F65">
        <w:rPr>
          <w:rFonts w:ascii="Times New Roman" w:eastAsia="WenQuanYi Micro Hei" w:hAnsi="Times New Roman" w:cs="Times New Roman"/>
          <w:b/>
          <w:bCs/>
          <w:color w:val="00000A"/>
        </w:rPr>
        <w:t>άρθρο 109</w:t>
      </w:r>
      <w:r w:rsidRPr="00DE3F65">
        <w:rPr>
          <w:rFonts w:ascii="Times New Roman" w:eastAsia="WenQuanYi Micro Hei" w:hAnsi="Times New Roman" w:cs="Times New Roman"/>
          <w:color w:val="00000A"/>
        </w:rPr>
        <w:t>, τη δυνατότητα στις αναθέτουσες αρχές</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α. να ενσωματώνουν στη σύμβαση και </w:t>
      </w:r>
      <w:r w:rsidRPr="00DE3F65">
        <w:rPr>
          <w:rFonts w:ascii="Times New Roman" w:eastAsia="WenQuanYi Micro Hei" w:hAnsi="Times New Roman" w:cs="Times New Roman"/>
          <w:b/>
          <w:bCs/>
          <w:color w:val="00000A"/>
        </w:rPr>
        <w:t>ποιοτικά κριτήρια</w:t>
      </w:r>
      <w:r w:rsidRPr="00DE3F65">
        <w:rPr>
          <w:rFonts w:ascii="Times New Roman" w:eastAsia="WenQuanYi Micro Hei" w:hAnsi="Times New Roman" w:cs="Times New Roman"/>
          <w:color w:val="00000A"/>
        </w:rPr>
        <w:t xml:space="preserve">, όπως η συνέχεια της προσβασιμότητας, ο οικονομικά προσιτός χαρακτήρας, η διαθεσιμότητα και η </w:t>
      </w:r>
      <w:r w:rsidRPr="00DE3F65">
        <w:rPr>
          <w:rFonts w:ascii="Times New Roman" w:eastAsia="WenQuanYi Micro Hei" w:hAnsi="Times New Roman" w:cs="Times New Roman"/>
          <w:color w:val="00000A"/>
        </w:rPr>
        <w:lastRenderedPageBreak/>
        <w:t>πληρότητα της υπηρεσίας, τις ειδικές ανάγκες των χρηστών, συμπεριλαμβανομένων αυτών που ανήκουν σε μειονεκτούσες και ευάλωτες ομάδες καθώς και την καινοτομία</w:t>
      </w:r>
      <w:r w:rsidRPr="00DE3F65">
        <w:rPr>
          <w:rFonts w:ascii="Times New Roman" w:eastAsia="WenQuanYi Micro Hei" w:hAnsi="Times New Roman" w:cs="Times New Roman"/>
          <w:color w:val="00000A"/>
          <w:vertAlign w:val="superscript"/>
        </w:rPr>
        <w:footnoteReference w:id="61"/>
      </w:r>
      <w:r w:rsidRPr="00DE3F65">
        <w:rPr>
          <w:rFonts w:ascii="Times New Roman" w:eastAsia="WenQuanYi Micro Hei" w:hAnsi="Times New Roman" w:cs="Times New Roman"/>
          <w:color w:val="00000A"/>
        </w:rPr>
        <w:t xml:space="preserve"> </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β. να προβαίνουν στην τελική επιλογή αναδόχου βάσει του κριτηρίου της </w:t>
      </w:r>
      <w:r w:rsidRPr="00DE3F65">
        <w:rPr>
          <w:rFonts w:ascii="Times New Roman" w:eastAsia="WenQuanYi Micro Hei" w:hAnsi="Times New Roman" w:cs="Times New Roman"/>
          <w:b/>
          <w:bCs/>
          <w:color w:val="00000A"/>
        </w:rPr>
        <w:t>“βέλτιστης σχέσης ποιότητας-τιμής”</w:t>
      </w:r>
      <w:r w:rsidRPr="00DE3F65">
        <w:rPr>
          <w:rFonts w:ascii="Times New Roman" w:eastAsia="WenQuanYi Micro Hei" w:hAnsi="Times New Roman" w:cs="Times New Roman"/>
          <w:color w:val="00000A"/>
        </w:rPr>
        <w:t xml:space="preserve"> </w:t>
      </w:r>
      <w:r w:rsidRPr="00DE3F65">
        <w:rPr>
          <w:rFonts w:ascii="Times New Roman" w:eastAsia="WenQuanYi Micro Hei" w:hAnsi="Times New Roman" w:cs="Times New Roman"/>
          <w:color w:val="00000A"/>
          <w:vertAlign w:val="superscript"/>
        </w:rPr>
        <w:footnoteReference w:id="62"/>
      </w:r>
      <w:r w:rsidRPr="00DE3F65">
        <w:rPr>
          <w:rFonts w:ascii="Times New Roman" w:eastAsia="WenQuanYi Micro Hei" w:hAnsi="Times New Roman" w:cs="Times New Roman"/>
          <w:color w:val="00000A"/>
        </w:rPr>
        <w:t>.  Έτσι δύνανται να συνεκτιμούν και ποιοτικά κριτήρια όπως το ζήτημα της προσβασιμότητας της υπηρεσίας, τις ειδικές ανάγκες των χρηστών, την καινοτομία καθώς και τη βιωσιμότητα της παρεχόμενης κοινωνικής υπηρεσίας</w:t>
      </w:r>
      <w:r w:rsidRPr="00DE3F65">
        <w:rPr>
          <w:rFonts w:ascii="Times New Roman" w:eastAsia="WenQuanYi Micro Hei" w:hAnsi="Times New Roman" w:cs="Times New Roman"/>
          <w:color w:val="00000A"/>
          <w:vertAlign w:val="superscript"/>
        </w:rPr>
        <w:footnoteReference w:id="63"/>
      </w:r>
      <w:r w:rsidRPr="00DE3F65">
        <w:rPr>
          <w:rFonts w:ascii="Times New Roman" w:eastAsia="WenQuanYi Micro Hei" w:hAnsi="Times New Roman" w:cs="Times New Roman"/>
          <w:color w:val="00000A"/>
        </w:rPr>
        <w:t xml:space="preserve"> με γνώμονα τις αρχές της διαφάνειας και της ίσης μεταχείρισης</w:t>
      </w:r>
      <w:r w:rsidRPr="00DE3F65">
        <w:rPr>
          <w:rFonts w:ascii="Times New Roman" w:eastAsia="WenQuanYi Micro Hei" w:hAnsi="Times New Roman" w:cs="Times New Roman"/>
          <w:color w:val="00000A"/>
          <w:vertAlign w:val="superscript"/>
        </w:rPr>
        <w:footnoteReference w:id="64"/>
      </w:r>
      <w:r w:rsidRPr="00DE3F65">
        <w:rPr>
          <w:rFonts w:ascii="Times New Roman" w:eastAsia="WenQuanYi Micro Hei" w:hAnsi="Times New Roman" w:cs="Times New Roman"/>
          <w:color w:val="00000A"/>
        </w:rPr>
        <w:t xml:space="preserve">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Περαιτέρω, για τις δημόσιες συμβάσεις που:</w:t>
      </w:r>
    </w:p>
    <w:p w:rsidR="00DE3F65" w:rsidRPr="00DE3F65" w:rsidRDefault="00DE3F65" w:rsidP="00DE3F65">
      <w:pPr>
        <w:widowControl/>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α. έχουν ως αντικείμενο τις ως άνω υπηρεσίες και</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β. είναι </w:t>
      </w:r>
      <w:r w:rsidRPr="00DE3F65">
        <w:rPr>
          <w:rFonts w:ascii="Times New Roman" w:eastAsia="WenQuanYi Micro Hei" w:hAnsi="Times New Roman" w:cs="Times New Roman"/>
          <w:b/>
          <w:bCs/>
          <w:color w:val="00000A"/>
        </w:rPr>
        <w:t>κάτω των ορίων</w:t>
      </w:r>
      <w:r w:rsidRPr="00DE3F65">
        <w:rPr>
          <w:rFonts w:ascii="Times New Roman" w:eastAsia="WenQuanYi Micro Hei" w:hAnsi="Times New Roman" w:cs="Times New Roman"/>
          <w:color w:val="00000A"/>
        </w:rPr>
        <w:t>, ήτοι αξίας ίσης ή κάτω των 750.000 ευρώ</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ισχύει επιπλέον</w:t>
      </w:r>
      <w:r w:rsidRPr="00DE3F65">
        <w:rPr>
          <w:rFonts w:ascii="Times New Roman" w:eastAsia="WenQuanYi Micro Hei" w:hAnsi="Times New Roman" w:cs="Times New Roman"/>
          <w:color w:val="00000A"/>
          <w:vertAlign w:val="superscript"/>
        </w:rPr>
        <w:footnoteReference w:id="65"/>
      </w:r>
      <w:r w:rsidRPr="00DE3F65">
        <w:rPr>
          <w:rFonts w:ascii="Times New Roman" w:eastAsia="WenQuanYi Micro Hei" w:hAnsi="Times New Roman" w:cs="Times New Roman"/>
          <w:color w:val="00000A"/>
        </w:rPr>
        <w:t xml:space="preserve">,η ειδική διάταξη του </w:t>
      </w:r>
      <w:r w:rsidRPr="00DE3F65">
        <w:rPr>
          <w:rFonts w:ascii="Times New Roman" w:eastAsia="WenQuanYi Micro Hei" w:hAnsi="Times New Roman" w:cs="Times New Roman"/>
          <w:b/>
          <w:bCs/>
          <w:color w:val="00000A"/>
        </w:rPr>
        <w:t xml:space="preserve">άρθρου  110 </w:t>
      </w:r>
      <w:r w:rsidRPr="00DE3F65">
        <w:rPr>
          <w:rFonts w:ascii="Times New Roman" w:eastAsia="WenQuanYi Micro Hei" w:hAnsi="Times New Roman" w:cs="Times New Roman"/>
          <w:color w:val="00000A"/>
        </w:rPr>
        <w:t>του ν. 4412/2016</w:t>
      </w:r>
      <w:r w:rsidRPr="00DE3F65">
        <w:rPr>
          <w:rFonts w:ascii="Times New Roman" w:eastAsia="WenQuanYi Micro Hei" w:hAnsi="Times New Roman" w:cs="Times New Roman"/>
          <w:color w:val="00000A"/>
          <w:vertAlign w:val="superscript"/>
        </w:rPr>
        <w:footnoteReference w:id="66"/>
      </w:r>
      <w:r w:rsidRPr="00DE3F65">
        <w:rPr>
          <w:rFonts w:ascii="Times New Roman" w:eastAsia="WenQuanYi Micro Hei" w:hAnsi="Times New Roman" w:cs="Times New Roman"/>
          <w:color w:val="00000A"/>
        </w:rPr>
        <w:t>. Να σημειωθεί σε αυτό το σημείο, ότι ο ευρωπαϊκός νομοθέτης έχει ορίσει, ειδικά, αυξημένα κατώτατα όρια για τις δημόσιες συμβάσεις που αφορούν στις ως άνω υπηρεσίες (Παράρτημα XVI, Προσάρτημα Α του νόμου 4412/2016)</w:t>
      </w:r>
      <w:r w:rsidRPr="00DE3F65">
        <w:rPr>
          <w:rFonts w:ascii="Times New Roman" w:eastAsia="WenQuanYi Micro Hei" w:hAnsi="Times New Roman" w:cs="Times New Roman"/>
          <w:color w:val="00000A"/>
          <w:vertAlign w:val="superscript"/>
        </w:rPr>
        <w:footnoteReference w:id="67"/>
      </w:r>
      <w:r w:rsidRPr="00DE3F65">
        <w:rPr>
          <w:rFonts w:ascii="Times New Roman" w:eastAsia="WenQuanYi Micro Hei" w:hAnsi="Times New Roman" w:cs="Times New Roman"/>
          <w:color w:val="00000A"/>
        </w:rPr>
        <w:t xml:space="preserve"> για την προσφυγή σε διεθνή διαγωνισμό.</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Σε ότι αφορά στο άρθρο</w:t>
      </w:r>
      <w:r w:rsidRPr="00DE3F65">
        <w:rPr>
          <w:rFonts w:ascii="Times New Roman" w:eastAsia="WenQuanYi Micro Hei" w:hAnsi="Times New Roman" w:cs="Times New Roman"/>
          <w:b/>
          <w:bCs/>
          <w:color w:val="00000A"/>
        </w:rPr>
        <w:t xml:space="preserve"> 110, </w:t>
      </w:r>
      <w:r w:rsidRPr="00DE3F65">
        <w:rPr>
          <w:rFonts w:ascii="Times New Roman" w:eastAsia="WenQuanYi Micro Hei" w:hAnsi="Times New Roman" w:cs="Times New Roman"/>
          <w:color w:val="00000A"/>
        </w:rPr>
        <w:t xml:space="preserve">ο έλληνας νομοθέτης ενισχύει τη δυνατότητα πρόσβασης, ειδικά, των </w:t>
      </w:r>
      <w:r w:rsidRPr="00DE3F65">
        <w:rPr>
          <w:rFonts w:ascii="Times New Roman" w:eastAsia="WenQuanYi Micro Hei" w:hAnsi="Times New Roman" w:cs="Times New Roman"/>
          <w:b/>
          <w:bCs/>
          <w:color w:val="00000A"/>
        </w:rPr>
        <w:t>Κοινωνικών Συνεταιριστικών Επιχειρήσεων</w:t>
      </w:r>
      <w:r w:rsidRPr="00DE3F65">
        <w:rPr>
          <w:rFonts w:ascii="Times New Roman" w:eastAsia="WenQuanYi Micro Hei" w:hAnsi="Times New Roman" w:cs="Times New Roman"/>
          <w:color w:val="00000A"/>
        </w:rPr>
        <w:t xml:space="preserve"> στην αγορά των δημοσίων συμβάσεων. Προβλέπει δηλαδή τη δυνατότητα </w:t>
      </w:r>
      <w:r w:rsidRPr="00DE3F65">
        <w:rPr>
          <w:rFonts w:ascii="Times New Roman" w:eastAsia="WenQuanYi Micro Hei" w:hAnsi="Times New Roman" w:cs="Times New Roman"/>
          <w:b/>
          <w:bCs/>
          <w:color w:val="00000A"/>
        </w:rPr>
        <w:t>κατ’ αποκλειστικότητα</w:t>
      </w:r>
      <w:r w:rsidRPr="00DE3F65">
        <w:rPr>
          <w:rFonts w:ascii="Times New Roman" w:eastAsia="WenQuanYi Micro Hei" w:hAnsi="Times New Roman" w:cs="Times New Roman"/>
          <w:color w:val="00000A"/>
        </w:rPr>
        <w:t xml:space="preserve"> ανάθεσης συμβάσεων </w:t>
      </w:r>
      <w:r w:rsidRPr="00DE3F65">
        <w:rPr>
          <w:rFonts w:ascii="Times New Roman" w:eastAsia="WenQuanYi Micro Hei" w:hAnsi="Times New Roman" w:cs="Times New Roman"/>
          <w:b/>
          <w:bCs/>
          <w:color w:val="00000A"/>
        </w:rPr>
        <w:t>μόνο</w:t>
      </w:r>
      <w:r w:rsidRPr="00DE3F65">
        <w:rPr>
          <w:rFonts w:ascii="Times New Roman" w:eastAsia="WenQuanYi Micro Hei" w:hAnsi="Times New Roman" w:cs="Times New Roman"/>
          <w:color w:val="00000A"/>
        </w:rPr>
        <w:t xml:space="preserve"> σε Κοιν.Σ.Eπ. </w:t>
      </w:r>
      <w:r w:rsidRPr="00DE3F65">
        <w:rPr>
          <w:rFonts w:ascii="Times New Roman" w:eastAsia="WenQuanYi Micro Hei" w:hAnsi="Times New Roman" w:cs="Times New Roman"/>
          <w:b/>
          <w:bCs/>
          <w:color w:val="00000A"/>
        </w:rPr>
        <w:t>Ένταξης</w:t>
      </w:r>
      <w:r w:rsidRPr="00DE3F65">
        <w:rPr>
          <w:rFonts w:ascii="Times New Roman" w:eastAsia="WenQuanYi Micro Hei" w:hAnsi="Times New Roman" w:cs="Times New Roman"/>
          <w:b/>
          <w:bCs/>
          <w:color w:val="00000A"/>
          <w:vertAlign w:val="superscript"/>
        </w:rPr>
        <w:footnoteReference w:id="68"/>
      </w:r>
      <w:r w:rsidRPr="00DE3F65">
        <w:rPr>
          <w:rFonts w:ascii="Times New Roman" w:eastAsia="WenQuanYi Micro Hei" w:hAnsi="Times New Roman" w:cs="Times New Roman"/>
          <w:color w:val="00000A"/>
        </w:rPr>
        <w:t>, οι οποίες πληρούν σωρευτικά τις εξής προϋποθέσεις</w:t>
      </w:r>
      <w:r w:rsidRPr="00DE3F65">
        <w:rPr>
          <w:rFonts w:ascii="Times New Roman" w:eastAsia="WenQuanYi Micro Hei" w:hAnsi="Times New Roman" w:cs="Times New Roman"/>
          <w:color w:val="00000A"/>
          <w:vertAlign w:val="superscript"/>
        </w:rPr>
        <w:footnoteReference w:id="69"/>
      </w:r>
      <w:r w:rsidRPr="00DE3F65">
        <w:rPr>
          <w:rFonts w:ascii="Times New Roman" w:eastAsia="WenQuanYi Micro Hei" w:hAnsi="Times New Roman" w:cs="Times New Roman"/>
          <w:color w:val="00000A"/>
        </w:rPr>
        <w:t>:</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1ον. έχουν καταστατικό σκοπό που σχετίζεται με την επαγγελματική και κοινωνική ένταξη ατόμων με αναπηρία ή </w:t>
      </w:r>
      <w:proofErr w:type="spellStart"/>
      <w:r w:rsidRPr="00DE3F65">
        <w:rPr>
          <w:rFonts w:ascii="Times New Roman" w:eastAsia="WenQuanYi Micro Hei" w:hAnsi="Times New Roman" w:cs="Times New Roman"/>
          <w:color w:val="00000A"/>
        </w:rPr>
        <w:t>μειονεκτούντων</w:t>
      </w:r>
      <w:proofErr w:type="spellEnd"/>
      <w:r w:rsidRPr="00DE3F65">
        <w:rPr>
          <w:rFonts w:ascii="Times New Roman" w:eastAsia="WenQuanYi Micro Hei" w:hAnsi="Times New Roman" w:cs="Times New Roman"/>
          <w:color w:val="00000A"/>
        </w:rPr>
        <w:t xml:space="preserve"> προσώπων </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2ον περισσότεροι του 30% του συνόλου των εργαζομένων της ανήκουν στις παραπάνω ομάδες </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3ον. </w:t>
      </w:r>
      <w:proofErr w:type="spellStart"/>
      <w:r w:rsidRPr="00DE3F65">
        <w:rPr>
          <w:rFonts w:ascii="Times New Roman" w:eastAsia="WenQuanYi Micro Hei" w:hAnsi="Times New Roman" w:cs="Times New Roman"/>
          <w:color w:val="00000A"/>
        </w:rPr>
        <w:t>επανεπεδύουν</w:t>
      </w:r>
      <w:proofErr w:type="spellEnd"/>
      <w:r w:rsidRPr="00DE3F65">
        <w:rPr>
          <w:rFonts w:ascii="Times New Roman" w:eastAsia="WenQuanYi Micro Hei" w:hAnsi="Times New Roman" w:cs="Times New Roman"/>
          <w:color w:val="00000A"/>
        </w:rPr>
        <w:t xml:space="preserve"> τα κέρδη τους προς επίτευξη του κοινωνικού καταστατικού τους σκοπού</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lastRenderedPageBreak/>
        <w:t xml:space="preserve">4ον. οι επιχειρήσεις ανήκουν στους ίδιους τους υπαλλήλους ή διοικούνται με βάση την αρχή της </w:t>
      </w:r>
      <w:proofErr w:type="spellStart"/>
      <w:r w:rsidRPr="00DE3F65">
        <w:rPr>
          <w:rFonts w:ascii="Times New Roman" w:eastAsia="WenQuanYi Micro Hei" w:hAnsi="Times New Roman" w:cs="Times New Roman"/>
          <w:color w:val="00000A"/>
        </w:rPr>
        <w:t>συμμετοχικότητας</w:t>
      </w:r>
      <w:proofErr w:type="spellEnd"/>
      <w:r w:rsidRPr="00DE3F65">
        <w:rPr>
          <w:rFonts w:ascii="Times New Roman" w:eastAsia="WenQuanYi Micro Hei" w:hAnsi="Times New Roman" w:cs="Times New Roman"/>
          <w:color w:val="00000A"/>
        </w:rPr>
        <w:t xml:space="preserve"> υπαλλήλων, χρηστών και ενδιαφερομένων ομάδων και ατόμων </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5ον. δεν έχει ανατεθεί στην ίδια Κοινωνική Συνεταιριστική Επιχείρηση εκ μέρους της ίδιας αναθέτουσας, αρχής σύμβαση για τις ως άνω αναφερόμενες υπηρεσίες τουλάχιστον μια τριετία πριν. </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6ον. ως τυπική προϋπόθεση, να είναι εγγεγραμμένες στο Μητρώο Κοινωνικής Επιχειρηματικότητας</w:t>
      </w:r>
      <w:r w:rsidRPr="00DE3F65">
        <w:rPr>
          <w:rFonts w:ascii="Times New Roman" w:eastAsia="WenQuanYi Micro Hei" w:hAnsi="Times New Roman" w:cs="Times New Roman"/>
          <w:color w:val="00000A"/>
          <w:vertAlign w:val="superscript"/>
        </w:rPr>
        <w:footnoteReference w:id="70"/>
      </w:r>
      <w:r w:rsidRPr="00DE3F65">
        <w:rPr>
          <w:rFonts w:ascii="Times New Roman" w:eastAsia="WenQuanYi Micro Hei" w:hAnsi="Times New Roman" w:cs="Times New Roman"/>
          <w:color w:val="00000A"/>
        </w:rPr>
        <w:t xml:space="preserve"> βάσει άρθρου 14 παρ.1 του προϊσχύοντος ν. 4019/2011.</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Μάλιστα, η δυνατότητα κατ’ αποκλειστικότητα ανάθεσης δημοσίων συμβάσεων σε Κοιν.Σ.Eπ. Ένταξης, βάσει του άρθρου 110, αφορά, εκτός από τις υπηρεσίες που προβλέπονται στο Παράρτημα XIV, Προσάρτημα Α του νόμου</w:t>
      </w:r>
      <w:r w:rsidRPr="00DE3F65">
        <w:rPr>
          <w:rFonts w:ascii="Times New Roman" w:eastAsia="WenQuanYi Micro Hei" w:hAnsi="Times New Roman" w:cs="Times New Roman"/>
          <w:color w:val="00000A"/>
          <w:vertAlign w:val="superscript"/>
        </w:rPr>
        <w:footnoteReference w:id="71"/>
      </w:r>
      <w:r w:rsidRPr="00DE3F65">
        <w:rPr>
          <w:rFonts w:ascii="Times New Roman" w:eastAsia="WenQuanYi Micro Hei" w:hAnsi="Times New Roman" w:cs="Times New Roman"/>
          <w:color w:val="00000A"/>
        </w:rPr>
        <w:t xml:space="preserve"> και σε κάποιες επιπλέον υπηρεσίες</w:t>
      </w:r>
      <w:r w:rsidRPr="00DE3F65">
        <w:rPr>
          <w:rFonts w:ascii="Times New Roman" w:eastAsia="WenQuanYi Micro Hei" w:hAnsi="Times New Roman" w:cs="Times New Roman"/>
          <w:color w:val="00000A"/>
          <w:vertAlign w:val="superscript"/>
        </w:rPr>
        <w:footnoteReference w:id="72"/>
      </w:r>
      <w:r w:rsidRPr="00DE3F65">
        <w:rPr>
          <w:rFonts w:ascii="Times New Roman" w:eastAsia="WenQuanYi Micro Hei" w:hAnsi="Times New Roman" w:cs="Times New Roman"/>
          <w:color w:val="00000A"/>
        </w:rPr>
        <w:t xml:space="preserve">, όπως: </w:t>
      </w:r>
    </w:p>
    <w:p w:rsidR="00DE3F65" w:rsidRPr="00DE3F65" w:rsidRDefault="00DE3F65" w:rsidP="00DE3F65">
      <w:pPr>
        <w:widowControl/>
        <w:spacing w:line="360" w:lineRule="auto"/>
        <w:jc w:val="both"/>
        <w:rPr>
          <w:rFonts w:eastAsia="WenQuanYi Micro Hei" w:cs="Lohit Devanagari"/>
          <w:color w:val="00000A"/>
        </w:rPr>
      </w:pPr>
      <w:r w:rsidRPr="00DE3F65">
        <w:rPr>
          <w:rFonts w:eastAsia="WenQuanYi Micro Hei" w:cs="Lohit Devanagari"/>
          <w:color w:val="00000A"/>
          <w:vertAlign w:val="superscript"/>
        </w:rPr>
        <w:footnoteReference w:id="73"/>
      </w:r>
    </w:p>
    <w:tbl>
      <w:tblPr>
        <w:tblW w:w="9645" w:type="dxa"/>
        <w:tblInd w:w="-7" w:type="dxa"/>
        <w:tblBorders>
          <w:top w:val="single" w:sz="2" w:space="0" w:color="000001"/>
          <w:left w:val="single" w:sz="2" w:space="0" w:color="000001"/>
          <w:bottom w:val="single" w:sz="2" w:space="0" w:color="000001"/>
          <w:insideH w:val="single" w:sz="2" w:space="0" w:color="000001"/>
        </w:tblBorders>
        <w:tblCellMar>
          <w:top w:w="55" w:type="dxa"/>
          <w:left w:w="-2" w:type="dxa"/>
          <w:bottom w:w="55" w:type="dxa"/>
          <w:right w:w="55" w:type="dxa"/>
        </w:tblCellMar>
        <w:tblLook w:val="04A0" w:firstRow="1" w:lastRow="0" w:firstColumn="1" w:lastColumn="0" w:noHBand="0" w:noVBand="1"/>
      </w:tblPr>
      <w:tblGrid>
        <w:gridCol w:w="2157"/>
        <w:gridCol w:w="7488"/>
      </w:tblGrid>
      <w:tr w:rsidR="00DE3F65" w:rsidRPr="00DE3F65" w:rsidTr="00DE3F65">
        <w:tc>
          <w:tcPr>
            <w:tcW w:w="2157" w:type="dxa"/>
            <w:tcBorders>
              <w:top w:val="single" w:sz="2" w:space="0" w:color="000001"/>
              <w:left w:val="single" w:sz="2" w:space="0" w:color="000001"/>
              <w:bottom w:val="single" w:sz="2" w:space="0" w:color="000001"/>
            </w:tcBorders>
            <w:shd w:val="clear" w:color="auto" w:fill="FFFFFF"/>
            <w:tcMar>
              <w:left w:w="-2" w:type="dxa"/>
            </w:tcMar>
          </w:tcPr>
          <w:p w:rsidR="00DE3F65" w:rsidRPr="00DE3F65" w:rsidRDefault="00DE3F65" w:rsidP="00DE3F65">
            <w:pPr>
              <w:widowControl/>
              <w:suppressLineNumbers/>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CPV</w:t>
            </w:r>
          </w:p>
        </w:tc>
        <w:tc>
          <w:tcPr>
            <w:tcW w:w="74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DE3F65" w:rsidRPr="00DE3F65" w:rsidRDefault="00DE3F65" w:rsidP="00DE3F65">
            <w:pPr>
              <w:widowControl/>
              <w:suppressLineNumbers/>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Υπηρεσία</w:t>
            </w:r>
          </w:p>
        </w:tc>
      </w:tr>
      <w:tr w:rsidR="00DE3F65" w:rsidRPr="00DE3F65" w:rsidTr="00DE3F65">
        <w:tc>
          <w:tcPr>
            <w:tcW w:w="2157" w:type="dxa"/>
            <w:tcBorders>
              <w:top w:val="single" w:sz="2" w:space="0" w:color="000001"/>
              <w:left w:val="single" w:sz="2" w:space="0" w:color="000001"/>
              <w:bottom w:val="single" w:sz="2" w:space="0" w:color="000001"/>
            </w:tcBorders>
            <w:shd w:val="clear" w:color="auto" w:fill="FFFFFF"/>
            <w:tcMar>
              <w:left w:w="-2" w:type="dxa"/>
            </w:tcMar>
          </w:tcPr>
          <w:p w:rsidR="00DE3F65" w:rsidRPr="00DE3F65" w:rsidRDefault="00DE3F65" w:rsidP="00DE3F65">
            <w:pPr>
              <w:widowControl/>
              <w:suppressLineNumbers/>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80110000-8</w:t>
            </w:r>
          </w:p>
        </w:tc>
        <w:tc>
          <w:tcPr>
            <w:tcW w:w="74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DE3F65" w:rsidRPr="00DE3F65" w:rsidRDefault="00DE3F65" w:rsidP="00DE3F65">
            <w:pPr>
              <w:widowControl/>
              <w:suppressLineNumbers/>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Υπηρεσίες προσχολικής εκπαίδευσης</w:t>
            </w:r>
          </w:p>
        </w:tc>
      </w:tr>
      <w:tr w:rsidR="00DE3F65" w:rsidRPr="00DE3F65" w:rsidTr="00DE3F65">
        <w:tc>
          <w:tcPr>
            <w:tcW w:w="2157" w:type="dxa"/>
            <w:tcBorders>
              <w:top w:val="single" w:sz="2" w:space="0" w:color="000001"/>
              <w:left w:val="single" w:sz="2" w:space="0" w:color="000001"/>
              <w:bottom w:val="single" w:sz="2" w:space="0" w:color="000001"/>
            </w:tcBorders>
            <w:shd w:val="clear" w:color="auto" w:fill="FFFFFF"/>
            <w:tcMar>
              <w:left w:w="-2" w:type="dxa"/>
            </w:tcMar>
          </w:tcPr>
          <w:p w:rsidR="00DE3F65" w:rsidRPr="00DE3F65" w:rsidRDefault="00DE3F65" w:rsidP="00DE3F65">
            <w:pPr>
              <w:widowControl/>
              <w:suppressLineNumbers/>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80300000-7</w:t>
            </w:r>
          </w:p>
        </w:tc>
        <w:tc>
          <w:tcPr>
            <w:tcW w:w="74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DE3F65" w:rsidRPr="00DE3F65" w:rsidRDefault="00DE3F65" w:rsidP="00DE3F65">
            <w:pPr>
              <w:widowControl/>
              <w:suppressLineNumbers/>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Υπηρεσίες τριτοβάθμιας εκπαίδευσης</w:t>
            </w:r>
          </w:p>
        </w:tc>
      </w:tr>
      <w:tr w:rsidR="00DE3F65" w:rsidRPr="00DE3F65" w:rsidTr="00DE3F65">
        <w:tc>
          <w:tcPr>
            <w:tcW w:w="2157" w:type="dxa"/>
            <w:tcBorders>
              <w:top w:val="single" w:sz="2" w:space="0" w:color="000001"/>
              <w:left w:val="single" w:sz="2" w:space="0" w:color="000001"/>
              <w:bottom w:val="single" w:sz="2" w:space="0" w:color="000001"/>
            </w:tcBorders>
            <w:shd w:val="clear" w:color="auto" w:fill="FFFFFF"/>
            <w:tcMar>
              <w:left w:w="-2" w:type="dxa"/>
            </w:tcMar>
          </w:tcPr>
          <w:p w:rsidR="00DE3F65" w:rsidRPr="00DE3F65" w:rsidRDefault="00DE3F65" w:rsidP="00DE3F65">
            <w:pPr>
              <w:widowControl/>
              <w:suppressLineNumbers/>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8420000-4</w:t>
            </w:r>
          </w:p>
        </w:tc>
        <w:tc>
          <w:tcPr>
            <w:tcW w:w="74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DE3F65" w:rsidRPr="00DE3F65" w:rsidRDefault="00DE3F65" w:rsidP="00DE3F65">
            <w:pPr>
              <w:widowControl/>
              <w:suppressLineNumbers/>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Υπηρεσίες κατάρτισης</w:t>
            </w:r>
          </w:p>
        </w:tc>
      </w:tr>
      <w:tr w:rsidR="00DE3F65" w:rsidRPr="00DE3F65" w:rsidTr="00DE3F65">
        <w:tc>
          <w:tcPr>
            <w:tcW w:w="2157" w:type="dxa"/>
            <w:tcBorders>
              <w:top w:val="single" w:sz="2" w:space="0" w:color="000001"/>
              <w:left w:val="single" w:sz="2" w:space="0" w:color="000001"/>
              <w:bottom w:val="single" w:sz="2" w:space="0" w:color="000001"/>
            </w:tcBorders>
            <w:shd w:val="clear" w:color="auto" w:fill="FFFFFF"/>
            <w:tcMar>
              <w:left w:w="-2" w:type="dxa"/>
            </w:tcMar>
          </w:tcPr>
          <w:p w:rsidR="00DE3F65" w:rsidRPr="00DE3F65" w:rsidRDefault="00DE3F65" w:rsidP="00DE3F65">
            <w:pPr>
              <w:widowControl/>
              <w:suppressLineNumbers/>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8430000-7</w:t>
            </w:r>
          </w:p>
        </w:tc>
        <w:tc>
          <w:tcPr>
            <w:tcW w:w="74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DE3F65" w:rsidRPr="00DE3F65" w:rsidRDefault="00DE3F65" w:rsidP="00DE3F65">
            <w:pPr>
              <w:widowControl/>
              <w:suppressLineNumbers/>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Υπηρεσίες εκπαίδευσης ενηλίκων σε πανεπιστημιακό επίπεδο</w:t>
            </w:r>
          </w:p>
        </w:tc>
      </w:tr>
    </w:tbl>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Η ως άνω δυνατότητα κατ’ αποκλειστικότητα ανάθεσης συμβάσεων περιορίζεται χρονικά και ειδικότερα οι δημόσιες αυτές συμβάσεις δε μπορούν να ξεπερνούν </w:t>
      </w:r>
      <w:r w:rsidRPr="00DE3F65">
        <w:rPr>
          <w:rFonts w:ascii="Times New Roman" w:eastAsia="WenQuanYi Micro Hei" w:hAnsi="Times New Roman" w:cs="Times New Roman"/>
          <w:b/>
          <w:bCs/>
          <w:color w:val="00000A"/>
        </w:rPr>
        <w:t>τα 3 χρόνια,</w:t>
      </w:r>
      <w:r w:rsidRPr="00DE3F65">
        <w:rPr>
          <w:rFonts w:ascii="Times New Roman" w:eastAsia="WenQuanYi Micro Hei" w:hAnsi="Times New Roman" w:cs="Times New Roman"/>
          <w:color w:val="00000A"/>
        </w:rPr>
        <w:t xml:space="preserve"> χωρίς δυνατότητα ανανέωσης</w:t>
      </w:r>
      <w:r w:rsidRPr="00DE3F65">
        <w:rPr>
          <w:rFonts w:ascii="Times New Roman" w:eastAsia="WenQuanYi Micro Hei" w:hAnsi="Times New Roman" w:cs="Times New Roman"/>
          <w:color w:val="00000A"/>
          <w:vertAlign w:val="superscript"/>
        </w:rPr>
        <w:footnoteReference w:id="74"/>
      </w:r>
      <w:r w:rsidRPr="00DE3F65">
        <w:rPr>
          <w:rFonts w:ascii="Times New Roman" w:eastAsia="WenQuanYi Micro Hei" w:hAnsi="Times New Roman" w:cs="Times New Roman"/>
          <w:color w:val="00000A"/>
        </w:rPr>
        <w:t xml:space="preserve">. </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Ο νόμος προβλέπει</w:t>
      </w:r>
      <w:r w:rsidRPr="00DE3F65">
        <w:rPr>
          <w:rFonts w:ascii="Times New Roman" w:eastAsia="WenQuanYi Micro Hei" w:hAnsi="Times New Roman" w:cs="Times New Roman"/>
          <w:color w:val="00000A"/>
          <w:vertAlign w:val="superscript"/>
        </w:rPr>
        <w:footnoteReference w:id="75"/>
      </w:r>
      <w:r w:rsidRPr="00DE3F65">
        <w:rPr>
          <w:rFonts w:ascii="Times New Roman" w:eastAsia="WenQuanYi Micro Hei" w:hAnsi="Times New Roman" w:cs="Times New Roman"/>
          <w:color w:val="00000A"/>
        </w:rPr>
        <w:t xml:space="preserve"> την έκδοση Προεδρικού Διατάγματος</w:t>
      </w:r>
      <w:r w:rsidRPr="00DE3F65">
        <w:rPr>
          <w:rFonts w:ascii="Times New Roman" w:eastAsia="WenQuanYi Micro Hei" w:hAnsi="Times New Roman" w:cs="Times New Roman"/>
          <w:color w:val="00000A"/>
          <w:vertAlign w:val="superscript"/>
        </w:rPr>
        <w:footnoteReference w:id="76"/>
      </w:r>
      <w:r w:rsidRPr="00DE3F65">
        <w:rPr>
          <w:rFonts w:ascii="Times New Roman" w:eastAsia="WenQuanYi Micro Hei" w:hAnsi="Times New Roman" w:cs="Times New Roman"/>
          <w:color w:val="00000A"/>
        </w:rPr>
        <w:t xml:space="preserve"> για τον καθορισμό:</w:t>
      </w:r>
    </w:p>
    <w:p w:rsidR="00DE3F65" w:rsidRPr="00DE3F65" w:rsidRDefault="00DE3F65" w:rsidP="00DE3F65">
      <w:pPr>
        <w:widowControl/>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α. του ελάχιστου ποσοστού κατ’ αποκλειστικότητα ανατιθέμενων δημόσιων συμβάσεων καθώς και τη μέθοδο υπολογισμού του</w:t>
      </w:r>
    </w:p>
    <w:p w:rsidR="00DE3F65" w:rsidRPr="00DE3F65" w:rsidRDefault="00DE3F65" w:rsidP="00DE3F65">
      <w:pPr>
        <w:widowControl/>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β. περεταίρω εξειδίκευση των συμβάσεων που μπορούν να ανατεθούν κατ’ αποκλειστικότητα</w:t>
      </w:r>
    </w:p>
    <w:p w:rsidR="00DE3F65" w:rsidRPr="00DE3F65" w:rsidRDefault="00DE3F65" w:rsidP="00DE3F65">
      <w:pPr>
        <w:widowControl/>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lastRenderedPageBreak/>
        <w:t xml:space="preserve">γ. ειδικότερων όρων ανάθεσης των εν λόγω συμβάσεων </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δ. κάθε άλλο θέμα σχετικό με την εφαρμογή του εδικού καθεστώτος συμβάσεων βάσει του άρθρου 110. Μέχρι την έκδοση του ως άνω προεδρικού διατάγματος, ισχύουν οι γενικές προϋποθέσεις που προβλέπονται στις παραγράφους 1 έως 4 του άρθρου 110</w:t>
      </w:r>
      <w:r w:rsidRPr="00DE3F65">
        <w:rPr>
          <w:rFonts w:ascii="Times New Roman" w:eastAsia="WenQuanYi Micro Hei" w:hAnsi="Times New Roman" w:cs="Times New Roman"/>
          <w:color w:val="00000A"/>
          <w:vertAlign w:val="superscript"/>
        </w:rPr>
        <w:footnoteReference w:id="77"/>
      </w:r>
    </w:p>
    <w:p w:rsidR="00DE3F65" w:rsidRPr="00DE3F65" w:rsidRDefault="00DE3F65" w:rsidP="00DE3F65">
      <w:pPr>
        <w:widowControl/>
        <w:spacing w:line="360" w:lineRule="auto"/>
        <w:jc w:val="both"/>
        <w:rPr>
          <w:rFonts w:ascii="Times New Roman" w:eastAsia="WenQuanYi Micro Hei" w:hAnsi="Times New Roman" w:cs="Times New Roman"/>
          <w:color w:val="00000A"/>
          <w:highlight w:val="yellow"/>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b/>
          <w:bCs/>
          <w:color w:val="00000A"/>
        </w:rPr>
        <w:t>Ακόμη,</w:t>
      </w:r>
      <w:r w:rsidRPr="00DE3F65">
        <w:rPr>
          <w:rFonts w:ascii="Times New Roman" w:eastAsia="WenQuanYi Micro Hei" w:hAnsi="Times New Roman" w:cs="Times New Roman"/>
          <w:color w:val="00000A"/>
        </w:rPr>
        <w:t xml:space="preserve"> στο πλαίσιο του </w:t>
      </w:r>
      <w:r w:rsidRPr="00DE3F65">
        <w:rPr>
          <w:rFonts w:ascii="Times New Roman" w:eastAsia="WenQuanYi Micro Hei" w:hAnsi="Times New Roman" w:cs="Times New Roman"/>
          <w:b/>
          <w:bCs/>
          <w:color w:val="00000A"/>
        </w:rPr>
        <w:t>ειδικού καθεστώτος</w:t>
      </w:r>
      <w:r w:rsidRPr="00DE3F65">
        <w:rPr>
          <w:rFonts w:ascii="Times New Roman" w:eastAsia="WenQuanYi Micro Hei" w:hAnsi="Times New Roman" w:cs="Times New Roman"/>
          <w:color w:val="00000A"/>
        </w:rPr>
        <w:t xml:space="preserve"> που εισάγεται με </w:t>
      </w:r>
      <w:r w:rsidRPr="00DE3F65">
        <w:rPr>
          <w:rFonts w:ascii="Times New Roman" w:eastAsia="WenQuanYi Micro Hei" w:hAnsi="Times New Roman" w:cs="Times New Roman"/>
          <w:b/>
          <w:bCs/>
          <w:color w:val="00000A"/>
        </w:rPr>
        <w:t xml:space="preserve">το άρθρο 107 , </w:t>
      </w:r>
      <w:r w:rsidRPr="00DE3F65">
        <w:rPr>
          <w:rFonts w:ascii="Times New Roman" w:eastAsia="WenQuanYi Micro Hei" w:hAnsi="Times New Roman" w:cs="Times New Roman"/>
          <w:color w:val="00000A"/>
        </w:rPr>
        <w:t xml:space="preserve">σε ότι αφορά τις δημόσιες συμβάσεις για κοινωνικές και άλλες ειδικές υπηρεσίας (Παράρτημα) που είναι </w:t>
      </w:r>
      <w:r w:rsidRPr="00DE3F65">
        <w:rPr>
          <w:rFonts w:ascii="Times New Roman" w:eastAsia="WenQuanYi Micro Hei" w:hAnsi="Times New Roman" w:cs="Times New Roman"/>
          <w:b/>
          <w:bCs/>
          <w:color w:val="00000A"/>
        </w:rPr>
        <w:t xml:space="preserve">άνω των ορίων, </w:t>
      </w:r>
      <w:r w:rsidRPr="00DE3F65">
        <w:rPr>
          <w:rFonts w:ascii="Times New Roman" w:eastAsia="WenQuanYi Micro Hei" w:hAnsi="Times New Roman" w:cs="Times New Roman"/>
          <w:color w:val="00000A"/>
        </w:rPr>
        <w:t>προβλέπεται απλούστερη διαδικασία δημοσίευσης της σχετικής προκήρυξης</w:t>
      </w:r>
      <w:r w:rsidRPr="00DE3F65">
        <w:rPr>
          <w:rFonts w:ascii="Times New Roman" w:eastAsia="WenQuanYi Micro Hei" w:hAnsi="Times New Roman" w:cs="Times New Roman"/>
          <w:color w:val="00000A"/>
          <w:vertAlign w:val="superscript"/>
        </w:rPr>
        <w:footnoteReference w:id="78"/>
      </w:r>
      <w:r w:rsidRPr="00DE3F65">
        <w:rPr>
          <w:rFonts w:ascii="Times New Roman" w:eastAsia="WenQuanYi Micro Hei" w:hAnsi="Times New Roman" w:cs="Times New Roman"/>
          <w:color w:val="00000A"/>
        </w:rPr>
        <w:t xml:space="preserve">. Συγκεκριμένα, προβλέπεται η εναλλακτική δυνατότητα της χρήσης προκαταρτικής προκήρυξης, χωρίς περαιτέρω δημοσίευση. </w:t>
      </w:r>
    </w:p>
    <w:p w:rsidR="00DE3F65" w:rsidRPr="00DE3F65" w:rsidRDefault="00DE3F65" w:rsidP="00DE3F65">
      <w:pPr>
        <w:widowControl/>
        <w:spacing w:line="360" w:lineRule="auto"/>
        <w:jc w:val="both"/>
        <w:rPr>
          <w:rFonts w:ascii="Times New Roman" w:eastAsia="WenQuanYi Micro Hei" w:hAnsi="Times New Roman" w:cs="Times New Roman"/>
          <w:i/>
          <w:iCs/>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Τέλος, ο νόμος, με το </w:t>
      </w:r>
      <w:r w:rsidRPr="00DE3F65">
        <w:rPr>
          <w:rFonts w:ascii="Times New Roman" w:eastAsia="WenQuanYi Micro Hei" w:hAnsi="Times New Roman" w:cs="Times New Roman"/>
          <w:b/>
          <w:bCs/>
          <w:color w:val="00000A"/>
        </w:rPr>
        <w:t>άρθρο 12 παρ.6 περ. ε,</w:t>
      </w:r>
      <w:r w:rsidRPr="00DE3F65">
        <w:rPr>
          <w:rFonts w:ascii="Times New Roman" w:eastAsia="WenQuanYi Micro Hei" w:hAnsi="Times New Roman" w:cs="Times New Roman"/>
          <w:color w:val="00000A"/>
        </w:rPr>
        <w:t xml:space="preserve"> </w:t>
      </w:r>
      <w:r w:rsidRPr="00DE3F65">
        <w:rPr>
          <w:rFonts w:ascii="Times New Roman" w:eastAsia="WenQuanYi Micro Hei" w:hAnsi="Times New Roman" w:cs="Times New Roman"/>
          <w:b/>
          <w:bCs/>
          <w:color w:val="00000A"/>
        </w:rPr>
        <w:t>εξαιρεί</w:t>
      </w:r>
      <w:r w:rsidRPr="00DE3F65">
        <w:rPr>
          <w:rFonts w:ascii="Times New Roman" w:eastAsia="WenQuanYi Micro Hei" w:hAnsi="Times New Roman" w:cs="Times New Roman"/>
          <w:color w:val="00000A"/>
        </w:rPr>
        <w:t xml:space="preserve"> ρητά από την εφαρμογή των διατάξεων του, τις συμβάσεις (πχ. προγραμματικές) και συμφωνίες που εμπίπτουν στο άρθρο 12 παρ. 5 του ν. 4019/2016, δηλαδή τις προγραμματικές συμβάσεις που συνάπτονται μεταξύ του δημοσίου και του ευρύτερου δημοσίου τομέα με τις Κοινωνικές Συνεταιριστικές Επιχειρήσεις, υπό τις προϋποθέσεις που θέτει το άρθρο 12 παρ. 1 έως 5. </w:t>
      </w:r>
    </w:p>
    <w:p w:rsidR="00DE3F65" w:rsidRPr="00DE3F65" w:rsidRDefault="00DE3F65" w:rsidP="00DE3F65">
      <w:pPr>
        <w:widowControl/>
        <w:spacing w:line="360" w:lineRule="auto"/>
        <w:jc w:val="both"/>
        <w:rPr>
          <w:rFonts w:ascii="Times New Roman" w:eastAsia="WenQuanYi Micro Hei" w:hAnsi="Times New Roman" w:cs="Times New Roman"/>
          <w:i/>
          <w:iCs/>
          <w:color w:val="00000A"/>
        </w:rPr>
      </w:pPr>
    </w:p>
    <w:p w:rsidR="00DE3F65" w:rsidRPr="00DE3F65" w:rsidRDefault="00DE3F65" w:rsidP="00DE3F65">
      <w:pPr>
        <w:keepNext/>
        <w:keepLines/>
        <w:widowControl/>
        <w:spacing w:before="200"/>
        <w:outlineLvl w:val="1"/>
        <w:rPr>
          <w:rFonts w:ascii="Cambria" w:eastAsia="WenQuanYi Micro Hei" w:hAnsi="Cambria"/>
          <w:b/>
          <w:bCs/>
          <w:color w:val="4F81BD"/>
          <w:sz w:val="26"/>
          <w:szCs w:val="23"/>
        </w:rPr>
      </w:pPr>
      <w:bookmarkStart w:id="51" w:name="_Toc497102955"/>
      <w:r w:rsidRPr="00DE3F65">
        <w:rPr>
          <w:rFonts w:ascii="Cambria" w:eastAsia="WenQuanYi Micro Hei" w:hAnsi="Cambria"/>
          <w:b/>
          <w:bCs/>
          <w:color w:val="4F81BD"/>
          <w:sz w:val="26"/>
          <w:szCs w:val="23"/>
        </w:rPr>
        <w:t>Το νέο καθεστώς συμβάσεων παραχώρησης Ν. 4413/2016</w:t>
      </w:r>
      <w:bookmarkEnd w:id="51"/>
    </w:p>
    <w:p w:rsidR="00DE3F65" w:rsidRPr="00DE3F65" w:rsidRDefault="00DE3F65" w:rsidP="00DE3F65">
      <w:pPr>
        <w:widowControl/>
        <w:spacing w:line="360" w:lineRule="auto"/>
        <w:jc w:val="both"/>
        <w:rPr>
          <w:rFonts w:ascii="Times New Roman" w:eastAsia="WenQuanYi Micro Hei" w:hAnsi="Times New Roman" w:cs="Times New Roman"/>
          <w:color w:val="00000A"/>
          <w:u w:val="single"/>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Η Οδηγία 2014/23/ΕΕ</w:t>
      </w:r>
      <w:r w:rsidRPr="00DE3F65">
        <w:rPr>
          <w:rFonts w:ascii="Times New Roman" w:eastAsia="WenQuanYi Micro Hei" w:hAnsi="Times New Roman" w:cs="Times New Roman"/>
          <w:color w:val="00000A"/>
          <w:vertAlign w:val="superscript"/>
        </w:rPr>
        <w:footnoteReference w:id="79"/>
      </w:r>
      <w:r w:rsidRPr="00DE3F65">
        <w:rPr>
          <w:rFonts w:ascii="Times New Roman" w:eastAsia="WenQuanYi Micro Hei" w:hAnsi="Times New Roman" w:cs="Times New Roman"/>
          <w:color w:val="00000A"/>
        </w:rPr>
        <w:t xml:space="preserve"> σχετικά με την ανάθεση συμβάσεων παραχώρησης, είχε ως στόχο την εξασφάλιση ενός ενιαίου θεσμικού πλαισίου σε ευρωπαϊκό επίπεδο για τις συμβάσεις παραχωρήσεως που θα εγγυάται την ανταγωνιστική λειτουργία της αγοράς, την καλύτερη πρόσβαση όλων των οικονομικών φορέων στις συμβάσεις προσχωρήσεως με σεβασμό στην αρχή της ίσης μεταχείρισης, την ασφάλεια δικαίου καθώς και την καλύτερη δυνατή αξιοποίηση των δημόσιων πόρων με γνώμονα την παροχή ποιοτικών υπηρεσιών και αγαθών προς τους πολίτες</w:t>
      </w:r>
      <w:r w:rsidRPr="00DE3F65">
        <w:rPr>
          <w:rFonts w:ascii="Times New Roman" w:eastAsia="WenQuanYi Micro Hei" w:hAnsi="Times New Roman" w:cs="Times New Roman"/>
          <w:color w:val="00000A"/>
          <w:vertAlign w:val="superscript"/>
        </w:rPr>
        <w:footnoteReference w:id="80"/>
      </w:r>
      <w:r w:rsidRPr="00DE3F65">
        <w:rPr>
          <w:rFonts w:ascii="Times New Roman" w:eastAsia="WenQuanYi Micro Hei" w:hAnsi="Times New Roman" w:cs="Times New Roman"/>
          <w:color w:val="00000A"/>
        </w:rPr>
        <w:t>. Ακόμη, το νέο ευρωπαϊκό πλαίσιο επιδιώκει την αξιοποίηση των δημοσίων συμβάσεων παραχώρησης, ως εργαλείο προώθησης του αναπτυξιακού οράματος της ΕΕ</w:t>
      </w:r>
      <w:r w:rsidRPr="00DE3F65">
        <w:rPr>
          <w:rFonts w:ascii="Times New Roman" w:eastAsia="WenQuanYi Micro Hei" w:hAnsi="Times New Roman" w:cs="Times New Roman"/>
          <w:color w:val="00000A"/>
          <w:vertAlign w:val="superscript"/>
        </w:rPr>
        <w:footnoteReference w:id="81"/>
      </w:r>
      <w:r w:rsidRPr="00DE3F65">
        <w:rPr>
          <w:rFonts w:ascii="Times New Roman" w:eastAsia="WenQuanYi Micro Hei" w:hAnsi="Times New Roman" w:cs="Times New Roman"/>
          <w:color w:val="00000A"/>
        </w:rPr>
        <w:t xml:space="preserve">.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lastRenderedPageBreak/>
        <w:t>Η ως άνω Οδηγία ενσωματώθηκε στην ελληνική έννομη τάξη με το ν. 4413/2016, ο οποίος αναγνωρίζει τη χρήσης των δημοσίων συμβάσεων παραχώρησης ως αναπτυξιακού μοχλού και ως βασικού εργαλείου υλοποίησης δημοσίων επενδύσεων, με στόχο την ανάπτυξη και την ενίσχυση της απασχόλησης</w:t>
      </w:r>
      <w:r w:rsidRPr="00DE3F65">
        <w:rPr>
          <w:rFonts w:ascii="Times New Roman" w:eastAsia="WenQuanYi Micro Hei" w:hAnsi="Times New Roman" w:cs="Times New Roman"/>
          <w:color w:val="00000A"/>
          <w:vertAlign w:val="superscript"/>
        </w:rPr>
        <w:footnoteReference w:id="82"/>
      </w:r>
      <w:r w:rsidRPr="00DE3F65">
        <w:rPr>
          <w:rFonts w:ascii="Times New Roman" w:eastAsia="WenQuanYi Micro Hei" w:hAnsi="Times New Roman" w:cs="Times New Roman"/>
          <w:color w:val="00000A"/>
        </w:rPr>
        <w:t xml:space="preserve">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Σύμφωνα με το άρθρο 2 παρ.1 α και β του ως άνω νόμου (άρθρο 5 περ.1 Οδηγίας 2014/23/2014), οι συμβάσεις παραχωρήσεως έργων ή υπηρεσιών ορίζονται οι εξ επαχθούς αιτίας συμβάσεις εκτέλεσης έργου ή παροχής υπηρεσίας, που ανατίθενται από τις αρμόδιες αναθέτουσες αρχές σε οικονομικούς φορείς, με αντίτιμο είτε μόνο την παροχή δικαιωμάτων αποκλειστικής εκμετάλλευσης του έργου ή της υπηρεσίες από τον παραχωρησιούχο, είτε την παροχή του ως άνω δικαιώματος μαζί με την πληρωμή κάποιου αντιτίμου. Ακόμη, βάσει του τελευταίου εδάφιου του άρθρου 2 παρ.1 του ως άνω νόμου, κρίσιμος παράγοντας για τον χαρακτηρισμό μιας δημόσιας σύμβασης ως σύμβασης παραχώρησης είναι επιπλέον η μετακύληση στον παραχωρησιούχο, του επιχειρησιακού κινδύνου που φέρει η παραχώρηση του δικαιώματος εκμετάλλευσης του έργου ή της υπηρεσίας - αντικειμένου της συμβάσεως παραχώρησης. Συνοψίζοντας, οι δύο βασικές προϋποθέσεις που συνιστούν την έννοια των συμβάσεων προσχωρήσεως είναι 1ον η μορφή του αντιτίμου προς τον παραχωρησιούχο και 2ον η μετακύλιση του λειτουργικού κινδύνου που εμπεριέχει η εκμετάλλευση που του παραχωρείται. Στην Οδηγία ορίζεται ο λειτουργικός κίνδυνος ως </w:t>
      </w:r>
      <w:r w:rsidRPr="00DE3F65">
        <w:rPr>
          <w:rFonts w:ascii="Times New Roman" w:eastAsia="WenQuanYi Micro Hei" w:hAnsi="Times New Roman" w:cs="Times New Roman"/>
          <w:i/>
          <w:iCs/>
          <w:color w:val="00000A"/>
        </w:rPr>
        <w:t xml:space="preserve">“ο κίνδυνος έκθεσης στις αστάθμητες συνθήκες της αγοράς [..] σε κίνδυνο σχετιζόμενο με τη ζήτηση ή την προσφορά ή και με την προσφορά και με τη ζήτηση” (Οδηγία 2014/23/ΕΕ, 20η αιτιολ. Σκέψη). </w:t>
      </w:r>
      <w:r w:rsidRPr="00DE3F65">
        <w:rPr>
          <w:rFonts w:ascii="Times New Roman" w:eastAsia="WenQuanYi Micro Hei" w:hAnsi="Times New Roman" w:cs="Times New Roman"/>
          <w:color w:val="00000A"/>
        </w:rPr>
        <w:t xml:space="preserve">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Έτσι, αυτό που ουσιαστικά διαφοροποιεί τις δημόσιες συμβάσεις έργων ή υπηρεσιών από τις αντίστοιχες δημόσιες συμβάσεις παραχώρησης είναι η έννοια του αντιτίμου προς τον παραχωρησιούχο, δεδομένου ότι στην πρώτη περίπτωση αυτό καταβάλλεται ως αντιπαροχή απευθείας από τις αναθέτουσες αρχές ενώ στη δεύτερη περίπτωση αυτό συνίσταται στην εκχώρηση του δικαιώματος εκμετάλλευσης του έργου ή της υπηρεσίας</w:t>
      </w:r>
      <w:r w:rsidRPr="00DE3F65">
        <w:rPr>
          <w:rFonts w:ascii="Times New Roman" w:eastAsia="WenQuanYi Micro Hei" w:hAnsi="Times New Roman" w:cs="Times New Roman"/>
          <w:color w:val="00000A"/>
          <w:vertAlign w:val="superscript"/>
        </w:rPr>
        <w:footnoteReference w:id="83"/>
      </w:r>
      <w:r w:rsidRPr="00DE3F65">
        <w:rPr>
          <w:rFonts w:ascii="Times New Roman" w:eastAsia="WenQuanYi Micro Hei" w:hAnsi="Times New Roman" w:cs="Times New Roman"/>
          <w:color w:val="00000A"/>
        </w:rPr>
        <w:t xml:space="preserve"> (είτε συνοδεύεται και από καταβολή μέρους του αντιτίμου είτε όχι).</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lastRenderedPageBreak/>
        <w:t>Σε ότι αφορά τις αναθέτουσες αρχές, αυτές όπως και στο νόμο 4412/2106 είναι το κράτος, οι οργανισμοί δημοσίου δικαίου και οι ΟΤΑ Α και Β βαθμού</w:t>
      </w:r>
      <w:r w:rsidRPr="00DE3F65">
        <w:rPr>
          <w:rFonts w:ascii="Times New Roman" w:eastAsia="WenQuanYi Micro Hei" w:hAnsi="Times New Roman" w:cs="Times New Roman"/>
          <w:color w:val="00000A"/>
          <w:vertAlign w:val="superscript"/>
        </w:rPr>
        <w:footnoteReference w:id="84"/>
      </w:r>
      <w:r w:rsidRPr="00DE3F65">
        <w:rPr>
          <w:rFonts w:ascii="Times New Roman" w:eastAsia="WenQuanYi Micro Hei" w:hAnsi="Times New Roman" w:cs="Times New Roman"/>
          <w:color w:val="00000A"/>
        </w:rPr>
        <w:t xml:space="preserve"> ενώ αναθέτοντες φορείς είναι οι φορείς που ασκούν κάποια από τις δραστηριότητες που προβλέπεται στο παράρτημα ΙΙ της Οδηγίας και οι οποίοι μπορούν να αναθέτουν κατά παραχώρηση κάποια από τις ως άνω δραστηριότητες. Παραδείγματα τέτοιων δραστηριοτήτων είναι οι δραστηριότητες που σχετίζονται με την τροφοδότηση δικτύων με φυσικό αέριο και θερμότητα, διάθεση και εκμετάλλευση δικτύων παροχής ηλεκτρικής ενέργειας, δραστηριότητες που συνδέονται με την εκμετάλλευση δικτύων μεταφορών όπως ο σιδηρόδρομος, τα λεωφορεία και τα τρόλεϊ</w:t>
      </w:r>
      <w:r w:rsidRPr="00DE3F65">
        <w:rPr>
          <w:rFonts w:ascii="Times New Roman" w:eastAsia="WenQuanYi Micro Hei" w:hAnsi="Times New Roman" w:cs="Times New Roman"/>
          <w:color w:val="00000A"/>
          <w:vertAlign w:val="superscript"/>
        </w:rPr>
        <w:footnoteReference w:id="85"/>
      </w:r>
      <w:r w:rsidRPr="00DE3F65">
        <w:rPr>
          <w:rFonts w:ascii="Times New Roman" w:eastAsia="WenQuanYi Micro Hei" w:hAnsi="Times New Roman" w:cs="Times New Roman"/>
          <w:color w:val="00000A"/>
        </w:rPr>
        <w:t xml:space="preserve"> Στο πλαίσιο αυτό, αναθέτοντες φορείς μπορεί να είναι επίσης το κράτος και οι τοπικές αρχές, δημόσιες επιχειρήσεις ή φορείς στους οποίους έχουν εκχωρηθεί ειδικά ή αποκλειστικά δικαιώματα άσκησης των παραπάνω δραστηριοτήτων.</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Τέλος, χαρακτηριστικό των δημόσιων συμβάσεων παραχώρησης αποτελεί η περιορισμένη διάρκειά τους</w:t>
      </w:r>
      <w:r w:rsidRPr="00DE3F65">
        <w:rPr>
          <w:rFonts w:ascii="Times New Roman" w:eastAsia="WenQuanYi Micro Hei" w:hAnsi="Times New Roman" w:cs="Times New Roman"/>
          <w:color w:val="00000A"/>
          <w:vertAlign w:val="superscript"/>
        </w:rPr>
        <w:footnoteReference w:id="86"/>
      </w:r>
      <w:r w:rsidRPr="00DE3F65">
        <w:rPr>
          <w:rFonts w:ascii="Times New Roman" w:eastAsia="WenQuanYi Micro Hei" w:hAnsi="Times New Roman" w:cs="Times New Roman"/>
          <w:color w:val="00000A"/>
        </w:rPr>
        <w:t xml:space="preserve"> για την αποφυγή της δημιουργίας στρεβλώσεων στην αγορά μέσω παρεμπόδισης του ελεύθερου ανταγωνισμού</w:t>
      </w:r>
      <w:r w:rsidRPr="00DE3F65">
        <w:rPr>
          <w:rFonts w:ascii="Times New Roman" w:eastAsia="WenQuanYi Micro Hei" w:hAnsi="Times New Roman" w:cs="Times New Roman"/>
          <w:color w:val="00000A"/>
          <w:vertAlign w:val="superscript"/>
        </w:rPr>
        <w:footnoteReference w:id="87"/>
      </w:r>
      <w:r w:rsidRPr="00DE3F65">
        <w:rPr>
          <w:rFonts w:ascii="Times New Roman" w:eastAsia="WenQuanYi Micro Hei" w:hAnsi="Times New Roman" w:cs="Times New Roman"/>
          <w:color w:val="00000A"/>
        </w:rPr>
        <w:t xml:space="preserve">.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Το νέο θεσμικό πλαίσιο για τις δημόσιες συμβάσεις παραχώρησης επιδιώκει επίσης να εντάξει σε αυτές ζητήματα σεβασμού περιβαλλοντικών, εργασιακών και κοινωνικών απαιτήσεων της ενωσιακής, εθνικής και διεθνούς νομοθεσίας</w:t>
      </w:r>
      <w:r w:rsidRPr="00DE3F65">
        <w:rPr>
          <w:rFonts w:ascii="Times New Roman" w:eastAsia="WenQuanYi Micro Hei" w:hAnsi="Times New Roman" w:cs="Times New Roman"/>
          <w:color w:val="00000A"/>
          <w:vertAlign w:val="superscript"/>
        </w:rPr>
        <w:footnoteReference w:id="88"/>
      </w:r>
      <w:r w:rsidRPr="00DE3F65">
        <w:rPr>
          <w:rFonts w:ascii="Times New Roman" w:eastAsia="WenQuanYi Micro Hei" w:hAnsi="Times New Roman" w:cs="Times New Roman"/>
          <w:color w:val="00000A"/>
        </w:rPr>
        <w:t>. Προβλέπει επίσης τη λήψη μέτρων για την εξασφάλιση της μη παραβίασης αυτών</w:t>
      </w:r>
      <w:r w:rsidRPr="00DE3F65">
        <w:rPr>
          <w:rFonts w:ascii="Times New Roman" w:eastAsia="WenQuanYi Micro Hei" w:hAnsi="Times New Roman" w:cs="Times New Roman"/>
          <w:color w:val="00000A"/>
          <w:vertAlign w:val="superscript"/>
        </w:rPr>
        <w:footnoteReference w:id="89"/>
      </w:r>
      <w:r w:rsidRPr="00DE3F65">
        <w:rPr>
          <w:rFonts w:ascii="Times New Roman" w:eastAsia="WenQuanYi Micro Hei" w:hAnsi="Times New Roman" w:cs="Times New Roman"/>
          <w:color w:val="00000A"/>
        </w:rPr>
        <w:t>. δίνοντας τη δυνατότητα σχετικού ελέγχου σε όλα τα στάδια της διαδικασίας ανάθεσης ή με τη δυνατότητα εισαγωγής ειδικών σχετικών ρητρών</w:t>
      </w:r>
      <w:r w:rsidRPr="00DE3F65">
        <w:rPr>
          <w:rFonts w:ascii="Times New Roman" w:eastAsia="WenQuanYi Micro Hei" w:hAnsi="Times New Roman" w:cs="Times New Roman"/>
          <w:color w:val="00000A"/>
          <w:vertAlign w:val="superscript"/>
        </w:rPr>
        <w:footnoteReference w:id="90"/>
      </w:r>
      <w:r w:rsidRPr="00DE3F65">
        <w:rPr>
          <w:rFonts w:ascii="Times New Roman" w:eastAsia="WenQuanYi Micro Hei" w:hAnsi="Times New Roman" w:cs="Times New Roman"/>
          <w:color w:val="00000A"/>
        </w:rPr>
        <w:t xml:space="preserve">.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Ακολουθώντας τη λογική των Οδηγιών 2014/24/ΕΕ και 2014/25/ΕΕ και του νόμου 4412/2016 η νομοθετική καινοτομία που παρουσιάζει το νέο ευρωπαϊκό και εθνικό θεσμικό πλαίσιο για τις δημόσιες συμβάσεις παραχώρησης, αφορά στην εξασφάλιση δυνατοτήτων πρόσβασης των κοινωνικών επιχειρήσεων σε αυτές. Έτσι, με </w:t>
      </w:r>
      <w:r w:rsidRPr="00DE3F65">
        <w:rPr>
          <w:rFonts w:ascii="Times New Roman" w:eastAsia="WenQuanYi Micro Hei" w:hAnsi="Times New Roman" w:cs="Times New Roman"/>
          <w:b/>
          <w:bCs/>
          <w:color w:val="00000A"/>
        </w:rPr>
        <w:t>το άρθρο 23</w:t>
      </w:r>
      <w:r w:rsidRPr="00DE3F65">
        <w:rPr>
          <w:rFonts w:ascii="Times New Roman" w:eastAsia="WenQuanYi Micro Hei" w:hAnsi="Times New Roman" w:cs="Times New Roman"/>
          <w:color w:val="00000A"/>
        </w:rPr>
        <w:t xml:space="preserve"> </w:t>
      </w:r>
      <w:r w:rsidRPr="00DE3F65">
        <w:rPr>
          <w:rFonts w:ascii="Times New Roman" w:eastAsia="WenQuanYi Micro Hei" w:hAnsi="Times New Roman" w:cs="Times New Roman"/>
          <w:color w:val="00000A"/>
        </w:rPr>
        <w:lastRenderedPageBreak/>
        <w:t>του ν. 4413/2016</w:t>
      </w:r>
      <w:r w:rsidRPr="00DE3F65">
        <w:rPr>
          <w:rFonts w:ascii="Times New Roman" w:eastAsia="WenQuanYi Micro Hei" w:hAnsi="Times New Roman" w:cs="Times New Roman"/>
          <w:color w:val="00000A"/>
          <w:vertAlign w:val="superscript"/>
        </w:rPr>
        <w:footnoteReference w:id="91"/>
      </w:r>
      <w:r w:rsidRPr="00DE3F65">
        <w:rPr>
          <w:rFonts w:ascii="Times New Roman" w:eastAsia="WenQuanYi Micro Hei" w:hAnsi="Times New Roman" w:cs="Times New Roman"/>
          <w:color w:val="00000A"/>
        </w:rPr>
        <w:t xml:space="preserve"> , προβλέπεται η δυνατότητα παραχώρησης του δικαιώματος συμμετοχής στις διαδικασίες ανάθεσης συμβάσεων παραχώρησης </w:t>
      </w:r>
      <w:r w:rsidRPr="00DE3F65">
        <w:rPr>
          <w:rFonts w:ascii="Times New Roman" w:eastAsia="WenQuanYi Micro Hei" w:hAnsi="Times New Roman" w:cs="Times New Roman"/>
          <w:b/>
          <w:bCs/>
          <w:color w:val="00000A"/>
        </w:rPr>
        <w:t>κατ’ αποκλειστικότητα</w:t>
      </w:r>
      <w:r w:rsidRPr="00DE3F65">
        <w:rPr>
          <w:rFonts w:ascii="Times New Roman" w:eastAsia="WenQuanYi Micro Hei" w:hAnsi="Times New Roman" w:cs="Times New Roman"/>
          <w:color w:val="00000A"/>
        </w:rPr>
        <w:t xml:space="preserve"> σε προστατευόμενα εργαστήρια καθώς και σε οικονομικούς φορείς με κοινωνικούς σκοπούς. Συγκεκριμένα, αφορά σε οικονομικούς φορείς με κύριο σκοπό την κοινωνική και επαγγελματική ένταξη ατόμων με ειδικές ανάγκες καθώς και προσώπων που ανήκουν σε </w:t>
      </w:r>
      <w:proofErr w:type="spellStart"/>
      <w:r w:rsidRPr="00DE3F65">
        <w:rPr>
          <w:rFonts w:ascii="Times New Roman" w:eastAsia="WenQuanYi Micro Hei" w:hAnsi="Times New Roman" w:cs="Times New Roman"/>
          <w:color w:val="00000A"/>
        </w:rPr>
        <w:t>μειονεκτούντες</w:t>
      </w:r>
      <w:proofErr w:type="spellEnd"/>
      <w:r w:rsidRPr="00DE3F65">
        <w:rPr>
          <w:rFonts w:ascii="Times New Roman" w:eastAsia="WenQuanYi Micro Hei" w:hAnsi="Times New Roman" w:cs="Times New Roman"/>
          <w:color w:val="00000A"/>
        </w:rPr>
        <w:t xml:space="preserve"> κοινωνικά ομάδες. Εναλλακτικά, οι αναθέτουσες αρχές μπορούν να προβλέπουν την υποχρεωτική εκτέλεση των συμβάσεων μέσω προγραμμάτων προστατευόμενης απασχόλησης που το 30% κατ’ ελάχιστο του συνολικού αριθμού εργαζομένων που απασχολούνται στα προγράμματα αυτά ανήκουν στις ως άνω </w:t>
      </w:r>
      <w:proofErr w:type="spellStart"/>
      <w:r w:rsidRPr="00DE3F65">
        <w:rPr>
          <w:rFonts w:ascii="Times New Roman" w:eastAsia="WenQuanYi Micro Hei" w:hAnsi="Times New Roman" w:cs="Times New Roman"/>
          <w:color w:val="00000A"/>
        </w:rPr>
        <w:t>μειονεκτούντες</w:t>
      </w:r>
      <w:proofErr w:type="spellEnd"/>
      <w:r w:rsidRPr="00DE3F65">
        <w:rPr>
          <w:rFonts w:ascii="Times New Roman" w:eastAsia="WenQuanYi Micro Hei" w:hAnsi="Times New Roman" w:cs="Times New Roman"/>
          <w:color w:val="00000A"/>
        </w:rPr>
        <w:t xml:space="preserve"> κοινωνικές ομάδες. Εξειδικεύοντας των όρο “οικονομικούς φορείς”, στην παράγραφο 2 του άρθρου αναφέρεται ιδίως στα προστατευόμενα επαγγελματικά εργαστήρια, στις Κοιν.Σ.Επ., ενώ από τις υπάρχουσες Κοιν.Σ.Eπ. αναφέρεται ρητά μόνο στις Κοιν.Σ.Eπ. Ένταξης</w:t>
      </w:r>
      <w:r w:rsidRPr="00DE3F65">
        <w:rPr>
          <w:rFonts w:ascii="Times New Roman" w:eastAsia="WenQuanYi Micro Hei" w:hAnsi="Times New Roman" w:cs="Times New Roman"/>
          <w:color w:val="00000A"/>
          <w:vertAlign w:val="superscript"/>
        </w:rPr>
        <w:footnoteReference w:id="92"/>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Η </w:t>
      </w:r>
      <w:proofErr w:type="spellStart"/>
      <w:r w:rsidRPr="00DE3F65">
        <w:rPr>
          <w:rFonts w:ascii="Times New Roman" w:eastAsia="WenQuanYi Micro Hei" w:hAnsi="Times New Roman" w:cs="Times New Roman"/>
          <w:color w:val="00000A"/>
        </w:rPr>
        <w:t>ratio</w:t>
      </w:r>
      <w:proofErr w:type="spellEnd"/>
      <w:r w:rsidRPr="00DE3F65">
        <w:rPr>
          <w:rFonts w:ascii="Times New Roman" w:eastAsia="WenQuanYi Micro Hei" w:hAnsi="Times New Roman" w:cs="Times New Roman"/>
          <w:color w:val="00000A"/>
        </w:rPr>
        <w:t xml:space="preserve"> της παραπάνω διάταξης σχετίζεται με τη επιδίωξη του ευρωπαϊκού και εθνικού νομοθέτη να χρησιμοποιήσει στρατηγικά της δημόσιες συμβάσεις παραχώρησης για να στηρίξει παράλληλα πολιτικές κοινωνικής ένταξης και περιορισμού του κοινωνικού αποκλεισμού</w:t>
      </w:r>
      <w:r w:rsidRPr="00DE3F65">
        <w:rPr>
          <w:rFonts w:ascii="Times New Roman" w:eastAsia="WenQuanYi Micro Hei" w:hAnsi="Times New Roman" w:cs="Times New Roman"/>
          <w:color w:val="00000A"/>
          <w:vertAlign w:val="superscript"/>
        </w:rPr>
        <w:footnoteReference w:id="93"/>
      </w:r>
      <w:r w:rsidRPr="00DE3F65">
        <w:rPr>
          <w:rFonts w:ascii="Times New Roman" w:eastAsia="WenQuanYi Micro Hei" w:hAnsi="Times New Roman" w:cs="Times New Roman"/>
          <w:color w:val="00000A"/>
        </w:rPr>
        <w:t xml:space="preserve">. Γι’ αυτό διευκολύνει την πρόσβαση των κοινωνικών επιχειρήσεων, που από τη νομική τους φύση επιτελούν τους παραπάνω σκοπούς. Ταυτόχρονα δίνει στις επιχειρήσεις αυτές πρόσβαση σε νέα μοντέλα  χρηματοδότησης.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Σε αυτή τη λογική, ο ν.4413/2016, στη Γενική διάταξη του άρθρου 18</w:t>
      </w:r>
      <w:r w:rsidRPr="00DE3F65">
        <w:rPr>
          <w:rFonts w:ascii="Times New Roman" w:eastAsia="WenQuanYi Micro Hei" w:hAnsi="Times New Roman" w:cs="Times New Roman"/>
          <w:color w:val="00000A"/>
          <w:vertAlign w:val="superscript"/>
        </w:rPr>
        <w:footnoteReference w:id="94"/>
      </w:r>
      <w:r w:rsidRPr="00DE3F65">
        <w:rPr>
          <w:rFonts w:ascii="Times New Roman" w:eastAsia="WenQuanYi Micro Hei" w:hAnsi="Times New Roman" w:cs="Times New Roman"/>
          <w:color w:val="00000A"/>
        </w:rPr>
        <w:t>, εισάγει ειδικό απλουστευμένο καθεστώς σε θέματα δημοσίευσης προκηρύξεων και γνωστοποίησης ανάθεσης δημοσίων, για τις δημόσιες συμβάσεις παραχώρησης που αφορούν στην παροχή κοινωνικών υπηρεσιών</w:t>
      </w:r>
      <w:r w:rsidRPr="00DE3F65">
        <w:rPr>
          <w:rFonts w:ascii="Times New Roman" w:eastAsia="WenQuanYi Micro Hei" w:hAnsi="Times New Roman" w:cs="Times New Roman"/>
          <w:color w:val="00000A"/>
          <w:vertAlign w:val="superscript"/>
        </w:rPr>
        <w:footnoteReference w:id="95"/>
      </w:r>
      <w:r w:rsidRPr="00DE3F65">
        <w:rPr>
          <w:rFonts w:ascii="Times New Roman" w:eastAsia="WenQuanYi Micro Hei" w:hAnsi="Times New Roman" w:cs="Times New Roman"/>
          <w:color w:val="00000A"/>
        </w:rPr>
        <w:t>, όπως αυτές κατηγοριοποιούνται κάτωθι βάσει του Παραρτήματος IV της Οδηγίας :</w:t>
      </w:r>
    </w:p>
    <w:p w:rsidR="00DE3F65" w:rsidRPr="00DE3F65" w:rsidRDefault="00DE3F65" w:rsidP="00DE3F65">
      <w:pPr>
        <w:widowControl/>
        <w:numPr>
          <w:ilvl w:val="0"/>
          <w:numId w:val="2"/>
        </w:numPr>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Κοινωνικές, υγειονομικές και συναφείς υπηρεσίες</w:t>
      </w:r>
    </w:p>
    <w:p w:rsidR="00DE3F65" w:rsidRPr="00DE3F65" w:rsidRDefault="00DE3F65" w:rsidP="00DE3F65">
      <w:pPr>
        <w:widowControl/>
        <w:numPr>
          <w:ilvl w:val="0"/>
          <w:numId w:val="2"/>
        </w:numPr>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Διοικητικές, κοινωνικές, εκπαιδευτικές, υγειονομικές και πολιτιστικές υπηρεσίες</w:t>
      </w:r>
    </w:p>
    <w:p w:rsidR="00DE3F65" w:rsidRPr="00DE3F65" w:rsidRDefault="00DE3F65" w:rsidP="00DE3F65">
      <w:pPr>
        <w:widowControl/>
        <w:numPr>
          <w:ilvl w:val="0"/>
          <w:numId w:val="2"/>
        </w:numPr>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 xml:space="preserve">Υπηρεσίες υποχρεωτικής κοινωνικής ασφάλισης </w:t>
      </w:r>
    </w:p>
    <w:p w:rsidR="00DE3F65" w:rsidRPr="00DE3F65" w:rsidRDefault="00DE3F65" w:rsidP="00DE3F65">
      <w:pPr>
        <w:widowControl/>
        <w:numPr>
          <w:ilvl w:val="0"/>
          <w:numId w:val="2"/>
        </w:numPr>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lastRenderedPageBreak/>
        <w:t>Υπηρεσίες παροχής επιδομάτων</w:t>
      </w:r>
    </w:p>
    <w:p w:rsidR="00DE3F65" w:rsidRPr="00DE3F65" w:rsidRDefault="00DE3F65" w:rsidP="00DE3F65">
      <w:pPr>
        <w:widowControl/>
        <w:numPr>
          <w:ilvl w:val="0"/>
          <w:numId w:val="2"/>
        </w:numPr>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Λοιπές κοινοτικές, κοινωνικές και ατομικές υπηρεσίες, περιλαμβανομένων υπηρεσιών παρεχόμενων από συνδικαλιστικές οργανώσεις, πολιτικές οργανώσεις, ενώσεις νέων και λοιπές υπηρεσίες συλλογικών οργανώσεων</w:t>
      </w:r>
    </w:p>
    <w:p w:rsidR="00DE3F65" w:rsidRPr="00DE3F65" w:rsidRDefault="00DE3F65" w:rsidP="00DE3F65">
      <w:pPr>
        <w:widowControl/>
        <w:numPr>
          <w:ilvl w:val="0"/>
          <w:numId w:val="2"/>
        </w:numPr>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Θρησκευτικές υπηρεσίες</w:t>
      </w:r>
    </w:p>
    <w:p w:rsidR="00DE3F65" w:rsidRPr="00DE3F65" w:rsidRDefault="00DE3F65" w:rsidP="00DE3F65">
      <w:pPr>
        <w:widowControl/>
        <w:numPr>
          <w:ilvl w:val="0"/>
          <w:numId w:val="2"/>
        </w:numPr>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Υπηρεσίες ξενοδοχείων και εστιατορίων</w:t>
      </w:r>
    </w:p>
    <w:p w:rsidR="00DE3F65" w:rsidRPr="00DE3F65" w:rsidRDefault="00DE3F65" w:rsidP="00DE3F65">
      <w:pPr>
        <w:widowControl/>
        <w:numPr>
          <w:ilvl w:val="0"/>
          <w:numId w:val="2"/>
        </w:numPr>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Νομικές υπηρεσίες στον βαθμό που δεν αποκλείονται βάσει του άρθρου10 παράγραφος 8 στοιχείο δ)</w:t>
      </w:r>
    </w:p>
    <w:p w:rsidR="00DE3F65" w:rsidRPr="00DE3F65" w:rsidRDefault="00DE3F65" w:rsidP="00DE3F65">
      <w:pPr>
        <w:widowControl/>
        <w:numPr>
          <w:ilvl w:val="0"/>
          <w:numId w:val="2"/>
        </w:numPr>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Λοιπές διοικητικές και κρατικές υπηρεσίες</w:t>
      </w:r>
    </w:p>
    <w:p w:rsidR="00DE3F65" w:rsidRPr="00DE3F65" w:rsidRDefault="00DE3F65" w:rsidP="00DE3F65">
      <w:pPr>
        <w:widowControl/>
        <w:numPr>
          <w:ilvl w:val="0"/>
          <w:numId w:val="2"/>
        </w:numPr>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Παροχή υπηρεσιών στο κοινωνικό σύνολο</w:t>
      </w:r>
    </w:p>
    <w:p w:rsidR="00DE3F65" w:rsidRPr="00DE3F65" w:rsidRDefault="00DE3F65" w:rsidP="00DE3F65">
      <w:pPr>
        <w:widowControl/>
        <w:numPr>
          <w:ilvl w:val="0"/>
          <w:numId w:val="2"/>
        </w:numPr>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Υπηρεσίες φυλακών, δημόσιας ασφαλείας και διάσωσης, στο βαθμό που δεν αποκλείονται, βάσει του άρθρου 10 παράγραφος 8 στοιχείο ζ</w:t>
      </w:r>
    </w:p>
    <w:p w:rsidR="00DE3F65" w:rsidRPr="00DE3F65" w:rsidRDefault="00DE3F65" w:rsidP="00DE3F65">
      <w:pPr>
        <w:widowControl/>
        <w:numPr>
          <w:ilvl w:val="0"/>
          <w:numId w:val="2"/>
        </w:numPr>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Υπηρεσίες ερευνών και ασφαλείας</w:t>
      </w:r>
    </w:p>
    <w:p w:rsidR="00DE3F65" w:rsidRPr="00DE3F65" w:rsidRDefault="00DE3F65" w:rsidP="00DE3F65">
      <w:pPr>
        <w:widowControl/>
        <w:numPr>
          <w:ilvl w:val="0"/>
          <w:numId w:val="2"/>
        </w:numPr>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Ταχυδρομικές υπηρεσίες</w:t>
      </w:r>
    </w:p>
    <w:p w:rsidR="00DE3F65" w:rsidRPr="00DE3F65" w:rsidRDefault="00DE3F65" w:rsidP="00DE3F65">
      <w:pPr>
        <w:widowControl/>
        <w:numPr>
          <w:ilvl w:val="0"/>
          <w:numId w:val="2"/>
        </w:numPr>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Διάφορες υπηρεσίες</w:t>
      </w:r>
    </w:p>
    <w:p w:rsidR="00DE3F65" w:rsidRPr="00DE3F65" w:rsidRDefault="00DE3F65" w:rsidP="00DE3F65">
      <w:pPr>
        <w:widowControl/>
        <w:numPr>
          <w:ilvl w:val="0"/>
          <w:numId w:val="2"/>
        </w:numPr>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Διεθνείς υπηρεσίες</w:t>
      </w:r>
    </w:p>
    <w:p w:rsidR="00DE3F65" w:rsidRPr="00DE3F65" w:rsidRDefault="00DE3F65" w:rsidP="00DE3F65">
      <w:pPr>
        <w:widowControl/>
        <w:rPr>
          <w:rFonts w:ascii="Cambria" w:eastAsia="WenQuanYi Micro Hei" w:hAnsi="Cambria"/>
          <w:i/>
          <w:iCs/>
          <w:color w:val="4F81BD"/>
          <w:spacing w:val="15"/>
          <w:szCs w:val="21"/>
        </w:rPr>
      </w:pPr>
    </w:p>
    <w:p w:rsidR="00DE3F65" w:rsidRPr="00DE3F65" w:rsidRDefault="00DE3F65" w:rsidP="00DE3F65">
      <w:pPr>
        <w:keepNext/>
        <w:keepLines/>
        <w:widowControl/>
        <w:spacing w:before="200"/>
        <w:outlineLvl w:val="1"/>
        <w:rPr>
          <w:rFonts w:ascii="Cambria" w:eastAsia="WenQuanYi Micro Hei" w:hAnsi="Cambria"/>
          <w:b/>
          <w:bCs/>
          <w:color w:val="4F81BD"/>
          <w:sz w:val="26"/>
          <w:szCs w:val="23"/>
        </w:rPr>
      </w:pPr>
      <w:bookmarkStart w:id="52" w:name="_Toc497102956"/>
      <w:r w:rsidRPr="00DE3F65">
        <w:rPr>
          <w:rFonts w:ascii="Cambria" w:eastAsia="WenQuanYi Micro Hei" w:hAnsi="Cambria"/>
          <w:b/>
          <w:bCs/>
          <w:color w:val="4F81BD"/>
          <w:sz w:val="26"/>
          <w:szCs w:val="23"/>
        </w:rPr>
        <w:t>Συμπεράσματα</w:t>
      </w:r>
      <w:bookmarkEnd w:id="52"/>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 </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Αρχικά, στα θετικά το στοιχεία του νόμου, συγκαταλέγεται η πιο συστηματική προσπάθεια για την εξασφάλιση του σεβασμού των περιβαλλοντικών, κοινωνικών και εργασιακών κεκτημένων, στο πλαίσιο μιας γενικότερης απόπειρας ηθικοποίησης των δημοσίων συμβάσεων. Έτσι, το νομοθετικό πλαίσιο απαιτεί από τους υποψήφιους αναδόχους, των σεβασμό της διεθνούς, κοινοτικής και εθνικής νομοθεσίας σε θέματα προστασίας του περιβάλλοντος και της εργασίας. Καθιερώνει διαδικασίες ελέγχου τήρησης των παραπάνω υποχρεώσεων από πλευράς των αναδόχων, σε διαφορετικά στάδια της διαδικασίας ανάθεσης δημοσίων συμβάσεων και συμβάσεων παραχώρησης  και καθιερώνει λόγους αποκλεισμού που συνδέονται με την παραβίαση των υποχρεώσεων αυτών.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lastRenderedPageBreak/>
        <w:t>Επιπλέον, σημαντικό στοιχείο της νέας νομοθεσίας αποτελεί η καθιέρωση και του κριτηρίου της “βέλτιστης σχέσης ποιότητας τιμής”</w:t>
      </w:r>
      <w:r w:rsidRPr="00DE3F65">
        <w:rPr>
          <w:rFonts w:ascii="Times New Roman" w:eastAsia="WenQuanYi Micro Hei" w:hAnsi="Times New Roman" w:cs="Times New Roman"/>
          <w:color w:val="00000A"/>
          <w:vertAlign w:val="superscript"/>
        </w:rPr>
        <w:footnoteReference w:id="96"/>
      </w:r>
      <w:r w:rsidRPr="00DE3F65">
        <w:rPr>
          <w:rFonts w:ascii="Times New Roman" w:eastAsia="WenQuanYi Micro Hei" w:hAnsi="Times New Roman" w:cs="Times New Roman"/>
          <w:color w:val="00000A"/>
        </w:rPr>
        <w:t xml:space="preserve"> ως κριτηρίου για την τελική εκτίμηση της πλέον συμφέρουσας προσφοράς από τις αναθέτουσες αρχές. Ωστόσο, η χρήση του κριτηρίου αυτού, ακόμη και στην περίπτωση του ειδικού καθεστώτος για τις κοινωνικές και άλλες ειδικές υπηρεσίες (άρθρο 109 ν. 4414/2016) δεν είναι υποχρεωτική αλλά δυνητική. Κατά συνέπεια, η αξιοποίηση του κριτηρίου συνδέεται με την ύπαρξη σχετικής πολιτικής βούλησης από τα κράτη μέλη και κατά συνέπεια με την σχετική ενθάρρυνση των αναθετουσών αρχών.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Ένα ακόμη, βασικό, θετικό στοιχείο της νέας ευρωπαϊκής νομοθεσίας για τις δημόσιες συμβάσεις προμηθειών και για τις δημόσιες συμβάσεις παραχωρήσεως, είναι επέκταση της δυνατότητας χρήσης της πρακτικής των </w:t>
      </w:r>
      <w:r w:rsidRPr="00DE3F65">
        <w:rPr>
          <w:rFonts w:ascii="Times New Roman" w:eastAsia="WenQuanYi Micro Hei" w:hAnsi="Times New Roman" w:cs="Times New Roman"/>
          <w:b/>
          <w:bCs/>
          <w:color w:val="00000A"/>
        </w:rPr>
        <w:t>“κατ’ αποκλειστικότητα”</w:t>
      </w:r>
      <w:r w:rsidRPr="00DE3F65">
        <w:rPr>
          <w:rFonts w:ascii="Times New Roman" w:eastAsia="WenQuanYi Micro Hei" w:hAnsi="Times New Roman" w:cs="Times New Roman"/>
          <w:color w:val="00000A"/>
        </w:rPr>
        <w:t xml:space="preserve"> ανατιθέμενων συμβάσεων, βάσει της γενικής διάταξης του άρθρου 20 και της ειδικής διάταξης του άρθρου 110. Συγκεκριμένα, αυτές πλέον αφορούν όχι μόνο τα προστατευόμενα παραγωγικά εργαστήρια</w:t>
      </w:r>
      <w:r w:rsidRPr="00DE3F65">
        <w:rPr>
          <w:rFonts w:ascii="Times New Roman" w:eastAsia="WenQuanYi Micro Hei" w:hAnsi="Times New Roman" w:cs="Times New Roman"/>
          <w:color w:val="00000A"/>
          <w:vertAlign w:val="superscript"/>
        </w:rPr>
        <w:footnoteReference w:id="97"/>
      </w:r>
      <w:r w:rsidRPr="00DE3F65">
        <w:rPr>
          <w:rFonts w:ascii="Times New Roman" w:eastAsia="WenQuanYi Micro Hei" w:hAnsi="Times New Roman" w:cs="Times New Roman"/>
          <w:color w:val="00000A"/>
        </w:rPr>
        <w:t xml:space="preserve"> αλλά και τους</w:t>
      </w:r>
      <w:r w:rsidRPr="00DE3F65">
        <w:rPr>
          <w:rFonts w:ascii="Times New Roman" w:eastAsia="WenQuanYi Micro Hei" w:hAnsi="Times New Roman" w:cs="Times New Roman"/>
          <w:b/>
          <w:bCs/>
          <w:color w:val="00000A"/>
        </w:rPr>
        <w:t xml:space="preserve"> οικονομικούς φορείς</w:t>
      </w:r>
      <w:r w:rsidRPr="00DE3F65">
        <w:rPr>
          <w:rFonts w:ascii="Times New Roman" w:eastAsia="WenQuanYi Micro Hei" w:hAnsi="Times New Roman" w:cs="Times New Roman"/>
          <w:color w:val="00000A"/>
        </w:rPr>
        <w:t xml:space="preserve"> που έχουν ως σκοπό δράσης τους την κοινωνική και επαγγελματική ένταξη ατόμων με αναπηρία ή ατόμων που ανήκουν σε ευπαθείς κοινωνικές ομάδες. </w:t>
      </w:r>
    </w:p>
    <w:p w:rsidR="00DE3F65" w:rsidRPr="00DE3F65" w:rsidRDefault="00DE3F65" w:rsidP="00DE3F65">
      <w:pPr>
        <w:widowControl/>
        <w:spacing w:line="360" w:lineRule="auto"/>
        <w:jc w:val="both"/>
        <w:rPr>
          <w:rFonts w:ascii="Times New Roman" w:eastAsia="WenQuanYi Micro Hei" w:hAnsi="Times New Roman" w:cs="Times New Roman"/>
          <w:b/>
          <w:bCs/>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Ειδικότερα, ο εθνικός νομοθέτης στη γενική διάταξη για τις “κατ’ αποκλειστικότητα” συμβάσεις (άρθρο 20 ν.4412/16) διατηρεί τον διευρυμένο όρο “οικονομικοί φορείς” της Οδηγίας, κάνοντας επιπλέον ειδική αναφορά στα προστατευόμενα παραγωγικά εργαστήρια, στις </w:t>
      </w:r>
      <w:proofErr w:type="spellStart"/>
      <w:r w:rsidRPr="00DE3F65">
        <w:rPr>
          <w:rFonts w:ascii="Times New Roman" w:eastAsia="WenQuanYi Micro Hei" w:hAnsi="Times New Roman" w:cs="Times New Roman"/>
          <w:color w:val="00000A"/>
        </w:rPr>
        <w:t>Κοι.Σ.Πε</w:t>
      </w:r>
      <w:proofErr w:type="spellEnd"/>
      <w:r w:rsidRPr="00DE3F65">
        <w:rPr>
          <w:rFonts w:ascii="Times New Roman" w:eastAsia="WenQuanYi Micro Hei" w:hAnsi="Times New Roman" w:cs="Times New Roman"/>
          <w:color w:val="00000A"/>
        </w:rPr>
        <w:t xml:space="preserve"> και στις Κοιν.Σ.Eπ. ένταξης, </w:t>
      </w:r>
      <w:r w:rsidRPr="00DE3F65">
        <w:rPr>
          <w:rFonts w:ascii="Times New Roman" w:eastAsia="WenQuanYi Micro Hei" w:hAnsi="Times New Roman" w:cs="Times New Roman"/>
          <w:b/>
          <w:bCs/>
          <w:color w:val="00000A"/>
        </w:rPr>
        <w:t>χωρίς ωστόσο</w:t>
      </w:r>
      <w:r w:rsidRPr="00DE3F65">
        <w:rPr>
          <w:rFonts w:ascii="Times New Roman" w:eastAsia="WenQuanYi Micro Hei" w:hAnsi="Times New Roman" w:cs="Times New Roman"/>
          <w:color w:val="00000A"/>
        </w:rPr>
        <w:t xml:space="preserve"> να αναφέρει τα άλλα είδη Κοιν.Σ.Eπ.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Αντίθετα, αυτό δε συμβαίνει με την ειδική διάταξη του άρθρου 110. Ειδικότερα, ο Ευρωπαϊκός νομοθέτης ορίζει τους φορείς, οι οποίοι μπορούν να επωφεληθούν από τη διάταξη του άρθρου 77 της Οδηγίας (αντίστοιχο άρθρο 110) για την κατ’ αποκλειστικότητα ανάθεση συμβάσεων, με τρόπο διασταλτικό και γενικό, αναφερόμενος σε “οργανισμούς”  τους οποίους ορίζει μέσω προϋποθέσεων</w:t>
      </w:r>
      <w:r w:rsidRPr="00DE3F65">
        <w:rPr>
          <w:rFonts w:ascii="Times New Roman" w:eastAsia="WenQuanYi Micro Hei" w:hAnsi="Times New Roman" w:cs="Times New Roman"/>
          <w:color w:val="00000A"/>
          <w:vertAlign w:val="superscript"/>
        </w:rPr>
        <w:footnoteReference w:id="98"/>
      </w:r>
      <w:r w:rsidRPr="00DE3F65">
        <w:rPr>
          <w:rFonts w:ascii="Times New Roman" w:eastAsia="WenQuanYi Micro Hei" w:hAnsi="Times New Roman" w:cs="Times New Roman"/>
          <w:color w:val="00000A"/>
        </w:rPr>
        <w:t xml:space="preserve">. Με τον γενικό αυτό ορισμό επιδιώκει να συμπεριλάβει όλες τις επιχειρήσεις που εντάσσονται στην έννοια των κοινωνικών επιχειρήσεων, δεδομένου ότι δεν υπάρχει μια ενιαία και </w:t>
      </w:r>
      <w:r w:rsidRPr="00DE3F65">
        <w:rPr>
          <w:rFonts w:ascii="Times New Roman" w:eastAsia="WenQuanYi Micro Hei" w:hAnsi="Times New Roman" w:cs="Times New Roman"/>
          <w:color w:val="00000A"/>
        </w:rPr>
        <w:lastRenderedPageBreak/>
        <w:t xml:space="preserve">ολοκληρωμένη θεσμοθέτηση των επιχειρήσεων αυτών από όλα τα κράτη μέλη της ΕΕ. Αντίθετα, ο έλληνας νομοθέτης περιορίζει τις κοινωνικές επιχειρήσεις, που μπορούν να επωφεληθούν από την διάταξη του άρθρου 110 του ν. 4412/2016, μόνο στις Κοινωνικές Συνεταιριστικές Επιχειρήσεις Κοινωνικής Ένταξης, αποκλείοντας τις υπόλοιπες κατηγορίες Κοιν.Σ.Eπ. (άρθρο 2 παρ. 2 ν. 4019/2011). Αυτός ο περιοριστικός ορισμός και η παράλειψη αναφοράς στα υπόλοιπα είδη Κοιν.Σ.Επ., δε συνάδει με το πνεύμα και το γράμμα της Οδηγίας και επομένως τίθεται ζήτημα κακής ενσωμάτωσης της συγκεκριμένης διάταξης στην ελληνική έννομη τάξη. Τέλος, σε ότι αφορά τις </w:t>
      </w:r>
      <w:r w:rsidRPr="00DE3F65">
        <w:rPr>
          <w:rFonts w:ascii="Times New Roman" w:eastAsia="WenQuanYi Micro Hei" w:hAnsi="Times New Roman" w:cs="Times New Roman"/>
          <w:color w:val="00000A"/>
          <w:sz w:val="20"/>
          <w:szCs w:val="20"/>
        </w:rPr>
        <w:t>ν</w:t>
      </w:r>
      <w:r w:rsidRPr="00DE3F65">
        <w:rPr>
          <w:rFonts w:ascii="Times New Roman" w:eastAsia="WenQuanYi Micro Hei" w:hAnsi="Times New Roman" w:cs="Times New Roman"/>
          <w:color w:val="00000A"/>
        </w:rPr>
        <w:t xml:space="preserve">έες διακρίσεις-κατηγορίες Κοιν.Σ.Eπ., που εισήγαγε ο ν. 4430/2016 με το άρθρο 14, αυτές δεν θα μπορούσαν να έχουν ενσωματωθεί, δεδομένου ότι ο νόμος αυτός ακολούθησε χρονικά το ν. 4412/2016, ωστόσο σε αυτή την περίπτωση τίθεται θέμα τροποποίησης του ν. 4412/2016.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Παρόμοιο ζήτημα τίθεται και με τη διάταξη του άρθρου 23 του ν. 4413/2016 για τις δημόσιες συμβάσεις παραχώρησης. Συγκεκριμένα, στην αντίστοιχη διάταξη υπ’ </w:t>
      </w:r>
      <w:proofErr w:type="spellStart"/>
      <w:r w:rsidRPr="00DE3F65">
        <w:rPr>
          <w:rFonts w:ascii="Times New Roman" w:eastAsia="WenQuanYi Micro Hei" w:hAnsi="Times New Roman" w:cs="Times New Roman"/>
          <w:color w:val="00000A"/>
        </w:rPr>
        <w:t>αριθμ</w:t>
      </w:r>
      <w:proofErr w:type="spellEnd"/>
      <w:r w:rsidRPr="00DE3F65">
        <w:rPr>
          <w:rFonts w:ascii="Times New Roman" w:eastAsia="WenQuanYi Micro Hei" w:hAnsi="Times New Roman" w:cs="Times New Roman"/>
          <w:color w:val="00000A"/>
        </w:rPr>
        <w:t>. 23 της Οδηγίας 2014/23/ΕΕ κάνει γενική αναφορά σε “οικονομικούς φορείς” που έχουν ως κύριο σκοπό την κοινωνική και επαγγελματική ένταξη ατόμων με αναπηρίες ή μειονεκτήματα. Αντίθετα, ο εθνικός νομοθέτης στην εξειδίκευση που κάνει στην παρ. 2 περ. α, β, γ και δ του άρθρου 23, από όλες τις κατηγορίες Κοιν.Σ.Επ. αναφέρει μόνο τις Κοιν.Σ.Eπ. ένταξης</w:t>
      </w:r>
      <w:r w:rsidRPr="00DE3F65">
        <w:rPr>
          <w:rFonts w:ascii="Times New Roman" w:eastAsia="WenQuanYi Micro Hei" w:hAnsi="Times New Roman" w:cs="Times New Roman"/>
          <w:color w:val="00000A"/>
          <w:vertAlign w:val="superscript"/>
        </w:rPr>
        <w:footnoteReference w:id="99"/>
      </w:r>
      <w:r w:rsidRPr="00DE3F65">
        <w:rPr>
          <w:rFonts w:ascii="Times New Roman" w:eastAsia="WenQuanYi Micro Hei" w:hAnsi="Times New Roman" w:cs="Times New Roman"/>
          <w:color w:val="00000A"/>
        </w:rPr>
        <w:t xml:space="preserve">.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Ένα ακόμη στοιχείο που συγκαταλέγεται στα αρνητικά του νέου, ως άνω, νομοθετικού πλαισίου είναι το γεγονός ότι οι προνομιακές, για τους κοινωνικούς οικονομικούς φορείς</w:t>
      </w:r>
      <w:r w:rsidRPr="00DE3F65">
        <w:rPr>
          <w:rFonts w:ascii="Times New Roman" w:eastAsia="WenQuanYi Micro Hei" w:hAnsi="Times New Roman" w:cs="Times New Roman"/>
          <w:color w:val="00000A"/>
          <w:vertAlign w:val="superscript"/>
        </w:rPr>
        <w:footnoteReference w:id="100"/>
      </w:r>
      <w:r w:rsidRPr="00DE3F65">
        <w:rPr>
          <w:rFonts w:ascii="Times New Roman" w:eastAsia="WenQuanYi Micro Hei" w:hAnsi="Times New Roman" w:cs="Times New Roman"/>
          <w:color w:val="00000A"/>
        </w:rPr>
        <w:t>, δυνατότητες που περιέχονται στις διατάξεις των άρθρων 20 και 77 Οδηγίας 2014/24/ΕΕ (αντίστοιχα άρθρα 20 και 110 ν. 4412/2016) δεν είναι υποχρεωτικές. Αντίθετα, το αν θα αξιοποιηθούν αυτές, έγκειται στην διακριτική ευχέρεια των αναθετουσών αρχών των κρατών μελών . Σε ότι αφορά μάλιστα την Ελλάδα, η μη έκδοση των σχετικών προεδρικών διαταγμάτων</w:t>
      </w:r>
      <w:r w:rsidRPr="00DE3F65">
        <w:rPr>
          <w:rFonts w:ascii="Times New Roman" w:eastAsia="WenQuanYi Micro Hei" w:hAnsi="Times New Roman" w:cs="Times New Roman"/>
          <w:color w:val="00000A"/>
          <w:vertAlign w:val="superscript"/>
        </w:rPr>
        <w:footnoteReference w:id="101"/>
      </w:r>
      <w:r w:rsidRPr="00DE3F65">
        <w:rPr>
          <w:rFonts w:ascii="Times New Roman" w:eastAsia="WenQuanYi Micro Hei" w:hAnsi="Times New Roman" w:cs="Times New Roman"/>
          <w:color w:val="00000A"/>
        </w:rPr>
        <w:t xml:space="preserve">, που εξειδικεύουν τις διατάξεις των άρθρων 20 και 110 του νόμου, είναι ενδεικτική της έλλειψης σχετικής πολιτικής βούλησης για αξιοποίηση των δυνατοτήτων που περιέχονται στα άρθρα αυτά.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lastRenderedPageBreak/>
        <w:t>Στο πλαίσιο αυτό, έχει επισημανθεί από την “Κοινωνική Πλατφόρμα”, η ανάγκη καθοδήγησης και ενθάρρυνσης των κρατών μελών από πλευράς της Ευρωπαϊκής Επιτροπής για την αξιοποίηση των ως άνω δυνατοτήτων που παρέχει το νέο ευρωπαϊκό θεσμικό πλαίσιο δημοσίων συμβάσεων</w:t>
      </w:r>
      <w:r w:rsidRPr="00DE3F65">
        <w:rPr>
          <w:rFonts w:ascii="Times New Roman" w:eastAsia="WenQuanYi Micro Hei" w:hAnsi="Times New Roman" w:cs="Times New Roman"/>
          <w:color w:val="00000A"/>
          <w:vertAlign w:val="superscript"/>
        </w:rPr>
        <w:footnoteReference w:id="102"/>
      </w:r>
      <w:r w:rsidRPr="00DE3F65">
        <w:rPr>
          <w:rFonts w:ascii="Times New Roman" w:eastAsia="WenQuanYi Micro Hei" w:hAnsi="Times New Roman" w:cs="Times New Roman"/>
          <w:color w:val="00000A"/>
        </w:rPr>
        <w:t xml:space="preserve">.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 xml:space="preserve">Ως αρνητικό στοιχείο της, ως άνω, νομοθεσίας κρίνεται </w:t>
      </w:r>
      <w:r w:rsidRPr="00DE3F65">
        <w:rPr>
          <w:rFonts w:ascii="Times New Roman" w:eastAsia="WenQuanYi Micro Hei" w:hAnsi="Times New Roman" w:cs="Times New Roman"/>
          <w:b/>
          <w:bCs/>
          <w:color w:val="00000A"/>
        </w:rPr>
        <w:t>η περιορισμένη</w:t>
      </w:r>
      <w:r w:rsidRPr="00DE3F65">
        <w:rPr>
          <w:rFonts w:ascii="Times New Roman" w:eastAsia="WenQuanYi Micro Hei" w:hAnsi="Times New Roman" w:cs="Times New Roman"/>
          <w:color w:val="00000A"/>
        </w:rPr>
        <w:t xml:space="preserve"> και </w:t>
      </w:r>
      <w:r w:rsidRPr="00DE3F65">
        <w:rPr>
          <w:rFonts w:ascii="Times New Roman" w:eastAsia="WenQuanYi Micro Hei" w:hAnsi="Times New Roman" w:cs="Times New Roman"/>
          <w:b/>
          <w:bCs/>
          <w:color w:val="00000A"/>
        </w:rPr>
        <w:t>μη ανανεώσιμη</w:t>
      </w:r>
      <w:r w:rsidRPr="00DE3F65">
        <w:rPr>
          <w:rFonts w:ascii="Times New Roman" w:eastAsia="WenQuanYi Micro Hei" w:hAnsi="Times New Roman" w:cs="Times New Roman"/>
          <w:color w:val="00000A"/>
        </w:rPr>
        <w:t xml:space="preserve">, </w:t>
      </w:r>
      <w:r w:rsidRPr="00DE3F65">
        <w:rPr>
          <w:rFonts w:ascii="Times New Roman" w:eastAsia="WenQuanYi Micro Hei" w:hAnsi="Times New Roman" w:cs="Times New Roman"/>
          <w:b/>
          <w:bCs/>
          <w:color w:val="00000A"/>
        </w:rPr>
        <w:t>χρονική διάρκεια</w:t>
      </w:r>
      <w:r w:rsidRPr="00DE3F65">
        <w:rPr>
          <w:rFonts w:ascii="Times New Roman" w:eastAsia="WenQuanYi Micro Hei" w:hAnsi="Times New Roman" w:cs="Times New Roman"/>
          <w:b/>
          <w:bCs/>
          <w:color w:val="00000A"/>
          <w:vertAlign w:val="superscript"/>
        </w:rPr>
        <w:footnoteReference w:id="103"/>
      </w:r>
      <w:r w:rsidRPr="00DE3F65">
        <w:rPr>
          <w:rFonts w:ascii="Times New Roman" w:eastAsia="WenQuanYi Micro Hei" w:hAnsi="Times New Roman" w:cs="Times New Roman"/>
          <w:color w:val="00000A"/>
        </w:rPr>
        <w:t xml:space="preserve"> των συμβάσεων που δύναται να ανατεθούν βάσει του ειδικού καθεστώτος (άρθρα 107-110 ν. 4412/2016) για κοινωνικές και άλλες ειδικές υπηρεσίες. Οι περιορισμού αυτοί, αποτελούν ανασταλτικό παράγοντα για την καλύτερη και αποδοτικότερη παροχή υπηρεσιών από τις ανάδοχες επιχειρήσεις καθώς και την διαμόρφωση κλίματος αμοιβαίας εμπιστοσύνης μεταξύ αυτών και των δημόσιων αρχών. Όπως επισημαίνεται και από την “Κοινωνική Πλατφόρμα” η συγκεκριμένη χρονική διάρκεια δεν βοηθά “στην οικοδόμηση σχέσεων εμπιστοσύνης μεταξύ των αναδόχων και των αναθετουσών αρχών”</w:t>
      </w:r>
      <w:r w:rsidRPr="00DE3F65">
        <w:rPr>
          <w:rFonts w:ascii="Times New Roman" w:eastAsia="WenQuanYi Micro Hei" w:hAnsi="Times New Roman" w:cs="Times New Roman"/>
          <w:color w:val="00000A"/>
          <w:vertAlign w:val="superscript"/>
        </w:rPr>
        <w:footnoteReference w:id="104"/>
      </w:r>
      <w:r w:rsidRPr="00DE3F65">
        <w:rPr>
          <w:rFonts w:ascii="Times New Roman" w:eastAsia="WenQuanYi Micro Hei" w:hAnsi="Times New Roman" w:cs="Times New Roman"/>
          <w:color w:val="00000A"/>
        </w:rPr>
        <w:t xml:space="preserve"> (</w:t>
      </w:r>
      <w:proofErr w:type="spellStart"/>
      <w:r w:rsidRPr="00DE3F65">
        <w:rPr>
          <w:rFonts w:ascii="Times New Roman" w:eastAsia="WenQuanYi Micro Hei" w:hAnsi="Times New Roman" w:cs="Times New Roman"/>
          <w:color w:val="00000A"/>
        </w:rPr>
        <w:t>Social</w:t>
      </w:r>
      <w:proofErr w:type="spellEnd"/>
      <w:r w:rsidRPr="00DE3F65">
        <w:rPr>
          <w:rFonts w:ascii="Times New Roman" w:eastAsia="WenQuanYi Micro Hei" w:hAnsi="Times New Roman" w:cs="Times New Roman"/>
          <w:color w:val="00000A"/>
        </w:rPr>
        <w:t xml:space="preserve"> </w:t>
      </w:r>
      <w:proofErr w:type="spellStart"/>
      <w:r w:rsidRPr="00DE3F65">
        <w:rPr>
          <w:rFonts w:ascii="Times New Roman" w:eastAsia="WenQuanYi Micro Hei" w:hAnsi="Times New Roman" w:cs="Times New Roman"/>
          <w:color w:val="00000A"/>
        </w:rPr>
        <w:t>Platform</w:t>
      </w:r>
      <w:proofErr w:type="spellEnd"/>
      <w:r w:rsidRPr="00DE3F65">
        <w:rPr>
          <w:rFonts w:ascii="Times New Roman" w:eastAsia="WenQuanYi Micro Hei" w:hAnsi="Times New Roman" w:cs="Times New Roman"/>
          <w:color w:val="00000A"/>
        </w:rPr>
        <w:t xml:space="preserve">, 2014) και </w:t>
      </w:r>
      <w:r w:rsidRPr="00DE3F65">
        <w:rPr>
          <w:rFonts w:ascii="Times New Roman" w:eastAsia="WenQuanYi Micro Hei" w:hAnsi="Times New Roman" w:cs="Times New Roman"/>
          <w:i/>
          <w:iCs/>
          <w:color w:val="00000A"/>
        </w:rPr>
        <w:t xml:space="preserve">“διακινδυνεύει την συνέχεια  της υπηρεσίας” </w:t>
      </w:r>
      <w:r w:rsidRPr="00DE3F65">
        <w:rPr>
          <w:rFonts w:ascii="Times New Roman" w:eastAsia="WenQuanYi Micro Hei" w:hAnsi="Times New Roman" w:cs="Times New Roman"/>
          <w:color w:val="00000A"/>
        </w:rPr>
        <w:t>(</w:t>
      </w:r>
      <w:proofErr w:type="spellStart"/>
      <w:r w:rsidRPr="00DE3F65">
        <w:rPr>
          <w:rFonts w:ascii="Times New Roman" w:eastAsia="WenQuanYi Micro Hei" w:hAnsi="Times New Roman" w:cs="Times New Roman"/>
          <w:color w:val="00000A"/>
        </w:rPr>
        <w:t>Social</w:t>
      </w:r>
      <w:proofErr w:type="spellEnd"/>
      <w:r w:rsidRPr="00DE3F65">
        <w:rPr>
          <w:rFonts w:ascii="Times New Roman" w:eastAsia="WenQuanYi Micro Hei" w:hAnsi="Times New Roman" w:cs="Times New Roman"/>
          <w:color w:val="00000A"/>
        </w:rPr>
        <w:t xml:space="preserve"> </w:t>
      </w:r>
      <w:proofErr w:type="spellStart"/>
      <w:r w:rsidRPr="00DE3F65">
        <w:rPr>
          <w:rFonts w:ascii="Times New Roman" w:eastAsia="WenQuanYi Micro Hei" w:hAnsi="Times New Roman" w:cs="Times New Roman"/>
          <w:color w:val="00000A"/>
        </w:rPr>
        <w:t>Platform</w:t>
      </w:r>
      <w:proofErr w:type="spellEnd"/>
      <w:r w:rsidRPr="00DE3F65">
        <w:rPr>
          <w:rFonts w:ascii="Times New Roman" w:eastAsia="WenQuanYi Micro Hei" w:hAnsi="Times New Roman" w:cs="Times New Roman"/>
          <w:color w:val="00000A"/>
        </w:rPr>
        <w:t xml:space="preserve">, 2015, σελ. 24).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Τέλος, ο νόμος 4412/2106, αν και δεν προβλέπονταν από την αντίστοιχη διάταξη της Οδηγίας</w:t>
      </w:r>
      <w:r w:rsidRPr="00DE3F65">
        <w:rPr>
          <w:rFonts w:ascii="Times New Roman" w:eastAsia="WenQuanYi Micro Hei" w:hAnsi="Times New Roman" w:cs="Times New Roman"/>
          <w:color w:val="00000A"/>
          <w:vertAlign w:val="superscript"/>
        </w:rPr>
        <w:footnoteReference w:id="105"/>
      </w:r>
      <w:r w:rsidRPr="00DE3F65">
        <w:rPr>
          <w:rFonts w:ascii="Times New Roman" w:eastAsia="WenQuanYi Micro Hei" w:hAnsi="Times New Roman" w:cs="Times New Roman"/>
          <w:color w:val="00000A"/>
        </w:rPr>
        <w:t xml:space="preserve">,  κατοχύρωσε ένα σημαντικό προνόμιο για </w:t>
      </w:r>
      <w:r w:rsidRPr="00DE3F65">
        <w:rPr>
          <w:rFonts w:ascii="Times New Roman" w:eastAsia="WenQuanYi Micro Hei" w:hAnsi="Times New Roman" w:cs="Times New Roman"/>
          <w:b/>
          <w:bCs/>
          <w:color w:val="00000A"/>
        </w:rPr>
        <w:t>όλες</w:t>
      </w:r>
      <w:r w:rsidRPr="00DE3F65">
        <w:rPr>
          <w:rFonts w:ascii="Times New Roman" w:eastAsia="WenQuanYi Micro Hei" w:hAnsi="Times New Roman" w:cs="Times New Roman"/>
          <w:color w:val="00000A"/>
        </w:rPr>
        <w:t xml:space="preserve"> τις κατηγορίες κοινωνικών επιχειρήσεων του ν. 4019/2011 αλλά και για τους δημόσιους φορείς, εξαιρώντας </w:t>
      </w:r>
      <w:r w:rsidRPr="00DE3F65">
        <w:rPr>
          <w:rFonts w:ascii="Times New Roman" w:eastAsia="WenQuanYi Micro Hei" w:hAnsi="Times New Roman" w:cs="Times New Roman"/>
          <w:b/>
          <w:bCs/>
          <w:color w:val="00000A"/>
        </w:rPr>
        <w:t>ρητά</w:t>
      </w:r>
      <w:r w:rsidRPr="00DE3F65">
        <w:rPr>
          <w:rFonts w:ascii="Times New Roman" w:eastAsia="WenQuanYi Micro Hei" w:hAnsi="Times New Roman" w:cs="Times New Roman"/>
          <w:color w:val="00000A"/>
        </w:rPr>
        <w:t xml:space="preserve"> τις </w:t>
      </w:r>
      <w:r w:rsidRPr="00DE3F65">
        <w:rPr>
          <w:rFonts w:ascii="Times New Roman" w:eastAsia="WenQuanYi Micro Hei" w:hAnsi="Times New Roman" w:cs="Times New Roman"/>
          <w:b/>
          <w:bCs/>
          <w:color w:val="00000A"/>
        </w:rPr>
        <w:t>προγραμματικές συμβάσεις</w:t>
      </w:r>
      <w:r w:rsidRPr="00DE3F65">
        <w:rPr>
          <w:rFonts w:ascii="Times New Roman" w:eastAsia="WenQuanYi Micro Hei" w:hAnsi="Times New Roman" w:cs="Times New Roman"/>
          <w:color w:val="00000A"/>
        </w:rPr>
        <w:t xml:space="preserve"> που συνάπτονται μεταξύ των φορέων του δημοσίου, του ευρύτερου δημοσίου τομέα και των ΟΤΑ με τις κοινωνικές επιχειρήσεις του ν. 4019/2011 </w:t>
      </w:r>
      <w:r w:rsidRPr="00DE3F65">
        <w:rPr>
          <w:rFonts w:ascii="Times New Roman" w:eastAsia="WenQuanYi Micro Hei" w:hAnsi="Times New Roman" w:cs="Times New Roman"/>
          <w:color w:val="00000A"/>
          <w:vertAlign w:val="superscript"/>
        </w:rPr>
        <w:footnoteReference w:id="106"/>
      </w:r>
      <w:r w:rsidRPr="00DE3F65">
        <w:rPr>
          <w:rFonts w:ascii="Times New Roman" w:eastAsia="WenQuanYi Micro Hei" w:hAnsi="Times New Roman" w:cs="Times New Roman"/>
          <w:color w:val="00000A"/>
        </w:rPr>
        <w:t xml:space="preserve"> από την εφαρμογή των διατάξεων του Βιβλίου Ι του ως άνω νόμου. Ωστόσο, οι διατάξεις του ν. 4019/2011</w:t>
      </w:r>
      <w:r w:rsidRPr="00DE3F65">
        <w:rPr>
          <w:rFonts w:ascii="Times New Roman" w:eastAsia="WenQuanYi Micro Hei" w:hAnsi="Times New Roman" w:cs="Times New Roman"/>
          <w:color w:val="00000A"/>
          <w:vertAlign w:val="superscript"/>
        </w:rPr>
        <w:footnoteReference w:id="107"/>
      </w:r>
      <w:r w:rsidRPr="00DE3F65">
        <w:rPr>
          <w:rFonts w:ascii="Times New Roman" w:eastAsia="WenQuanYi Micro Hei" w:hAnsi="Times New Roman" w:cs="Times New Roman"/>
          <w:color w:val="00000A"/>
        </w:rPr>
        <w:t>, ο οποίος αναφέρεται ρητά στη σχετική εξαιρετική διάταξη του άρθρου 12 παρ. 6 περ. ε ν.4412/16, έχουν καταργηθεί με το νόμο 4430/2016</w:t>
      </w:r>
      <w:r w:rsidRPr="00DE3F65">
        <w:rPr>
          <w:rFonts w:ascii="Times New Roman" w:eastAsia="WenQuanYi Micro Hei" w:hAnsi="Times New Roman" w:cs="Times New Roman"/>
          <w:color w:val="00000A"/>
          <w:vertAlign w:val="superscript"/>
        </w:rPr>
        <w:footnoteReference w:id="108"/>
      </w:r>
      <w:r w:rsidRPr="00DE3F65">
        <w:rPr>
          <w:rFonts w:ascii="Times New Roman" w:eastAsia="WenQuanYi Micro Hei" w:hAnsi="Times New Roman" w:cs="Times New Roman"/>
          <w:color w:val="00000A"/>
        </w:rPr>
        <w:t xml:space="preserve">. Τίθεται επομένως, ζήτημα </w:t>
      </w:r>
      <w:proofErr w:type="spellStart"/>
      <w:r w:rsidRPr="00DE3F65">
        <w:rPr>
          <w:rFonts w:ascii="Times New Roman" w:eastAsia="WenQuanYi Micro Hei" w:hAnsi="Times New Roman" w:cs="Times New Roman"/>
          <w:color w:val="00000A"/>
        </w:rPr>
        <w:t>επικαιροποίησης</w:t>
      </w:r>
      <w:proofErr w:type="spellEnd"/>
      <w:r w:rsidRPr="00DE3F65">
        <w:rPr>
          <w:rFonts w:ascii="Times New Roman" w:eastAsia="WenQuanYi Micro Hei" w:hAnsi="Times New Roman" w:cs="Times New Roman"/>
          <w:color w:val="00000A"/>
        </w:rPr>
        <w:t xml:space="preserve"> της ως άνω διάταξης του νόμου 4412/16, προκειμένου να συνεχίσει να ισχύει η σχετική εξαίρεση</w:t>
      </w:r>
      <w:r w:rsidRPr="00DE3F65">
        <w:rPr>
          <w:rFonts w:ascii="Times New Roman" w:eastAsia="WenQuanYi Micro Hei" w:hAnsi="Times New Roman" w:cs="Times New Roman"/>
          <w:color w:val="00000A"/>
          <w:vertAlign w:val="superscript"/>
        </w:rPr>
        <w:footnoteReference w:id="109"/>
      </w:r>
      <w:r w:rsidRPr="00DE3F65">
        <w:rPr>
          <w:rFonts w:ascii="Times New Roman" w:eastAsia="WenQuanYi Micro Hei" w:hAnsi="Times New Roman" w:cs="Times New Roman"/>
          <w:color w:val="00000A"/>
        </w:rPr>
        <w:t xml:space="preserve">. </w:t>
      </w:r>
      <w:r w:rsidRPr="00DE3F65">
        <w:rPr>
          <w:rFonts w:ascii="Times New Roman" w:eastAsia="WenQuanYi Micro Hei" w:hAnsi="Times New Roman" w:cs="Times New Roman"/>
          <w:color w:val="00000A"/>
        </w:rPr>
        <w:lastRenderedPageBreak/>
        <w:t xml:space="preserve">Κλείνοντας, επισημαίνεται, ότι ο ν. 4413/2016, στο αντίστοιχο άρθρο του περί εξαιρέσεων (άρθρο 16), δεν προβλέπει οποιαδήποτε εξαίρεση που να αφορά τις κοινωνικές επιχειρήσεις.  </w:t>
      </w:r>
    </w:p>
    <w:p w:rsidR="00DE3F65" w:rsidRPr="00DE3F65" w:rsidRDefault="00DE3F65" w:rsidP="00DE3F65">
      <w:pPr>
        <w:widowControl/>
        <w:spacing w:line="360" w:lineRule="auto"/>
        <w:jc w:val="both"/>
        <w:rPr>
          <w:rFonts w:eastAsia="WenQuanYi Micro Hei" w:cs="Lohit Devanagari"/>
          <w:color w:val="00000A"/>
        </w:rPr>
      </w:pPr>
    </w:p>
    <w:p w:rsidR="00DE3F65" w:rsidRPr="00DE3F65" w:rsidRDefault="00DE3F65" w:rsidP="00DE3F65">
      <w:pPr>
        <w:widowControl/>
        <w:spacing w:line="360" w:lineRule="auto"/>
        <w:jc w:val="both"/>
        <w:rPr>
          <w:rFonts w:eastAsia="WenQuanYi Micro Hei" w:cs="Lohit Devanagari"/>
          <w:color w:val="00000A"/>
        </w:rPr>
      </w:pPr>
    </w:p>
    <w:p w:rsidR="00DE3F65" w:rsidRPr="00DE3F65" w:rsidRDefault="00DE3F65" w:rsidP="00DE3F65">
      <w:pPr>
        <w:keepNext/>
        <w:keepLines/>
        <w:widowControl/>
        <w:spacing w:before="200"/>
        <w:outlineLvl w:val="1"/>
        <w:rPr>
          <w:rFonts w:ascii="Cambria" w:eastAsia="WenQuanYi Micro Hei" w:hAnsi="Cambria"/>
          <w:b/>
          <w:bCs/>
          <w:color w:val="4F81BD"/>
          <w:sz w:val="26"/>
          <w:szCs w:val="23"/>
        </w:rPr>
      </w:pPr>
      <w:bookmarkStart w:id="53" w:name="_Toc497102957"/>
      <w:r w:rsidRPr="00DE3F65">
        <w:rPr>
          <w:rFonts w:ascii="Cambria" w:eastAsia="WenQuanYi Micro Hei" w:hAnsi="Cambria"/>
          <w:b/>
          <w:bCs/>
          <w:color w:val="4F81BD"/>
          <w:sz w:val="26"/>
          <w:szCs w:val="23"/>
        </w:rPr>
        <w:t>Το Ελληνικό θεσμικό Πλαίσιο για την Κοινωνική Οικονομία</w:t>
      </w:r>
      <w:bookmarkEnd w:id="53"/>
    </w:p>
    <w:p w:rsidR="00DE3F65" w:rsidRPr="00DE3F65" w:rsidRDefault="00DE3F65" w:rsidP="00DE3F65">
      <w:pPr>
        <w:keepNext/>
        <w:keepLines/>
        <w:widowControl/>
        <w:spacing w:before="200"/>
        <w:outlineLvl w:val="1"/>
        <w:rPr>
          <w:rFonts w:ascii="Cambria" w:eastAsia="WenQuanYi Micro Hei" w:hAnsi="Cambria"/>
          <w:b/>
          <w:bCs/>
          <w:color w:val="4F81BD"/>
          <w:sz w:val="26"/>
          <w:szCs w:val="23"/>
        </w:rPr>
      </w:pPr>
    </w:p>
    <w:p w:rsidR="00DE3F65" w:rsidRPr="00DE3F65" w:rsidRDefault="00DE3F65" w:rsidP="00DE3F65">
      <w:pPr>
        <w:keepNext/>
        <w:keepLines/>
        <w:widowControl/>
        <w:spacing w:before="200"/>
        <w:outlineLvl w:val="1"/>
        <w:rPr>
          <w:rFonts w:ascii="Cambria" w:eastAsia="WenQuanYi Micro Hei" w:hAnsi="Cambria"/>
          <w:b/>
          <w:bCs/>
          <w:color w:val="4F81BD"/>
          <w:sz w:val="26"/>
          <w:szCs w:val="23"/>
        </w:rPr>
      </w:pPr>
      <w:bookmarkStart w:id="54" w:name="_Toc497102958"/>
      <w:r w:rsidRPr="00DE3F65">
        <w:rPr>
          <w:rFonts w:ascii="Cambria" w:eastAsia="WenQuanYi Micro Hei" w:hAnsi="Cambria"/>
          <w:b/>
          <w:bCs/>
          <w:color w:val="4F81BD"/>
          <w:sz w:val="26"/>
          <w:szCs w:val="23"/>
        </w:rPr>
        <w:t>Ο νόμος 4019/2011</w:t>
      </w:r>
      <w:bookmarkEnd w:id="54"/>
      <w:r w:rsidRPr="00DE3F65">
        <w:rPr>
          <w:rFonts w:ascii="Cambria" w:eastAsia="WenQuanYi Micro Hei" w:hAnsi="Cambria"/>
          <w:b/>
          <w:bCs/>
          <w:color w:val="4F81BD"/>
          <w:sz w:val="26"/>
          <w:szCs w:val="23"/>
        </w:rPr>
        <w:t xml:space="preserve"> </w:t>
      </w:r>
    </w:p>
    <w:p w:rsidR="00DE3F65" w:rsidRPr="00DE3F65" w:rsidRDefault="00DE3F65" w:rsidP="00DE3F65">
      <w:pPr>
        <w:widowControl/>
        <w:rPr>
          <w:rFonts w:ascii="Times New Roman" w:eastAsia="WenQuanYi Micro Hei" w:hAnsi="Times New Roman" w:cs="Times New Roman"/>
          <w:i/>
          <w:iCs/>
          <w:color w:val="4F81BD"/>
          <w:spacing w:val="15"/>
          <w:szCs w:val="21"/>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Με το ν. 4019/2011</w:t>
      </w:r>
      <w:r w:rsidRPr="00DE3F65">
        <w:rPr>
          <w:rFonts w:ascii="Times New Roman" w:eastAsia="WenQuanYi Micro Hei" w:hAnsi="Times New Roman" w:cs="Times New Roman"/>
          <w:color w:val="00000A"/>
          <w:vertAlign w:val="superscript"/>
        </w:rPr>
        <w:footnoteReference w:id="110"/>
      </w:r>
      <w:r w:rsidRPr="00DE3F65">
        <w:rPr>
          <w:rFonts w:ascii="Times New Roman" w:eastAsia="WenQuanYi Micro Hei" w:hAnsi="Times New Roman" w:cs="Times New Roman"/>
          <w:color w:val="00000A"/>
        </w:rPr>
        <w:t xml:space="preserve"> επιχειρήθηκε η θεσμοθέτηση του χώρου της Κοινωνικής Οικονομίας και της κοινωνικής Επιχειρηματικότητας στην Ελλάδα και εισήχθη μια νέα νομική μορφή κοινωνικής επιχείρησης, αυτή της Κοινωνικής Συνεταιριστικής Επιχείρησης (Κοιν.Σ.Επ.). Με τον ως άνω νόμο, εισάγεται στην ελληνική έννομη τάξη η έννοια της “Κοινωνικής Οικονομίας” και συγκεκριμένα στο άρθρο 1 παρ.1 ορίζεται ως: </w:t>
      </w:r>
      <w:r w:rsidRPr="00DE3F65">
        <w:rPr>
          <w:rFonts w:ascii="Times New Roman" w:eastAsia="WenQuanYi Micro Hei" w:hAnsi="Times New Roman" w:cs="Times New Roman"/>
          <w:i/>
          <w:iCs/>
          <w:color w:val="00000A"/>
        </w:rPr>
        <w:t xml:space="preserve">“[..]σύνολο των οικονομικών, επιχειρηματικών, παραγωγικών και κοινωνικών δραστηριοτήτων, οι οποίες αναλαμβάνονται από νομικά πρόσωπα ή ενώσεις προσώπων, των οποίων ο καταστατικός σκοπός είναι η επιδίωξη του συλλογικού οφέλους και η εξυπηρέτηση γενικότερων κοινωνικών συμφερόντων.” </w:t>
      </w:r>
    </w:p>
    <w:p w:rsidR="00DE3F65" w:rsidRPr="00DE3F65" w:rsidRDefault="00DE3F65" w:rsidP="00DE3F65">
      <w:pPr>
        <w:widowControl/>
        <w:spacing w:line="360" w:lineRule="auto"/>
        <w:jc w:val="both"/>
        <w:rPr>
          <w:rFonts w:ascii="Times New Roman" w:eastAsia="WenQuanYi Micro Hei" w:hAnsi="Times New Roman" w:cs="Times New Roman"/>
          <w:i/>
          <w:iCs/>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Αντίθετα με την έννοια της κοινωνικής οικονομίας, ο ως άνω νόμος δεν ορίζει την έννοια της Κοινωνικής Επιχείρησης, ούτε με τη μορφή ενός αντίστοιχου γενικού ορισμού, ούτε μέσω της σκιαγράφησης των βασικών χαρακτηριστικών της.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Ειδικότερα, σε ότι αφορά τις Κοινωνικές Συνεταιριστικές Επιχείρησες, κατά το νομοθέτη αυτές αποτελούν αστικούς συνεταιρισμούς με κοινωνικό καταστατικό σκοπό και συγκαταλέγονται εκ του νόμου μεταξύ των λοιπών εμπορικών εταιρειών</w:t>
      </w:r>
      <w:r w:rsidRPr="00DE3F65">
        <w:rPr>
          <w:rFonts w:ascii="Times New Roman" w:eastAsia="WenQuanYi Micro Hei" w:hAnsi="Times New Roman" w:cs="Times New Roman"/>
          <w:color w:val="00000A"/>
          <w:vertAlign w:val="superscript"/>
        </w:rPr>
        <w:footnoteReference w:id="111"/>
      </w:r>
      <w:r w:rsidRPr="00DE3F65">
        <w:rPr>
          <w:rFonts w:ascii="Times New Roman" w:eastAsia="WenQuanYi Micro Hei" w:hAnsi="Times New Roman" w:cs="Times New Roman"/>
          <w:color w:val="00000A"/>
        </w:rPr>
        <w:t xml:space="preserve">. Στο κάτωθι πίνακα παρουσιάζονται εποπτικά οι βασικές προβλέψεις των διατάξεων του νόμου για τις Κοιν.Σ.Επ. :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tbl>
      <w:tblPr>
        <w:tblW w:w="9638" w:type="dxa"/>
        <w:tblInd w:w="-7" w:type="dxa"/>
        <w:tblBorders>
          <w:top w:val="single" w:sz="2" w:space="0" w:color="000001"/>
          <w:left w:val="single" w:sz="2" w:space="0" w:color="000001"/>
          <w:bottom w:val="single" w:sz="2" w:space="0" w:color="000001"/>
          <w:insideH w:val="single" w:sz="2" w:space="0" w:color="000001"/>
        </w:tblBorders>
        <w:tblCellMar>
          <w:top w:w="55" w:type="dxa"/>
          <w:left w:w="-2" w:type="dxa"/>
          <w:bottom w:w="55" w:type="dxa"/>
          <w:right w:w="55" w:type="dxa"/>
        </w:tblCellMar>
        <w:tblLook w:val="04A0" w:firstRow="1" w:lastRow="0" w:firstColumn="1" w:lastColumn="0" w:noHBand="0" w:noVBand="1"/>
      </w:tblPr>
      <w:tblGrid>
        <w:gridCol w:w="2154"/>
        <w:gridCol w:w="7484"/>
      </w:tblGrid>
      <w:tr w:rsidR="00DE3F65" w:rsidRPr="00DE3F65" w:rsidTr="00DE3F65">
        <w:tc>
          <w:tcPr>
            <w:tcW w:w="2154" w:type="dxa"/>
            <w:tcBorders>
              <w:top w:val="single" w:sz="2" w:space="0" w:color="000001"/>
              <w:left w:val="single" w:sz="2" w:space="0" w:color="000001"/>
              <w:bottom w:val="single" w:sz="2" w:space="0" w:color="000001"/>
            </w:tcBorders>
            <w:shd w:val="clear" w:color="auto" w:fill="FFFFFF"/>
            <w:tcMar>
              <w:left w:w="-2" w:type="dxa"/>
            </w:tcMar>
          </w:tcPr>
          <w:p w:rsidR="00DE3F65" w:rsidRPr="00DE3F65" w:rsidRDefault="00DE3F65" w:rsidP="00DE3F65">
            <w:pPr>
              <w:widowControl/>
              <w:suppressLineNumbers/>
              <w:jc w:val="both"/>
              <w:rPr>
                <w:rFonts w:ascii="Times New Roman" w:eastAsia="WenQuanYi Micro Hei" w:hAnsi="Times New Roman" w:cs="Times New Roman"/>
                <w:b/>
                <w:bCs/>
                <w:color w:val="00000A"/>
              </w:rPr>
            </w:pPr>
            <w:r w:rsidRPr="00DE3F65">
              <w:rPr>
                <w:rFonts w:ascii="Times New Roman" w:eastAsia="WenQuanYi Micro Hei" w:hAnsi="Times New Roman" w:cs="Times New Roman"/>
                <w:b/>
                <w:bCs/>
                <w:color w:val="00000A"/>
              </w:rPr>
              <w:t xml:space="preserve">Διακρίσεις </w:t>
            </w:r>
          </w:p>
          <w:p w:rsidR="00DE3F65" w:rsidRPr="00DE3F65" w:rsidRDefault="00DE3F65" w:rsidP="00DE3F65">
            <w:pPr>
              <w:widowControl/>
              <w:suppressLineNumbers/>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(άρθ. 2 παρ. 2)</w:t>
            </w:r>
          </w:p>
        </w:tc>
        <w:tc>
          <w:tcPr>
            <w:tcW w:w="7483"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DE3F65" w:rsidRPr="00DE3F65" w:rsidRDefault="00DE3F65" w:rsidP="00DE3F65">
            <w:pPr>
              <w:widowControl/>
              <w:suppressLineNumbers/>
              <w:jc w:val="both"/>
              <w:rPr>
                <w:rFonts w:eastAsia="WenQuanYi Micro Hei" w:cs="Lohit Devanagari"/>
                <w:color w:val="00000A"/>
              </w:rPr>
            </w:pPr>
            <w:r w:rsidRPr="00DE3F65">
              <w:rPr>
                <w:rFonts w:ascii="Times New Roman" w:eastAsia="WenQuanYi Micro Hei" w:hAnsi="Times New Roman" w:cs="Times New Roman"/>
                <w:color w:val="00000A"/>
              </w:rPr>
              <w:t xml:space="preserve">α. </w:t>
            </w:r>
            <w:r w:rsidRPr="00DE3F65">
              <w:rPr>
                <w:rFonts w:ascii="Times New Roman" w:eastAsia="WenQuanYi Micro Hei" w:hAnsi="Times New Roman" w:cs="Times New Roman"/>
                <w:b/>
                <w:bCs/>
                <w:color w:val="00000A"/>
              </w:rPr>
              <w:t>Κοιν.Σ.Επ. Ένταξη</w:t>
            </w:r>
            <w:r w:rsidRPr="00DE3F65">
              <w:rPr>
                <w:rFonts w:ascii="Times New Roman" w:eastAsia="WenQuanYi Micro Hei" w:hAnsi="Times New Roman" w:cs="Times New Roman"/>
                <w:color w:val="00000A"/>
              </w:rPr>
              <w:t xml:space="preserve">ς: ο σκοπός του συνδέεται με την οικονομική και κοινωνική ένταξη ατόμων που ανήκουν σε ευάλωτες ομάδες της κοινωνίας. </w:t>
            </w:r>
            <w:r w:rsidRPr="00DE3F65">
              <w:rPr>
                <w:rFonts w:ascii="Times New Roman" w:eastAsia="WenQuanYi Micro Hei" w:hAnsi="Times New Roman" w:cs="Times New Roman"/>
                <w:color w:val="00000A"/>
              </w:rPr>
              <w:lastRenderedPageBreak/>
              <w:t>Ελάχιστο ποσοστό συμμετοχής αυτών στην επιχείρηση: 40% του συνολικού αριθμού εργαζομένων</w:t>
            </w:r>
          </w:p>
          <w:p w:rsidR="00DE3F65" w:rsidRPr="00DE3F65" w:rsidRDefault="00DE3F65" w:rsidP="00DE3F65">
            <w:pPr>
              <w:widowControl/>
              <w:suppressLineNumbers/>
              <w:jc w:val="both"/>
              <w:rPr>
                <w:rFonts w:ascii="Times New Roman" w:eastAsia="WenQuanYi Micro Hei" w:hAnsi="Times New Roman" w:cs="Times New Roman"/>
                <w:color w:val="00000A"/>
              </w:rPr>
            </w:pPr>
          </w:p>
          <w:p w:rsidR="00DE3F65" w:rsidRPr="00DE3F65" w:rsidRDefault="00DE3F65" w:rsidP="00DE3F65">
            <w:pPr>
              <w:widowControl/>
              <w:suppressLineNumbers/>
              <w:jc w:val="both"/>
              <w:rPr>
                <w:rFonts w:eastAsia="WenQuanYi Micro Hei" w:cs="Lohit Devanagari"/>
                <w:color w:val="00000A"/>
              </w:rPr>
            </w:pPr>
            <w:r w:rsidRPr="00DE3F65">
              <w:rPr>
                <w:rFonts w:ascii="Times New Roman" w:eastAsia="WenQuanYi Micro Hei" w:hAnsi="Times New Roman" w:cs="Times New Roman"/>
                <w:color w:val="00000A"/>
              </w:rPr>
              <w:t xml:space="preserve">β.  </w:t>
            </w:r>
            <w:r w:rsidRPr="00DE3F65">
              <w:rPr>
                <w:rFonts w:ascii="Times New Roman" w:eastAsia="WenQuanYi Micro Hei" w:hAnsi="Times New Roman" w:cs="Times New Roman"/>
                <w:b/>
                <w:bCs/>
                <w:color w:val="00000A"/>
              </w:rPr>
              <w:t xml:space="preserve">Κοιν.Σ.Επ. Κοινωνικής Φροντίδας: </w:t>
            </w:r>
            <w:r w:rsidRPr="00DE3F65">
              <w:rPr>
                <w:rFonts w:ascii="Times New Roman" w:eastAsia="WenQuanYi Micro Hei" w:hAnsi="Times New Roman" w:cs="Times New Roman"/>
                <w:color w:val="00000A"/>
              </w:rPr>
              <w:t>ο σκοπός τους σχετίζεται με την παραγωγή και παροχή προϊόντων και υπηρεσιών με κοινωνικό και προνοιακό χαρακτήρα</w:t>
            </w:r>
            <w:r w:rsidRPr="00DE3F65">
              <w:rPr>
                <w:rFonts w:ascii="Times New Roman" w:eastAsia="WenQuanYi Micro Hei" w:hAnsi="Times New Roman" w:cs="Times New Roman"/>
                <w:color w:val="00000A"/>
                <w:vertAlign w:val="superscript"/>
              </w:rPr>
              <w:footnoteReference w:id="112"/>
            </w:r>
          </w:p>
          <w:p w:rsidR="00DE3F65" w:rsidRPr="00DE3F65" w:rsidRDefault="00DE3F65" w:rsidP="00DE3F65">
            <w:pPr>
              <w:widowControl/>
              <w:suppressLineNumbers/>
              <w:jc w:val="both"/>
              <w:rPr>
                <w:rFonts w:ascii="Times New Roman" w:eastAsia="WenQuanYi Micro Hei" w:hAnsi="Times New Roman" w:cs="Times New Roman"/>
                <w:color w:val="00000A"/>
              </w:rPr>
            </w:pPr>
          </w:p>
          <w:p w:rsidR="00DE3F65" w:rsidRPr="00DE3F65" w:rsidRDefault="00DE3F65" w:rsidP="00DE3F65">
            <w:pPr>
              <w:widowControl/>
              <w:suppressLineNumbers/>
              <w:jc w:val="both"/>
              <w:rPr>
                <w:rFonts w:eastAsia="WenQuanYi Micro Hei" w:cs="Lohit Devanagari"/>
                <w:color w:val="00000A"/>
              </w:rPr>
            </w:pPr>
            <w:r w:rsidRPr="00DE3F65">
              <w:rPr>
                <w:rFonts w:ascii="Times New Roman" w:eastAsia="WenQuanYi Micro Hei" w:hAnsi="Times New Roman" w:cs="Times New Roman"/>
                <w:color w:val="00000A"/>
              </w:rPr>
              <w:t xml:space="preserve">γ.  </w:t>
            </w:r>
            <w:r w:rsidRPr="00DE3F65">
              <w:rPr>
                <w:rFonts w:ascii="Times New Roman" w:eastAsia="WenQuanYi Micro Hei" w:hAnsi="Times New Roman" w:cs="Times New Roman"/>
                <w:b/>
                <w:bCs/>
                <w:color w:val="00000A"/>
              </w:rPr>
              <w:t xml:space="preserve">Κοιν.Σ.Επ. Συλλογικού και Παραγωγικού Σκοπού: </w:t>
            </w:r>
            <w:r w:rsidRPr="00DE3F65">
              <w:rPr>
                <w:rFonts w:ascii="Times New Roman" w:eastAsia="WenQuanYi Micro Hei" w:hAnsi="Times New Roman" w:cs="Times New Roman"/>
                <w:color w:val="00000A"/>
              </w:rPr>
              <w:t>ο σκοπός τους συνδέεται με την παραγωγή προϊόντων και υπηρεσιών για την ικανοποίηση συλλογικών αναγκών όπως ο πολιτισμός, το περιβάλλον, η οικολογία, η αξιοποίηση τοπικών προϊόντων κ.α.</w:t>
            </w:r>
          </w:p>
        </w:tc>
      </w:tr>
      <w:tr w:rsidR="00DE3F65" w:rsidRPr="00DE3F65" w:rsidTr="00DE3F65">
        <w:tc>
          <w:tcPr>
            <w:tcW w:w="2154" w:type="dxa"/>
            <w:tcBorders>
              <w:top w:val="single" w:sz="2" w:space="0" w:color="000001"/>
              <w:left w:val="single" w:sz="2" w:space="0" w:color="000001"/>
              <w:bottom w:val="single" w:sz="2" w:space="0" w:color="000001"/>
            </w:tcBorders>
            <w:shd w:val="clear" w:color="auto" w:fill="FFFFFF"/>
            <w:tcMar>
              <w:left w:w="-2" w:type="dxa"/>
            </w:tcMar>
          </w:tcPr>
          <w:p w:rsidR="00DE3F65" w:rsidRPr="00DE3F65" w:rsidRDefault="00DE3F65" w:rsidP="00DE3F65">
            <w:pPr>
              <w:widowControl/>
              <w:suppressLineNumbers/>
              <w:jc w:val="both"/>
              <w:rPr>
                <w:rFonts w:ascii="Times New Roman" w:eastAsia="WenQuanYi Micro Hei" w:hAnsi="Times New Roman" w:cs="Times New Roman"/>
                <w:b/>
                <w:bCs/>
                <w:color w:val="00000A"/>
              </w:rPr>
            </w:pPr>
            <w:r w:rsidRPr="00DE3F65">
              <w:rPr>
                <w:rFonts w:ascii="Times New Roman" w:eastAsia="WenQuanYi Micro Hei" w:hAnsi="Times New Roman" w:cs="Times New Roman"/>
                <w:b/>
                <w:bCs/>
                <w:color w:val="00000A"/>
              </w:rPr>
              <w:lastRenderedPageBreak/>
              <w:t>Σύσταση</w:t>
            </w:r>
          </w:p>
          <w:p w:rsidR="00DE3F65" w:rsidRPr="00DE3F65" w:rsidRDefault="00DE3F65" w:rsidP="00DE3F65">
            <w:pPr>
              <w:widowControl/>
              <w:suppressLineNumbers/>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(‘Άρθρο 3 και άρθρο 14)</w:t>
            </w:r>
          </w:p>
        </w:tc>
        <w:tc>
          <w:tcPr>
            <w:tcW w:w="7483"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DE3F65" w:rsidRPr="00DE3F65" w:rsidRDefault="00DE3F65" w:rsidP="00DE3F65">
            <w:pPr>
              <w:widowControl/>
              <w:suppressLineNumbers/>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 xml:space="preserve"> Διαδικασία σύστασης ενός αστικού συνεταιρισμού. </w:t>
            </w:r>
          </w:p>
          <w:p w:rsidR="00DE3F65" w:rsidRPr="00DE3F65" w:rsidRDefault="00DE3F65" w:rsidP="00DE3F65">
            <w:pPr>
              <w:widowControl/>
              <w:suppressLineNumbers/>
              <w:jc w:val="both"/>
              <w:rPr>
                <w:rFonts w:ascii="Times New Roman" w:eastAsia="WenQuanYi Micro Hei" w:hAnsi="Times New Roman" w:cs="Times New Roman"/>
                <w:color w:val="00000A"/>
              </w:rPr>
            </w:pPr>
          </w:p>
          <w:p w:rsidR="00DE3F65" w:rsidRPr="00DE3F65" w:rsidRDefault="00DE3F65" w:rsidP="00DE3F65">
            <w:pPr>
              <w:widowControl/>
              <w:suppressLineNumbers/>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Το καταστατικό της υπογράφεται υποχρεωτικά:</w:t>
            </w:r>
          </w:p>
          <w:p w:rsidR="00DE3F65" w:rsidRPr="00DE3F65" w:rsidRDefault="00DE3F65" w:rsidP="00DE3F65">
            <w:pPr>
              <w:widowControl/>
              <w:suppressLineNumbers/>
              <w:jc w:val="both"/>
              <w:rPr>
                <w:rFonts w:eastAsia="WenQuanYi Micro Hei" w:cs="Lohit Devanagari"/>
                <w:color w:val="00000A"/>
              </w:rPr>
            </w:pPr>
            <w:r w:rsidRPr="00DE3F65">
              <w:rPr>
                <w:rFonts w:ascii="Times New Roman" w:eastAsia="WenQuanYi Micro Hei" w:hAnsi="Times New Roman" w:cs="Times New Roman"/>
                <w:color w:val="00000A"/>
              </w:rPr>
              <w:t xml:space="preserve">α. από 7 κατ’ ελάχιστον άτομα για </w:t>
            </w:r>
            <w:r w:rsidRPr="00DE3F65">
              <w:rPr>
                <w:rFonts w:ascii="Times New Roman" w:eastAsia="WenQuanYi Micro Hei" w:hAnsi="Times New Roman" w:cs="Times New Roman"/>
                <w:b/>
                <w:bCs/>
                <w:color w:val="00000A"/>
              </w:rPr>
              <w:t>Κοιν.Σ.Επ. Ένταξη</w:t>
            </w:r>
            <w:r w:rsidRPr="00DE3F65">
              <w:rPr>
                <w:rFonts w:ascii="Times New Roman" w:eastAsia="WenQuanYi Micro Hei" w:hAnsi="Times New Roman" w:cs="Times New Roman"/>
                <w:color w:val="00000A"/>
              </w:rPr>
              <w:t>ς</w:t>
            </w:r>
          </w:p>
          <w:p w:rsidR="00DE3F65" w:rsidRPr="00DE3F65" w:rsidRDefault="00DE3F65" w:rsidP="00DE3F65">
            <w:pPr>
              <w:widowControl/>
              <w:suppressLineNumbers/>
              <w:jc w:val="both"/>
              <w:rPr>
                <w:rFonts w:eastAsia="WenQuanYi Micro Hei" w:cs="Lohit Devanagari"/>
                <w:color w:val="00000A"/>
              </w:rPr>
            </w:pPr>
            <w:r w:rsidRPr="00DE3F65">
              <w:rPr>
                <w:rFonts w:ascii="Times New Roman" w:eastAsia="WenQuanYi Micro Hei" w:hAnsi="Times New Roman" w:cs="Times New Roman"/>
                <w:color w:val="00000A"/>
              </w:rPr>
              <w:t xml:space="preserve">β. από 5 κατ’ ελάχιστον άτομα για </w:t>
            </w:r>
            <w:r w:rsidRPr="00DE3F65">
              <w:rPr>
                <w:rFonts w:ascii="Times New Roman" w:eastAsia="WenQuanYi Micro Hei" w:hAnsi="Times New Roman" w:cs="Times New Roman"/>
                <w:b/>
                <w:bCs/>
                <w:color w:val="00000A"/>
              </w:rPr>
              <w:t xml:space="preserve">Κοιν.Σ.Επ. Κοινωνικής Φροντίδας </w:t>
            </w:r>
            <w:r w:rsidRPr="00DE3F65">
              <w:rPr>
                <w:rFonts w:ascii="Times New Roman" w:eastAsia="WenQuanYi Micro Hei" w:hAnsi="Times New Roman" w:cs="Times New Roman"/>
                <w:color w:val="00000A"/>
              </w:rPr>
              <w:t xml:space="preserve">και </w:t>
            </w:r>
            <w:r w:rsidRPr="00DE3F65">
              <w:rPr>
                <w:rFonts w:ascii="Times New Roman" w:eastAsia="WenQuanYi Micro Hei" w:hAnsi="Times New Roman" w:cs="Times New Roman"/>
                <w:b/>
                <w:bCs/>
                <w:color w:val="00000A"/>
              </w:rPr>
              <w:t>Κοιν.Σ.Επ. Συλλογικού και Παραγωγικού Σκοπού</w:t>
            </w:r>
          </w:p>
          <w:p w:rsidR="00DE3F65" w:rsidRPr="00DE3F65" w:rsidRDefault="00DE3F65" w:rsidP="00DE3F65">
            <w:pPr>
              <w:widowControl/>
              <w:suppressLineNumbers/>
              <w:jc w:val="both"/>
              <w:rPr>
                <w:rFonts w:ascii="Times New Roman" w:eastAsia="WenQuanYi Micro Hei" w:hAnsi="Times New Roman" w:cs="Times New Roman"/>
                <w:b/>
                <w:bCs/>
                <w:color w:val="00000A"/>
              </w:rPr>
            </w:pPr>
          </w:p>
          <w:p w:rsidR="00DE3F65" w:rsidRPr="00DE3F65" w:rsidRDefault="00DE3F65" w:rsidP="00DE3F65">
            <w:pPr>
              <w:widowControl/>
              <w:suppressLineNumbers/>
              <w:jc w:val="both"/>
              <w:rPr>
                <w:rFonts w:ascii="Times New Roman" w:eastAsia="WenQuanYi Micro Hei" w:hAnsi="Times New Roman" w:cs="Times New Roman"/>
                <w:color w:val="00000A"/>
              </w:rPr>
            </w:pPr>
          </w:p>
          <w:p w:rsidR="00DE3F65" w:rsidRPr="00DE3F65" w:rsidRDefault="00DE3F65" w:rsidP="00DE3F65">
            <w:pPr>
              <w:widowControl/>
              <w:suppressLineNumbers/>
              <w:jc w:val="both"/>
              <w:rPr>
                <w:rFonts w:eastAsia="WenQuanYi Micro Hei" w:cs="Lohit Devanagari"/>
                <w:color w:val="00000A"/>
              </w:rPr>
            </w:pPr>
            <w:r w:rsidRPr="00DE3F65">
              <w:rPr>
                <w:rFonts w:ascii="Times New Roman" w:eastAsia="WenQuanYi Micro Hei" w:hAnsi="Times New Roman" w:cs="Times New Roman"/>
                <w:color w:val="00000A"/>
              </w:rPr>
              <w:t xml:space="preserve">Απαιτείται εγγραφή τους στο ηλεκτρονικό </w:t>
            </w:r>
            <w:bookmarkStart w:id="55" w:name="__DdeLink__12588_181540817"/>
            <w:r w:rsidRPr="00DE3F65">
              <w:rPr>
                <w:rFonts w:ascii="Times New Roman" w:eastAsia="WenQuanYi Micro Hei" w:hAnsi="Times New Roman" w:cs="Times New Roman"/>
                <w:b/>
                <w:bCs/>
                <w:color w:val="00000A"/>
              </w:rPr>
              <w:t>Μητρώο Κοινωνικής Επιχειρηματικότητας</w:t>
            </w:r>
            <w:bookmarkEnd w:id="55"/>
            <w:r w:rsidRPr="00DE3F65">
              <w:rPr>
                <w:rFonts w:ascii="Times New Roman" w:eastAsia="WenQuanYi Micro Hei" w:hAnsi="Times New Roman" w:cs="Times New Roman"/>
                <w:color w:val="00000A"/>
              </w:rPr>
              <w:t xml:space="preserve"> </w:t>
            </w:r>
            <w:r w:rsidRPr="00DE3F65">
              <w:rPr>
                <w:rFonts w:ascii="Times New Roman" w:eastAsia="WenQuanYi Micro Hei" w:hAnsi="Times New Roman" w:cs="Times New Roman"/>
                <w:color w:val="00000A"/>
                <w:vertAlign w:val="superscript"/>
              </w:rPr>
              <w:footnoteReference w:id="113"/>
            </w:r>
            <w:r w:rsidRPr="00DE3F65">
              <w:rPr>
                <w:rFonts w:ascii="Times New Roman" w:eastAsia="WenQuanYi Micro Hei" w:hAnsi="Times New Roman" w:cs="Times New Roman"/>
                <w:color w:val="00000A"/>
              </w:rPr>
              <w:t xml:space="preserve">. </w:t>
            </w:r>
          </w:p>
          <w:p w:rsidR="00DE3F65" w:rsidRPr="00DE3F65" w:rsidRDefault="00DE3F65" w:rsidP="00DE3F65">
            <w:pPr>
              <w:widowControl/>
              <w:suppressLineNumbers/>
              <w:jc w:val="both"/>
              <w:rPr>
                <w:rFonts w:ascii="Times New Roman" w:eastAsia="WenQuanYi Micro Hei" w:hAnsi="Times New Roman" w:cs="Times New Roman"/>
                <w:color w:val="00000A"/>
              </w:rPr>
            </w:pPr>
          </w:p>
          <w:p w:rsidR="00DE3F65" w:rsidRPr="00DE3F65" w:rsidRDefault="00DE3F65" w:rsidP="00DE3F65">
            <w:pPr>
              <w:widowControl/>
              <w:suppressLineNumbers/>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 xml:space="preserve">Απαγόρευση συμμετοχής σε αυτές ΟΤΑ και ΝΠΔΔ που υπάγονται σε αυτούς.  </w:t>
            </w:r>
          </w:p>
          <w:p w:rsidR="00DE3F65" w:rsidRPr="00DE3F65" w:rsidRDefault="00DE3F65" w:rsidP="00DE3F65">
            <w:pPr>
              <w:widowControl/>
              <w:suppressLineNumbers/>
              <w:jc w:val="both"/>
              <w:rPr>
                <w:rFonts w:ascii="Times New Roman" w:eastAsia="WenQuanYi Micro Hei" w:hAnsi="Times New Roman" w:cs="Times New Roman"/>
                <w:b/>
                <w:bCs/>
                <w:color w:val="00000A"/>
              </w:rPr>
            </w:pPr>
          </w:p>
        </w:tc>
      </w:tr>
      <w:tr w:rsidR="00DE3F65" w:rsidRPr="00DE3F65" w:rsidTr="00DE3F65">
        <w:tc>
          <w:tcPr>
            <w:tcW w:w="2154" w:type="dxa"/>
            <w:tcBorders>
              <w:top w:val="single" w:sz="2" w:space="0" w:color="000001"/>
              <w:left w:val="single" w:sz="2" w:space="0" w:color="000001"/>
              <w:bottom w:val="single" w:sz="2" w:space="0" w:color="000001"/>
            </w:tcBorders>
            <w:shd w:val="clear" w:color="auto" w:fill="FFFFFF"/>
            <w:tcMar>
              <w:left w:w="-2" w:type="dxa"/>
            </w:tcMar>
          </w:tcPr>
          <w:p w:rsidR="00DE3F65" w:rsidRPr="00DE3F65" w:rsidRDefault="00DE3F65" w:rsidP="00DE3F65">
            <w:pPr>
              <w:widowControl/>
              <w:suppressLineNumbers/>
              <w:jc w:val="both"/>
              <w:rPr>
                <w:rFonts w:ascii="Times New Roman" w:eastAsia="WenQuanYi Micro Hei" w:hAnsi="Times New Roman" w:cs="Times New Roman"/>
                <w:b/>
                <w:bCs/>
                <w:color w:val="00000A"/>
              </w:rPr>
            </w:pPr>
            <w:r w:rsidRPr="00DE3F65">
              <w:rPr>
                <w:rFonts w:ascii="Times New Roman" w:eastAsia="WenQuanYi Micro Hei" w:hAnsi="Times New Roman" w:cs="Times New Roman"/>
                <w:b/>
                <w:bCs/>
                <w:color w:val="00000A"/>
              </w:rPr>
              <w:t xml:space="preserve">Όργανα </w:t>
            </w:r>
          </w:p>
          <w:p w:rsidR="00DE3F65" w:rsidRPr="00DE3F65" w:rsidRDefault="00DE3F65" w:rsidP="00DE3F65">
            <w:pPr>
              <w:widowControl/>
              <w:suppressLineNumbers/>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(Άρθρο 6 και άρθρο 5)</w:t>
            </w:r>
          </w:p>
        </w:tc>
        <w:tc>
          <w:tcPr>
            <w:tcW w:w="7483"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DE3F65" w:rsidRPr="00DE3F65" w:rsidRDefault="00DE3F65" w:rsidP="00DE3F65">
            <w:pPr>
              <w:widowControl/>
              <w:suppressLineNumbers/>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Διοικούσα Επιτροπή</w:t>
            </w:r>
          </w:p>
          <w:p w:rsidR="00DE3F65" w:rsidRPr="00DE3F65" w:rsidRDefault="00DE3F65" w:rsidP="00DE3F65">
            <w:pPr>
              <w:widowControl/>
              <w:suppressLineNumbers/>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 xml:space="preserve">Γενική Συνέλευση </w:t>
            </w:r>
          </w:p>
        </w:tc>
      </w:tr>
      <w:tr w:rsidR="00DE3F65" w:rsidRPr="00DE3F65" w:rsidTr="00DE3F65">
        <w:tc>
          <w:tcPr>
            <w:tcW w:w="2154" w:type="dxa"/>
            <w:tcBorders>
              <w:top w:val="single" w:sz="2" w:space="0" w:color="000001"/>
              <w:left w:val="single" w:sz="2" w:space="0" w:color="000001"/>
              <w:bottom w:val="single" w:sz="2" w:space="0" w:color="000001"/>
            </w:tcBorders>
            <w:shd w:val="clear" w:color="auto" w:fill="FFFFFF"/>
            <w:tcMar>
              <w:left w:w="-2" w:type="dxa"/>
            </w:tcMar>
          </w:tcPr>
          <w:p w:rsidR="00DE3F65" w:rsidRPr="00DE3F65" w:rsidRDefault="00DE3F65" w:rsidP="00DE3F65">
            <w:pPr>
              <w:widowControl/>
              <w:suppressLineNumbers/>
              <w:jc w:val="both"/>
              <w:rPr>
                <w:rFonts w:ascii="Times New Roman" w:eastAsia="WenQuanYi Micro Hei" w:hAnsi="Times New Roman" w:cs="Times New Roman"/>
                <w:b/>
                <w:bCs/>
                <w:color w:val="00000A"/>
              </w:rPr>
            </w:pPr>
            <w:r w:rsidRPr="00DE3F65">
              <w:rPr>
                <w:rFonts w:ascii="Times New Roman" w:eastAsia="WenQuanYi Micro Hei" w:hAnsi="Times New Roman" w:cs="Times New Roman"/>
                <w:b/>
                <w:bCs/>
                <w:color w:val="00000A"/>
              </w:rPr>
              <w:t xml:space="preserve">Κεφάλαιο </w:t>
            </w:r>
          </w:p>
          <w:p w:rsidR="00DE3F65" w:rsidRPr="00DE3F65" w:rsidRDefault="00DE3F65" w:rsidP="00DE3F65">
            <w:pPr>
              <w:widowControl/>
              <w:suppressLineNumbers/>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(Άρθρο 3 παρ. 5)</w:t>
            </w:r>
          </w:p>
          <w:p w:rsidR="00DE3F65" w:rsidRPr="00DE3F65" w:rsidRDefault="00DE3F65" w:rsidP="00DE3F65">
            <w:pPr>
              <w:widowControl/>
              <w:suppressLineNumbers/>
              <w:jc w:val="both"/>
              <w:rPr>
                <w:rFonts w:ascii="Times New Roman" w:eastAsia="WenQuanYi Micro Hei" w:hAnsi="Times New Roman" w:cs="Times New Roman"/>
                <w:b/>
                <w:bCs/>
                <w:color w:val="00000A"/>
              </w:rPr>
            </w:pPr>
          </w:p>
          <w:p w:rsidR="00DE3F65" w:rsidRPr="00DE3F65" w:rsidRDefault="00DE3F65" w:rsidP="00DE3F65">
            <w:pPr>
              <w:widowControl/>
              <w:suppressLineNumbers/>
              <w:jc w:val="both"/>
              <w:rPr>
                <w:rFonts w:ascii="Times New Roman" w:eastAsia="WenQuanYi Micro Hei" w:hAnsi="Times New Roman" w:cs="Times New Roman"/>
                <w:b/>
                <w:bCs/>
                <w:color w:val="00000A"/>
              </w:rPr>
            </w:pPr>
            <w:r w:rsidRPr="00DE3F65">
              <w:rPr>
                <w:rFonts w:ascii="Times New Roman" w:eastAsia="WenQuanYi Micro Hei" w:hAnsi="Times New Roman" w:cs="Times New Roman"/>
                <w:b/>
                <w:bCs/>
                <w:color w:val="00000A"/>
              </w:rPr>
              <w:t>Διανομή Κερδών</w:t>
            </w:r>
          </w:p>
          <w:p w:rsidR="00DE3F65" w:rsidRPr="00DE3F65" w:rsidRDefault="00DE3F65" w:rsidP="00DE3F65">
            <w:pPr>
              <w:widowControl/>
              <w:suppressLineNumbers/>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(Άρθρο 7)</w:t>
            </w:r>
          </w:p>
        </w:tc>
        <w:tc>
          <w:tcPr>
            <w:tcW w:w="7483"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DE3F65" w:rsidRPr="00DE3F65" w:rsidRDefault="00DE3F65" w:rsidP="00DE3F65">
            <w:pPr>
              <w:widowControl/>
              <w:suppressLineNumbers/>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 xml:space="preserve">Το κεφάλαιο υποδιαιρείται σε συνεταιριστικές μερίδες που έχουν την ίδια ονομαστική αξία. </w:t>
            </w:r>
          </w:p>
          <w:p w:rsidR="00DE3F65" w:rsidRPr="00DE3F65" w:rsidRDefault="00DE3F65" w:rsidP="00DE3F65">
            <w:pPr>
              <w:widowControl/>
              <w:suppressLineNumbers/>
              <w:jc w:val="both"/>
              <w:rPr>
                <w:rFonts w:ascii="Times New Roman" w:eastAsia="WenQuanYi Micro Hei" w:hAnsi="Times New Roman" w:cs="Times New Roman"/>
                <w:color w:val="00000A"/>
              </w:rPr>
            </w:pPr>
          </w:p>
          <w:p w:rsidR="00DE3F65" w:rsidRPr="00DE3F65" w:rsidRDefault="00DE3F65" w:rsidP="00DE3F65">
            <w:pPr>
              <w:widowControl/>
              <w:suppressLineNumbers/>
              <w:jc w:val="both"/>
              <w:rPr>
                <w:rFonts w:eastAsia="WenQuanYi Micro Hei" w:cs="Lohit Devanagari"/>
                <w:color w:val="00000A"/>
              </w:rPr>
            </w:pPr>
            <w:r w:rsidRPr="00DE3F65">
              <w:rPr>
                <w:rFonts w:ascii="Times New Roman" w:eastAsia="WenQuanYi Micro Hei" w:hAnsi="Times New Roman" w:cs="Times New Roman"/>
                <w:color w:val="00000A"/>
              </w:rPr>
              <w:t>Τα μέλη της πρέπει να έχουν υποχρεωτικά μια τουλάχιστον μια συνεταιριστική μερίδα.</w:t>
            </w:r>
            <w:r w:rsidRPr="00DE3F65">
              <w:rPr>
                <w:rFonts w:ascii="Times New Roman" w:eastAsia="WenQuanYi Micro Hei" w:hAnsi="Times New Roman" w:cs="Times New Roman"/>
                <w:color w:val="00000A"/>
                <w:vertAlign w:val="superscript"/>
              </w:rPr>
              <w:footnoteReference w:id="114"/>
            </w:r>
          </w:p>
          <w:p w:rsidR="00DE3F65" w:rsidRPr="00DE3F65" w:rsidRDefault="00DE3F65" w:rsidP="00DE3F65">
            <w:pPr>
              <w:widowControl/>
              <w:suppressLineNumbers/>
              <w:jc w:val="both"/>
              <w:rPr>
                <w:rFonts w:ascii="Times New Roman" w:eastAsia="WenQuanYi Micro Hei" w:hAnsi="Times New Roman" w:cs="Times New Roman"/>
                <w:color w:val="00000A"/>
              </w:rPr>
            </w:pPr>
          </w:p>
          <w:p w:rsidR="00DE3F65" w:rsidRPr="00DE3F65" w:rsidRDefault="00DE3F65" w:rsidP="00DE3F65">
            <w:pPr>
              <w:widowControl/>
              <w:suppressLineNumbers/>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5% των κερδών ετησίως για τον σχηματισμό αποθεματικού</w:t>
            </w:r>
          </w:p>
          <w:p w:rsidR="00DE3F65" w:rsidRPr="00DE3F65" w:rsidRDefault="00DE3F65" w:rsidP="00DE3F65">
            <w:pPr>
              <w:widowControl/>
              <w:suppressLineNumbers/>
              <w:jc w:val="both"/>
              <w:rPr>
                <w:rFonts w:ascii="Times New Roman" w:eastAsia="WenQuanYi Micro Hei" w:hAnsi="Times New Roman" w:cs="Times New Roman"/>
                <w:color w:val="00000A"/>
              </w:rPr>
            </w:pPr>
          </w:p>
          <w:p w:rsidR="00DE3F65" w:rsidRPr="00DE3F65" w:rsidRDefault="00DE3F65" w:rsidP="00DE3F65">
            <w:pPr>
              <w:widowControl/>
              <w:suppressLineNumbers/>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έως 35% των κερδών ετησίως διανομή στους εργαζόμενους</w:t>
            </w:r>
          </w:p>
          <w:p w:rsidR="00DE3F65" w:rsidRPr="00DE3F65" w:rsidRDefault="00DE3F65" w:rsidP="00DE3F65">
            <w:pPr>
              <w:widowControl/>
              <w:suppressLineNumbers/>
              <w:jc w:val="both"/>
              <w:rPr>
                <w:rFonts w:ascii="Times New Roman" w:eastAsia="WenQuanYi Micro Hei" w:hAnsi="Times New Roman" w:cs="Times New Roman"/>
                <w:color w:val="00000A"/>
              </w:rPr>
            </w:pPr>
          </w:p>
          <w:p w:rsidR="00DE3F65" w:rsidRPr="00DE3F65" w:rsidRDefault="00DE3F65" w:rsidP="00DE3F65">
            <w:pPr>
              <w:widowControl/>
              <w:suppressLineNumbers/>
              <w:jc w:val="both"/>
              <w:rPr>
                <w:rFonts w:ascii="Times New Roman" w:eastAsia="WenQuanYi Micro Hei" w:hAnsi="Times New Roman" w:cs="Times New Roman"/>
                <w:color w:val="00000A"/>
              </w:rPr>
            </w:pPr>
          </w:p>
          <w:p w:rsidR="00DE3F65" w:rsidRPr="00DE3F65" w:rsidRDefault="00DE3F65" w:rsidP="00DE3F65">
            <w:pPr>
              <w:widowControl/>
              <w:suppressLineNumbers/>
              <w:jc w:val="both"/>
              <w:rPr>
                <w:rFonts w:ascii="Times New Roman" w:eastAsia="WenQuanYi Micro Hei" w:hAnsi="Times New Roman" w:cs="Times New Roman"/>
                <w:color w:val="00000A"/>
              </w:rPr>
            </w:pPr>
          </w:p>
          <w:p w:rsidR="00DE3F65" w:rsidRPr="00DE3F65" w:rsidRDefault="00DE3F65" w:rsidP="00DE3F65">
            <w:pPr>
              <w:widowControl/>
              <w:suppressLineNumbers/>
              <w:jc w:val="both"/>
              <w:rPr>
                <w:rFonts w:ascii="Times New Roman" w:eastAsia="WenQuanYi Micro Hei" w:hAnsi="Times New Roman" w:cs="Times New Roman"/>
                <w:color w:val="00000A"/>
              </w:rPr>
            </w:pPr>
          </w:p>
        </w:tc>
      </w:tr>
      <w:tr w:rsidR="00DE3F65" w:rsidRPr="00DE3F65" w:rsidTr="00DE3F65">
        <w:tc>
          <w:tcPr>
            <w:tcW w:w="2154" w:type="dxa"/>
            <w:tcBorders>
              <w:top w:val="single" w:sz="2" w:space="0" w:color="000001"/>
              <w:left w:val="single" w:sz="2" w:space="0" w:color="000001"/>
              <w:bottom w:val="single" w:sz="2" w:space="0" w:color="000001"/>
            </w:tcBorders>
            <w:shd w:val="clear" w:color="auto" w:fill="FFFFFF"/>
            <w:tcMar>
              <w:left w:w="-2" w:type="dxa"/>
            </w:tcMar>
          </w:tcPr>
          <w:p w:rsidR="00DE3F65" w:rsidRPr="00DE3F65" w:rsidRDefault="00DE3F65" w:rsidP="00DE3F65">
            <w:pPr>
              <w:widowControl/>
              <w:suppressLineNumbers/>
              <w:jc w:val="both"/>
              <w:rPr>
                <w:rFonts w:eastAsia="WenQuanYi Micro Hei" w:cs="Lohit Devanagari"/>
                <w:color w:val="00000A"/>
              </w:rPr>
            </w:pPr>
            <w:r w:rsidRPr="00DE3F65">
              <w:rPr>
                <w:rFonts w:eastAsia="WenQuanYi Micro Hei" w:cs="Lohit Devanagari"/>
                <w:b/>
                <w:bCs/>
                <w:color w:val="00000A"/>
              </w:rPr>
              <w:t xml:space="preserve">Χρηματοδοτικά Εργαλεία </w:t>
            </w:r>
            <w:r w:rsidRPr="00DE3F65">
              <w:rPr>
                <w:rFonts w:eastAsia="WenQuanYi Micro Hei" w:cs="Lohit Devanagari"/>
                <w:color w:val="00000A"/>
              </w:rPr>
              <w:t>(άρθρο 9)</w:t>
            </w:r>
          </w:p>
        </w:tc>
        <w:tc>
          <w:tcPr>
            <w:tcW w:w="7483"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DE3F65" w:rsidRPr="00DE3F65" w:rsidRDefault="00DE3F65" w:rsidP="00DE3F65">
            <w:pPr>
              <w:widowControl/>
              <w:suppressLineNumbers/>
              <w:ind w:left="720"/>
              <w:jc w:val="both"/>
              <w:rPr>
                <w:rFonts w:eastAsia="WenQuanYi Micro Hei" w:cs="Lohit Devanagari"/>
                <w:color w:val="00000A"/>
              </w:rPr>
            </w:pPr>
            <w:r w:rsidRPr="00DE3F65">
              <w:rPr>
                <w:rFonts w:ascii="Times New Roman" w:eastAsia="WenQuanYi Micro Hei" w:hAnsi="Times New Roman" w:cs="Times New Roman"/>
                <w:b/>
                <w:bCs/>
                <w:color w:val="00000A"/>
              </w:rPr>
              <w:t>Επιχορηγήσεις από</w:t>
            </w:r>
          </w:p>
          <w:p w:rsidR="00DE3F65" w:rsidRPr="00DE3F65" w:rsidRDefault="00DE3F65" w:rsidP="00DE3F65">
            <w:pPr>
              <w:widowControl/>
              <w:numPr>
                <w:ilvl w:val="0"/>
                <w:numId w:val="18"/>
              </w:numPr>
              <w:suppressLineNumbers/>
              <w:jc w:val="both"/>
              <w:rPr>
                <w:rFonts w:eastAsia="WenQuanYi Micro Hei" w:cs="Lohit Devanagari"/>
                <w:color w:val="00000A"/>
              </w:rPr>
            </w:pPr>
            <w:r w:rsidRPr="00DE3F65">
              <w:rPr>
                <w:rFonts w:ascii="Times New Roman" w:eastAsia="WenQuanYi Micro Hei" w:hAnsi="Times New Roman" w:cs="Times New Roman"/>
                <w:b/>
                <w:bCs/>
                <w:color w:val="00000A"/>
              </w:rPr>
              <w:t>ΠΔΕ</w:t>
            </w:r>
          </w:p>
          <w:p w:rsidR="00DE3F65" w:rsidRPr="00DE3F65" w:rsidRDefault="00DE3F65" w:rsidP="00DE3F65">
            <w:pPr>
              <w:widowControl/>
              <w:numPr>
                <w:ilvl w:val="0"/>
                <w:numId w:val="18"/>
              </w:numPr>
              <w:suppressLineNumbers/>
              <w:jc w:val="both"/>
              <w:rPr>
                <w:rFonts w:eastAsia="WenQuanYi Micro Hei" w:cs="Lohit Devanagari"/>
                <w:color w:val="00000A"/>
              </w:rPr>
            </w:pPr>
            <w:r w:rsidRPr="00DE3F65">
              <w:rPr>
                <w:rFonts w:ascii="Times New Roman" w:eastAsia="WenQuanYi Micro Hei" w:hAnsi="Times New Roman" w:cs="Times New Roman"/>
                <w:b/>
                <w:bCs/>
                <w:color w:val="00000A"/>
              </w:rPr>
              <w:lastRenderedPageBreak/>
              <w:t>ΕΕ</w:t>
            </w:r>
          </w:p>
          <w:p w:rsidR="00DE3F65" w:rsidRPr="00DE3F65" w:rsidRDefault="00DE3F65" w:rsidP="00DE3F65">
            <w:pPr>
              <w:widowControl/>
              <w:numPr>
                <w:ilvl w:val="0"/>
                <w:numId w:val="18"/>
              </w:numPr>
              <w:suppressLineNumbers/>
              <w:jc w:val="both"/>
              <w:rPr>
                <w:rFonts w:eastAsia="WenQuanYi Micro Hei" w:cs="Lohit Devanagari"/>
                <w:color w:val="00000A"/>
              </w:rPr>
            </w:pPr>
            <w:r w:rsidRPr="00DE3F65">
              <w:rPr>
                <w:rFonts w:ascii="Times New Roman" w:eastAsia="WenQuanYi Micro Hei" w:hAnsi="Times New Roman" w:cs="Times New Roman"/>
                <w:b/>
                <w:bCs/>
                <w:color w:val="00000A"/>
              </w:rPr>
              <w:t>Εθνικούς Οργανισμούς</w:t>
            </w:r>
          </w:p>
          <w:p w:rsidR="00DE3F65" w:rsidRPr="00DE3F65" w:rsidRDefault="00DE3F65" w:rsidP="00DE3F65">
            <w:pPr>
              <w:widowControl/>
              <w:numPr>
                <w:ilvl w:val="0"/>
                <w:numId w:val="18"/>
              </w:numPr>
              <w:suppressLineNumbers/>
              <w:jc w:val="both"/>
              <w:rPr>
                <w:rFonts w:eastAsia="WenQuanYi Micro Hei" w:cs="Lohit Devanagari"/>
                <w:color w:val="00000A"/>
              </w:rPr>
            </w:pPr>
            <w:r w:rsidRPr="00DE3F65">
              <w:rPr>
                <w:rFonts w:ascii="Times New Roman" w:eastAsia="WenQuanYi Micro Hei" w:hAnsi="Times New Roman" w:cs="Times New Roman"/>
                <w:b/>
                <w:bCs/>
                <w:color w:val="00000A"/>
              </w:rPr>
              <w:t>ΟΤΑ</w:t>
            </w:r>
          </w:p>
          <w:p w:rsidR="00DE3F65" w:rsidRPr="00DE3F65" w:rsidRDefault="00DE3F65" w:rsidP="00DE3F65">
            <w:pPr>
              <w:widowControl/>
              <w:numPr>
                <w:ilvl w:val="0"/>
                <w:numId w:val="18"/>
              </w:numPr>
              <w:suppressLineNumbers/>
              <w:jc w:val="both"/>
              <w:rPr>
                <w:rFonts w:eastAsia="WenQuanYi Micro Hei" w:cs="Lohit Devanagari"/>
                <w:color w:val="00000A"/>
              </w:rPr>
            </w:pPr>
            <w:r w:rsidRPr="00DE3F65">
              <w:rPr>
                <w:rFonts w:ascii="Times New Roman" w:eastAsia="WenQuanYi Micro Hei" w:hAnsi="Times New Roman" w:cs="Times New Roman"/>
                <w:b/>
                <w:bCs/>
                <w:color w:val="00000A"/>
              </w:rPr>
              <w:t>κληροδοτήματα</w:t>
            </w:r>
          </w:p>
          <w:p w:rsidR="00DE3F65" w:rsidRPr="00DE3F65" w:rsidRDefault="00DE3F65" w:rsidP="00DE3F65">
            <w:pPr>
              <w:widowControl/>
              <w:numPr>
                <w:ilvl w:val="0"/>
                <w:numId w:val="18"/>
              </w:numPr>
              <w:suppressLineNumbers/>
              <w:jc w:val="both"/>
              <w:rPr>
                <w:rFonts w:eastAsia="WenQuanYi Micro Hei" w:cs="Lohit Devanagari"/>
                <w:color w:val="00000A"/>
              </w:rPr>
            </w:pPr>
            <w:r w:rsidRPr="00DE3F65">
              <w:rPr>
                <w:rFonts w:ascii="Times New Roman" w:eastAsia="WenQuanYi Micro Hei" w:hAnsi="Times New Roman" w:cs="Times New Roman"/>
                <w:b/>
                <w:bCs/>
                <w:color w:val="00000A"/>
              </w:rPr>
              <w:t xml:space="preserve">δωρεές </w:t>
            </w:r>
          </w:p>
          <w:p w:rsidR="00DE3F65" w:rsidRPr="00DE3F65" w:rsidRDefault="00DE3F65" w:rsidP="00DE3F65">
            <w:pPr>
              <w:widowControl/>
              <w:numPr>
                <w:ilvl w:val="0"/>
                <w:numId w:val="18"/>
              </w:numPr>
              <w:suppressLineNumbers/>
              <w:jc w:val="both"/>
              <w:rPr>
                <w:rFonts w:eastAsia="WenQuanYi Micro Hei" w:cs="Lohit Devanagari"/>
                <w:color w:val="00000A"/>
              </w:rPr>
            </w:pPr>
            <w:r w:rsidRPr="00DE3F65">
              <w:rPr>
                <w:rFonts w:ascii="Times New Roman" w:eastAsia="WenQuanYi Micro Hei" w:hAnsi="Times New Roman" w:cs="Times New Roman"/>
                <w:b/>
                <w:bCs/>
                <w:color w:val="00000A"/>
              </w:rPr>
              <w:t>παραχωρήσεις κ.α.</w:t>
            </w:r>
          </w:p>
        </w:tc>
      </w:tr>
      <w:tr w:rsidR="00DE3F65" w:rsidRPr="00DE3F65" w:rsidTr="00DE3F65">
        <w:tc>
          <w:tcPr>
            <w:tcW w:w="2154" w:type="dxa"/>
            <w:tcBorders>
              <w:top w:val="single" w:sz="2" w:space="0" w:color="000001"/>
              <w:left w:val="single" w:sz="2" w:space="0" w:color="000001"/>
              <w:bottom w:val="single" w:sz="2" w:space="0" w:color="000001"/>
            </w:tcBorders>
            <w:shd w:val="clear" w:color="auto" w:fill="FFFFFF"/>
            <w:tcMar>
              <w:left w:w="-2" w:type="dxa"/>
            </w:tcMar>
          </w:tcPr>
          <w:p w:rsidR="00DE3F65" w:rsidRPr="00DE3F65" w:rsidRDefault="00DE3F65" w:rsidP="00DE3F65">
            <w:pPr>
              <w:widowControl/>
              <w:suppressLineNumbers/>
              <w:jc w:val="both"/>
              <w:rPr>
                <w:rFonts w:ascii="Times New Roman" w:eastAsia="WenQuanYi Micro Hei" w:hAnsi="Times New Roman" w:cs="Times New Roman"/>
                <w:b/>
                <w:bCs/>
                <w:color w:val="00000A"/>
              </w:rPr>
            </w:pPr>
            <w:r w:rsidRPr="00DE3F65">
              <w:rPr>
                <w:rFonts w:ascii="Times New Roman" w:eastAsia="WenQuanYi Micro Hei" w:hAnsi="Times New Roman" w:cs="Times New Roman"/>
                <w:b/>
                <w:bCs/>
                <w:color w:val="00000A"/>
              </w:rPr>
              <w:lastRenderedPageBreak/>
              <w:t>Δίκτυα Συνεργασίας, Συμπράξεις και Προγραμματικές Συμβάσεις</w:t>
            </w:r>
          </w:p>
          <w:p w:rsidR="00DE3F65" w:rsidRPr="00DE3F65" w:rsidRDefault="00DE3F65" w:rsidP="00DE3F65">
            <w:pPr>
              <w:widowControl/>
              <w:suppressLineNumbers/>
              <w:jc w:val="both"/>
              <w:rPr>
                <w:rFonts w:ascii="Times New Roman" w:eastAsia="WenQuanYi Micro Hei" w:hAnsi="Times New Roman" w:cs="Times New Roman"/>
                <w:b/>
                <w:bCs/>
                <w:color w:val="00000A"/>
              </w:rPr>
            </w:pPr>
          </w:p>
          <w:p w:rsidR="00DE3F65" w:rsidRPr="00DE3F65" w:rsidRDefault="00DE3F65" w:rsidP="00DE3F65">
            <w:pPr>
              <w:widowControl/>
              <w:suppressLineNumbers/>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(άρθρο 12 )</w:t>
            </w:r>
          </w:p>
        </w:tc>
        <w:tc>
          <w:tcPr>
            <w:tcW w:w="7483"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DE3F65" w:rsidRPr="00DE3F65" w:rsidRDefault="00DE3F65" w:rsidP="00DE3F65">
            <w:pPr>
              <w:widowControl/>
              <w:suppressLineNumbers/>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 xml:space="preserve"> Ειδική πρόβλεψη για σύναψη προγραμματικών συμβάσεων με ΟΤΑ α και β Βαθμού. </w:t>
            </w:r>
          </w:p>
        </w:tc>
      </w:tr>
      <w:tr w:rsidR="00DE3F65" w:rsidRPr="00DE3F65" w:rsidTr="00DE3F65">
        <w:tc>
          <w:tcPr>
            <w:tcW w:w="2154" w:type="dxa"/>
            <w:tcBorders>
              <w:top w:val="single" w:sz="2" w:space="0" w:color="000001"/>
              <w:left w:val="single" w:sz="2" w:space="0" w:color="000001"/>
              <w:bottom w:val="single" w:sz="2" w:space="0" w:color="000001"/>
            </w:tcBorders>
            <w:shd w:val="clear" w:color="auto" w:fill="FFFFFF"/>
            <w:tcMar>
              <w:left w:w="-2" w:type="dxa"/>
            </w:tcMar>
          </w:tcPr>
          <w:p w:rsidR="00DE3F65" w:rsidRPr="00DE3F65" w:rsidRDefault="00DE3F65" w:rsidP="00DE3F65">
            <w:pPr>
              <w:widowControl/>
              <w:suppressLineNumbers/>
              <w:jc w:val="both"/>
              <w:rPr>
                <w:rFonts w:ascii="Times New Roman" w:eastAsia="WenQuanYi Micro Hei" w:hAnsi="Times New Roman" w:cs="Times New Roman"/>
                <w:b/>
                <w:bCs/>
                <w:color w:val="00000A"/>
              </w:rPr>
            </w:pPr>
            <w:r w:rsidRPr="00DE3F65">
              <w:rPr>
                <w:rFonts w:ascii="Times New Roman" w:eastAsia="WenQuanYi Micro Hei" w:hAnsi="Times New Roman" w:cs="Times New Roman"/>
                <w:b/>
                <w:bCs/>
                <w:color w:val="00000A"/>
              </w:rPr>
              <w:t>Ολοκληρωμένο Σχέδιο Ενσωμάτωσης Πολιτικών Δημοσίων Συμβάσεων Κοινωνικής Αναφοράς</w:t>
            </w:r>
          </w:p>
          <w:p w:rsidR="00DE3F65" w:rsidRPr="00DE3F65" w:rsidRDefault="00DE3F65" w:rsidP="00DE3F65">
            <w:pPr>
              <w:widowControl/>
              <w:suppressLineNumbers/>
              <w:jc w:val="both"/>
              <w:rPr>
                <w:rFonts w:ascii="Times New Roman" w:eastAsia="WenQuanYi Micro Hei" w:hAnsi="Times New Roman" w:cs="Times New Roman"/>
                <w:b/>
                <w:bCs/>
                <w:color w:val="00000A"/>
              </w:rPr>
            </w:pPr>
          </w:p>
          <w:p w:rsidR="00DE3F65" w:rsidRPr="00DE3F65" w:rsidRDefault="00DE3F65" w:rsidP="00DE3F65">
            <w:pPr>
              <w:widowControl/>
              <w:suppressLineNumbers/>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(άρθρο 16 παρ. 2)</w:t>
            </w:r>
          </w:p>
        </w:tc>
        <w:tc>
          <w:tcPr>
            <w:tcW w:w="7483"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DE3F65" w:rsidRPr="00DE3F65" w:rsidRDefault="00DE3F65" w:rsidP="00DE3F65">
            <w:pPr>
              <w:widowControl/>
              <w:suppressLineNumbers/>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 xml:space="preserve">Ορισμός της έννοιας των ΔΣΚΑ. Πρόβλεψη διαμόρφωσης στρατηγικού σχεδιασμού για την καθιέρωση της χρήσης των </w:t>
            </w:r>
            <w:r w:rsidRPr="00DE3F65">
              <w:rPr>
                <w:rFonts w:ascii="Times New Roman" w:eastAsia="WenQuanYi Micro Hei" w:hAnsi="Times New Roman" w:cs="Times New Roman"/>
                <w:b/>
                <w:bCs/>
                <w:color w:val="00000A"/>
              </w:rPr>
              <w:t>δημοσίων συμβάσεων κοινωνικής αναφοράς</w:t>
            </w:r>
            <w:r w:rsidRPr="00DE3F65">
              <w:rPr>
                <w:rFonts w:ascii="Times New Roman" w:eastAsia="WenQuanYi Micro Hei" w:hAnsi="Times New Roman" w:cs="Times New Roman"/>
                <w:color w:val="00000A"/>
              </w:rPr>
              <w:t xml:space="preserve"> από τις αναθέτουσες αρχές.</w:t>
            </w:r>
          </w:p>
        </w:tc>
      </w:tr>
      <w:tr w:rsidR="00DE3F65" w:rsidRPr="00DE3F65" w:rsidTr="00DE3F65">
        <w:tc>
          <w:tcPr>
            <w:tcW w:w="2154" w:type="dxa"/>
            <w:tcBorders>
              <w:top w:val="single" w:sz="2" w:space="0" w:color="000001"/>
              <w:left w:val="single" w:sz="2" w:space="0" w:color="000001"/>
              <w:bottom w:val="single" w:sz="2" w:space="0" w:color="000001"/>
            </w:tcBorders>
            <w:shd w:val="clear" w:color="auto" w:fill="FFFFFF"/>
            <w:tcMar>
              <w:left w:w="-2" w:type="dxa"/>
            </w:tcMar>
          </w:tcPr>
          <w:p w:rsidR="00DE3F65" w:rsidRPr="00DE3F65" w:rsidRDefault="00DE3F65" w:rsidP="00DE3F65">
            <w:pPr>
              <w:widowControl/>
              <w:suppressLineNumbers/>
              <w:jc w:val="both"/>
              <w:rPr>
                <w:rFonts w:ascii="Times New Roman" w:eastAsia="WenQuanYi Micro Hei" w:hAnsi="Times New Roman" w:cs="Times New Roman"/>
                <w:b/>
                <w:bCs/>
                <w:color w:val="00000A"/>
              </w:rPr>
            </w:pPr>
            <w:r w:rsidRPr="00DE3F65">
              <w:rPr>
                <w:rFonts w:ascii="Times New Roman" w:eastAsia="WenQuanYi Micro Hei" w:hAnsi="Times New Roman" w:cs="Times New Roman"/>
                <w:b/>
                <w:bCs/>
                <w:color w:val="00000A"/>
              </w:rPr>
              <w:t xml:space="preserve">Σύσταση Διυπουργικής Επιτροπής </w:t>
            </w:r>
          </w:p>
          <w:p w:rsidR="00DE3F65" w:rsidRPr="00DE3F65" w:rsidRDefault="00DE3F65" w:rsidP="00DE3F65">
            <w:pPr>
              <w:widowControl/>
              <w:suppressLineNumbers/>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(άρθρο 16 παρ.3)</w:t>
            </w:r>
          </w:p>
        </w:tc>
        <w:tc>
          <w:tcPr>
            <w:tcW w:w="7483"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DE3F65" w:rsidRPr="00DE3F65" w:rsidRDefault="00DE3F65" w:rsidP="00DE3F65">
            <w:pPr>
              <w:widowControl/>
              <w:suppressLineNumbers/>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Προβλέπεται η σύσταση 9μελούς διυπουργικής επιτροπής με αρμοδιότητες που αφορούν εν γένει:</w:t>
            </w:r>
          </w:p>
          <w:p w:rsidR="00DE3F65" w:rsidRPr="00DE3F65" w:rsidRDefault="00DE3F65" w:rsidP="00DE3F65">
            <w:pPr>
              <w:widowControl/>
              <w:suppressLineNumbers/>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 xml:space="preserve">α. στη γνωμοδότηση επί του “Σχεδίου Ενσωμάτωσης Πολιτικών Δημοσίων Συμβάσεων Κοινωνικής Αναφοράς”. </w:t>
            </w:r>
          </w:p>
          <w:p w:rsidR="00DE3F65" w:rsidRPr="00DE3F65" w:rsidRDefault="00DE3F65" w:rsidP="00DE3F65">
            <w:pPr>
              <w:widowControl/>
              <w:suppressLineNumbers/>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β. εισήγησης για την υιοθέτηση σχετικών νομοθετικών ρυθμίσεων</w:t>
            </w:r>
          </w:p>
          <w:p w:rsidR="00DE3F65" w:rsidRPr="00DE3F65" w:rsidRDefault="00DE3F65" w:rsidP="00DE3F65">
            <w:pPr>
              <w:widowControl/>
              <w:suppressLineNumbers/>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γ. πρόταση προϊόντων, υπηρεσιών και έργων στην ανάθεση των οποίων δύναται να τεθούν κριτήρια κοινωνικής αναφοράς</w:t>
            </w:r>
          </w:p>
          <w:p w:rsidR="00DE3F65" w:rsidRPr="00DE3F65" w:rsidRDefault="00DE3F65" w:rsidP="00DE3F65">
            <w:pPr>
              <w:widowControl/>
              <w:suppressLineNumbers/>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 xml:space="preserve">δ. αξιολόγηση και παρακολούθηση της εφαρμογής του ως άνω Σχεδίου. </w:t>
            </w:r>
          </w:p>
        </w:tc>
      </w:tr>
    </w:tbl>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Ο ν. 4019/2011 προέβλεψε ρητά</w:t>
      </w:r>
      <w:r w:rsidRPr="00DE3F65">
        <w:rPr>
          <w:rFonts w:ascii="Times New Roman" w:eastAsia="WenQuanYi Micro Hei" w:hAnsi="Times New Roman" w:cs="Times New Roman"/>
          <w:color w:val="00000A"/>
          <w:vertAlign w:val="superscript"/>
        </w:rPr>
        <w:footnoteReference w:id="115"/>
      </w:r>
      <w:r w:rsidRPr="00DE3F65">
        <w:rPr>
          <w:rFonts w:ascii="Times New Roman" w:eastAsia="WenQuanYi Micro Hei" w:hAnsi="Times New Roman" w:cs="Times New Roman"/>
          <w:color w:val="00000A"/>
        </w:rPr>
        <w:t xml:space="preserve"> την δυνατότητα των Κοιν.Σ.Επ να συνάπτουν προγραμματικές συμβάσεις με φορείς του δημοσίου και ευρύτερου δημοσίου τομέα και με ΟΤΑ α και β Βαθμού για την υλοποίηση δράσεων και την επίτευξη στόχων που συνδέονται με τους καταστατικούς σκοπούς της εκάστοτε αντισυμβαλλόμενης Κοιν.Σ.Επ. Ακόμη, απαγόρεψε</w:t>
      </w:r>
      <w:r w:rsidRPr="00DE3F65">
        <w:rPr>
          <w:rFonts w:ascii="Times New Roman" w:eastAsia="WenQuanYi Micro Hei" w:hAnsi="Times New Roman" w:cs="Times New Roman"/>
          <w:color w:val="00000A"/>
          <w:vertAlign w:val="superscript"/>
        </w:rPr>
        <w:footnoteReference w:id="116"/>
      </w:r>
      <w:r w:rsidRPr="00DE3F65">
        <w:rPr>
          <w:rFonts w:ascii="Times New Roman" w:eastAsia="WenQuanYi Micro Hei" w:hAnsi="Times New Roman" w:cs="Times New Roman"/>
          <w:color w:val="00000A"/>
        </w:rPr>
        <w:t xml:space="preserve"> τη δυνατότητα συμμετοχής των ΟΤΑ και των υπαγόμενων σε αυτούς ΝΠΔΔ σε Κοιν.Σ.Επ. </w:t>
      </w:r>
      <w:r w:rsidRPr="00DE3F65">
        <w:rPr>
          <w:rFonts w:ascii="Times New Roman" w:eastAsia="WenQuanYi Micro Hei" w:hAnsi="Times New Roman" w:cs="Times New Roman"/>
          <w:i/>
          <w:iCs/>
          <w:color w:val="00000A"/>
        </w:rPr>
        <w:t xml:space="preserve">“ προκειμένου να δίδεται προτεραιότητα στην ιδιωτική πρωτοβουλία των φυσικών προσώπων” </w:t>
      </w:r>
      <w:r w:rsidRPr="00DE3F65">
        <w:rPr>
          <w:rFonts w:ascii="Times New Roman" w:eastAsia="WenQuanYi Micro Hei" w:hAnsi="Times New Roman" w:cs="Times New Roman"/>
          <w:color w:val="00000A"/>
        </w:rPr>
        <w:t>(Αιτιολογική Έκθεση ν. 4019/2011, σελ. 3).</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lastRenderedPageBreak/>
        <w:t>Σημαντική καινοτομία του εξεταζόμενου νόμου, ήταν η εισαγωγή στην ελληνική έννομη τάξη της έννοιας των “Δημοσίων Συμβάσεων Κοινωνικής Αναφοράς” (άρθρο 16 παρ.1). Ο νόμος όρισε τις συμβάσεις αυτές, ως τις δημόσιες συμβάσεις, κατά την ανάθεση των οποίων λαμβάνονται υπόψη ως κριτήρια, κοινωνικές πτυχές όπως:</w:t>
      </w:r>
    </w:p>
    <w:p w:rsidR="00DE3F65" w:rsidRPr="00DE3F65" w:rsidRDefault="00DE3F65" w:rsidP="00DE3F65">
      <w:pPr>
        <w:widowControl/>
        <w:numPr>
          <w:ilvl w:val="0"/>
          <w:numId w:val="17"/>
        </w:numPr>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οι ευκαιρίες απασχόλησης </w:t>
      </w:r>
    </w:p>
    <w:p w:rsidR="00DE3F65" w:rsidRPr="00DE3F65" w:rsidRDefault="00DE3F65" w:rsidP="00DE3F65">
      <w:pPr>
        <w:widowControl/>
        <w:numPr>
          <w:ilvl w:val="0"/>
          <w:numId w:val="17"/>
        </w:numPr>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η κοινωνική ένταξη ευάλωτων κοινωνικών ομάδων</w:t>
      </w:r>
    </w:p>
    <w:p w:rsidR="00DE3F65" w:rsidRPr="00DE3F65" w:rsidRDefault="00DE3F65" w:rsidP="00DE3F65">
      <w:pPr>
        <w:widowControl/>
        <w:numPr>
          <w:ilvl w:val="0"/>
          <w:numId w:val="17"/>
        </w:numPr>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η ισότητα των ευκαιριών</w:t>
      </w:r>
    </w:p>
    <w:p w:rsidR="00DE3F65" w:rsidRPr="00DE3F65" w:rsidRDefault="00DE3F65" w:rsidP="00DE3F65">
      <w:pPr>
        <w:widowControl/>
        <w:numPr>
          <w:ilvl w:val="0"/>
          <w:numId w:val="17"/>
        </w:numPr>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ο σχεδιασμός και η προσβασιμότητα </w:t>
      </w:r>
    </w:p>
    <w:p w:rsidR="00DE3F65" w:rsidRPr="00DE3F65" w:rsidRDefault="00DE3F65" w:rsidP="00DE3F65">
      <w:pPr>
        <w:widowControl/>
        <w:numPr>
          <w:ilvl w:val="0"/>
          <w:numId w:val="17"/>
        </w:numPr>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η βιωσιμότητα της παρεχόμενης υπηρεσίας ή προσφοράς προϊόντων</w:t>
      </w:r>
    </w:p>
    <w:p w:rsidR="00DE3F65" w:rsidRPr="00DE3F65" w:rsidRDefault="00DE3F65" w:rsidP="00DE3F65">
      <w:pPr>
        <w:widowControl/>
        <w:numPr>
          <w:ilvl w:val="0"/>
          <w:numId w:val="17"/>
        </w:numPr>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το ηθικό εμπόριο και η ανάπτυξη πρωτοβουλιών ΕΚΕ</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Σκοπός της άνω διάταξης ήταν να αποτελέσει ένα </w:t>
      </w:r>
      <w:r w:rsidRPr="00DE3F65">
        <w:rPr>
          <w:rFonts w:ascii="Times New Roman" w:eastAsia="WenQuanYi Micro Hei" w:hAnsi="Times New Roman" w:cs="Times New Roman"/>
          <w:i/>
          <w:iCs/>
          <w:color w:val="00000A"/>
        </w:rPr>
        <w:t xml:space="preserve">“ουσιώδες μέτρο στήριξης των φορέων κοινωνικής οικονομίας και του έργου τους” </w:t>
      </w:r>
      <w:r w:rsidRPr="00DE3F65">
        <w:rPr>
          <w:rFonts w:ascii="Times New Roman" w:eastAsia="WenQuanYi Micro Hei" w:hAnsi="Times New Roman" w:cs="Times New Roman"/>
          <w:color w:val="00000A"/>
        </w:rPr>
        <w:t>(Αιτιολογική Έκθεση ν. 4019/2011, σελ. 5)</w:t>
      </w:r>
      <w:r w:rsidRPr="00DE3F65">
        <w:rPr>
          <w:rFonts w:ascii="Times New Roman" w:eastAsia="WenQuanYi Micro Hei" w:hAnsi="Times New Roman" w:cs="Times New Roman"/>
          <w:b/>
          <w:bCs/>
          <w:color w:val="00000A"/>
        </w:rPr>
        <w:t xml:space="preserve">. </w:t>
      </w:r>
      <w:r w:rsidRPr="00DE3F65">
        <w:rPr>
          <w:rFonts w:ascii="Times New Roman" w:eastAsia="WenQuanYi Micro Hei" w:hAnsi="Times New Roman" w:cs="Times New Roman"/>
          <w:color w:val="00000A"/>
        </w:rPr>
        <w:t xml:space="preserve">Η διυπουργική επιτροπή ως άνω άρθρο δεν ενεργοποιήθηκε ποτέ κατά τη διάρκεια ισχύς του νόμου μέχρι καταργήσεώς του με το νόμο 4430/2016.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Τέλος, ο νόμος</w:t>
      </w:r>
      <w:r w:rsidRPr="00DE3F65">
        <w:rPr>
          <w:rFonts w:ascii="Times New Roman" w:eastAsia="WenQuanYi Micro Hei" w:hAnsi="Times New Roman" w:cs="Times New Roman"/>
          <w:color w:val="00000A"/>
          <w:vertAlign w:val="superscript"/>
        </w:rPr>
        <w:footnoteReference w:id="117"/>
      </w:r>
      <w:r w:rsidRPr="00DE3F65">
        <w:rPr>
          <w:rFonts w:ascii="Times New Roman" w:eastAsia="WenQuanYi Micro Hei" w:hAnsi="Times New Roman" w:cs="Times New Roman"/>
          <w:color w:val="00000A"/>
        </w:rPr>
        <w:t xml:space="preserve"> επιχείρησε να δώσει κίνητρα για τη προώθηση της κοινωνικής επιχειρηματικότητας κυρίως μέσω της διάταξης που προβλέπει τη μη υποχρεωτική απόκτηση της εμπορικής ιδιότητας των συμμετεχόντων σε Κοιν.Σ.Επ. Φυσικών προσώπων . Ακόμη, φορολογικό κίνητρο συνιστά η διάταξη του άρθρου 10 παρ. 3 του νόμου που προβλέπει το αφορολόγητο του ποσοστού των κερδών της Κοιν.Σ.Επ. που κατευθύνεται στη δημιουργία αποθεματικού.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keepNext/>
        <w:keepLines/>
        <w:widowControl/>
        <w:spacing w:before="200"/>
        <w:outlineLvl w:val="1"/>
        <w:rPr>
          <w:rFonts w:ascii="Cambria" w:eastAsia="WenQuanYi Micro Hei" w:hAnsi="Cambria"/>
          <w:b/>
          <w:bCs/>
          <w:color w:val="4F81BD"/>
          <w:sz w:val="26"/>
          <w:szCs w:val="23"/>
        </w:rPr>
      </w:pPr>
      <w:bookmarkStart w:id="56" w:name="_Toc497102959"/>
      <w:r w:rsidRPr="00DE3F65">
        <w:rPr>
          <w:rFonts w:ascii="Cambria" w:eastAsia="WenQuanYi Micro Hei" w:hAnsi="Cambria"/>
          <w:b/>
          <w:bCs/>
          <w:color w:val="4F81BD"/>
          <w:sz w:val="26"/>
          <w:szCs w:val="23"/>
        </w:rPr>
        <w:t>Οργανισμοί Τοπικής Αυτοδιοίκησης και Κοινωνική Οικονομία</w:t>
      </w:r>
      <w:bookmarkEnd w:id="56"/>
    </w:p>
    <w:p w:rsidR="00DE3F65" w:rsidRPr="00DE3F65" w:rsidRDefault="00DE3F65" w:rsidP="00DE3F65">
      <w:pPr>
        <w:widowControl/>
        <w:rPr>
          <w:rFonts w:ascii="Cambria" w:eastAsia="WenQuanYi Micro Hei" w:hAnsi="Cambria"/>
          <w:b/>
          <w:bCs/>
          <w:color w:val="4F81BD"/>
          <w:sz w:val="26"/>
          <w:szCs w:val="23"/>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Κατά τη διάρκεια της πρόσφατης οικονομικής κρίσης, η αυστηρή δημοσιονομική προσαρμογή της χώρας, που χαρακτηρίζεται από την σημαντική συρρίκνωση των δημόσιων δαπανών, διαμορφώνει ένα εχθρικό περιβάλλον και περιορίζει την προοπτική σταθερής και αποτελεσματικής αντιμετώπισης των κοινωνικών συνεπειών της κρίσης αυτής:</w:t>
      </w:r>
    </w:p>
    <w:p w:rsidR="00DE3F65" w:rsidRPr="00DE3F65" w:rsidRDefault="00DE3F65" w:rsidP="00DE3F65">
      <w:pPr>
        <w:widowControl/>
        <w:spacing w:line="360" w:lineRule="auto"/>
        <w:rPr>
          <w:rFonts w:ascii="Times New Roman" w:eastAsia="DejaVu Sans" w:hAnsi="Times New Roman" w:cs="Times New Roman"/>
          <w:b/>
          <w:color w:val="3B3B3B"/>
        </w:rPr>
      </w:pPr>
    </w:p>
    <w:p w:rsidR="00DE3F65" w:rsidRPr="00DE3F65" w:rsidRDefault="00DE3F65" w:rsidP="00DE3F65">
      <w:pPr>
        <w:widowControl/>
        <w:spacing w:line="360" w:lineRule="auto"/>
        <w:jc w:val="center"/>
        <w:rPr>
          <w:rFonts w:ascii="Lohit Devanagari" w:eastAsia="DejaVu Sans" w:hAnsi="Lohit Devanagari" w:cs="Liberation Sans"/>
          <w:color w:val="000000"/>
          <w:sz w:val="36"/>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6C555C" w:rsidRDefault="006C555C"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noProof/>
          <w:color w:val="00000A"/>
          <w:lang w:eastAsia="el-GR" w:bidi="ar-SA"/>
        </w:rPr>
        <w:drawing>
          <wp:anchor distT="0" distB="0" distL="0" distR="0" simplePos="0" relativeHeight="251670528" behindDoc="0" locked="0" layoutInCell="1" allowOverlap="1" wp14:anchorId="13E50252" wp14:editId="5396C4D3">
            <wp:simplePos x="0" y="0"/>
            <wp:positionH relativeFrom="column">
              <wp:posOffset>1108075</wp:posOffset>
            </wp:positionH>
            <wp:positionV relativeFrom="paragraph">
              <wp:posOffset>47625</wp:posOffset>
            </wp:positionV>
            <wp:extent cx="3856990" cy="3475990"/>
            <wp:effectExtent l="0" t="0" r="0" b="0"/>
            <wp:wrapSquare wrapText="largest"/>
            <wp:docPr id="21"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5"/>
                    <pic:cNvPicPr>
                      <a:picLocks noChangeAspect="1" noChangeArrowheads="1"/>
                    </pic:cNvPicPr>
                  </pic:nvPicPr>
                  <pic:blipFill>
                    <a:blip r:embed="rId20"/>
                    <a:stretch>
                      <a:fillRect/>
                    </a:stretch>
                  </pic:blipFill>
                  <pic:spPr bwMode="auto">
                    <a:xfrm>
                      <a:off x="0" y="0"/>
                      <a:ext cx="3856990" cy="3475990"/>
                    </a:xfrm>
                    <a:prstGeom prst="rect">
                      <a:avLst/>
                    </a:prstGeom>
                  </pic:spPr>
                </pic:pic>
              </a:graphicData>
            </a:graphic>
            <wp14:sizeRelH relativeFrom="margin">
              <wp14:pctWidth>0</wp14:pctWidth>
            </wp14:sizeRelH>
            <wp14:sizeRelV relativeFrom="margin">
              <wp14:pctHeight>0</wp14:pctHeight>
            </wp14:sizeRelV>
          </wp:anchor>
        </w:drawing>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b/>
          <w:color w:val="00000A"/>
        </w:rPr>
      </w:pPr>
      <w:r w:rsidRPr="00DE3F65">
        <w:rPr>
          <w:rFonts w:ascii="Times New Roman" w:eastAsia="WenQuanYi Micro Hei" w:hAnsi="Times New Roman" w:cs="Times New Roman"/>
          <w:b/>
          <w:color w:val="00000A"/>
        </w:rPr>
        <w:t>ΔΙΑΓΡΑΜΜΑ 4:</w:t>
      </w:r>
      <w:r w:rsidRPr="00DE3F65">
        <w:rPr>
          <w:rFonts w:ascii="Times New Roman" w:eastAsia="WenQuanYi Micro Hei" w:hAnsi="Times New Roman" w:cs="Times New Roman"/>
          <w:b/>
          <w:color w:val="3B3B3B"/>
        </w:rPr>
        <w:t xml:space="preserve"> </w:t>
      </w:r>
      <w:r w:rsidRPr="00DE3F65">
        <w:rPr>
          <w:rFonts w:ascii="Times New Roman" w:eastAsia="WenQuanYi Micro Hei" w:hAnsi="Times New Roman" w:cs="Times New Roman"/>
        </w:rPr>
        <w:t xml:space="preserve">Μεταβολές στις δαπάνες του </w:t>
      </w:r>
      <w:proofErr w:type="spellStart"/>
      <w:r w:rsidRPr="00DE3F65">
        <w:rPr>
          <w:rFonts w:ascii="Times New Roman" w:eastAsia="WenQuanYi Micro Hei" w:hAnsi="Times New Roman" w:cs="Times New Roman"/>
        </w:rPr>
        <w:t>υποεθνικού</w:t>
      </w:r>
      <w:proofErr w:type="spellEnd"/>
      <w:r w:rsidRPr="00DE3F65">
        <w:rPr>
          <w:rFonts w:ascii="Times New Roman" w:eastAsia="WenQuanYi Micro Hei" w:hAnsi="Times New Roman" w:cs="Times New Roman"/>
        </w:rPr>
        <w:t xml:space="preserve"> δημόσιου τομέα, 2011 (%)</w:t>
      </w:r>
    </w:p>
    <w:p w:rsid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(ΟΟΣΑ,2015</w:t>
      </w:r>
      <w:r w:rsidRPr="00DE3F65">
        <w:rPr>
          <w:rFonts w:eastAsia="WenQuanYi Micro Hei" w:cs="Lohit Devanagari"/>
          <w:color w:val="00000A"/>
        </w:rPr>
        <w:t>)</w:t>
      </w:r>
    </w:p>
    <w:p w:rsidR="006C555C" w:rsidRPr="00DE3F65" w:rsidRDefault="006C555C" w:rsidP="00DE3F65">
      <w:pPr>
        <w:widowControl/>
        <w:spacing w:line="360" w:lineRule="auto"/>
        <w:jc w:val="both"/>
        <w:rPr>
          <w:rFonts w:eastAsia="WenQuanYi Micro Hei" w:cs="Lohit Devanagari"/>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Μέσα στο δυσμενές αυτό κοινωνικοοικονομικό πλαίσιο, οι οργανισμοί τοπικής αυτοδιοίκησης, δεδομένης της εγγύτητας τους προς την κοινωνία, κλήθηκαν να διαχειριστούν το σημαντικό ζήτημα της διατήρησης της κοινωνικής συνοχής και την διαχείριση των σοβαρών κοινωνικών επιπτώσεων της μακροχρόνιας οικονομικής κρίσης. Ωστόσο, αυτό το έργο αποδεικνύεται αρκετά δύσκολο, αφού και οι ΟΤΑ καλούνται να λειτουργήσουν σε ένα ασφυκτικό οικονομικό πλαίσιο που χαρακτηρίζεται από τον περιορισμό των εσόδων, της </w:t>
      </w:r>
      <w:r w:rsidRPr="00DE3F65">
        <w:rPr>
          <w:rFonts w:ascii="Times New Roman" w:eastAsia="WenQuanYi Micro Hei" w:hAnsi="Times New Roman" w:cs="Times New Roman"/>
          <w:b/>
          <w:bCs/>
          <w:color w:val="00000A"/>
        </w:rPr>
        <w:t>συρρίκνωσης της χρηματοδότησης από το Κεντρικό Κράτος</w:t>
      </w:r>
      <w:r w:rsidRPr="00DE3F65">
        <w:rPr>
          <w:rFonts w:ascii="Times New Roman" w:eastAsia="WenQuanYi Micro Hei" w:hAnsi="Times New Roman" w:cs="Times New Roman"/>
          <w:color w:val="00000A"/>
        </w:rPr>
        <w:t xml:space="preserve"> και κατά συνέπεια την αδυναμία εύρυθμης λειτουργίας των υπαρχόντων Κοινωνικών τους Δομών: </w:t>
      </w:r>
    </w:p>
    <w:p w:rsidR="00DE3F65" w:rsidRPr="00DE3F65" w:rsidRDefault="00DE3F65" w:rsidP="00DE3F65">
      <w:pPr>
        <w:widowControl/>
        <w:spacing w:line="360" w:lineRule="auto"/>
        <w:jc w:val="both"/>
        <w:rPr>
          <w:rFonts w:ascii="Times New Roman" w:eastAsia="WenQuanYi Micro Hei" w:hAnsi="Times New Roman" w:cs="Times New Roman"/>
          <w:b/>
          <w:i/>
          <w:iCs/>
          <w:color w:val="3B3B3B"/>
        </w:rPr>
      </w:pPr>
    </w:p>
    <w:p w:rsidR="00DE3F65" w:rsidRPr="00DE3F65" w:rsidRDefault="00DE3F65" w:rsidP="00DE3F65">
      <w:pPr>
        <w:widowControl/>
        <w:spacing w:line="360" w:lineRule="auto"/>
        <w:jc w:val="center"/>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noProof/>
          <w:color w:val="00000A"/>
          <w:lang w:eastAsia="el-GR" w:bidi="ar-SA"/>
        </w:rPr>
        <w:lastRenderedPageBreak/>
        <w:drawing>
          <wp:anchor distT="0" distB="0" distL="0" distR="0" simplePos="0" relativeHeight="251669504" behindDoc="0" locked="0" layoutInCell="1" allowOverlap="1" wp14:anchorId="5A09C5F7" wp14:editId="43FC8379">
            <wp:simplePos x="0" y="0"/>
            <wp:positionH relativeFrom="column">
              <wp:posOffset>0</wp:posOffset>
            </wp:positionH>
            <wp:positionV relativeFrom="paragraph">
              <wp:posOffset>241935</wp:posOffset>
            </wp:positionV>
            <wp:extent cx="6120130" cy="2348865"/>
            <wp:effectExtent l="0" t="0" r="0" b="0"/>
            <wp:wrapSquare wrapText="largest"/>
            <wp:docPr id="22"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
                    <pic:cNvPicPr>
                      <a:picLocks noChangeAspect="1" noChangeArrowheads="1"/>
                    </pic:cNvPicPr>
                  </pic:nvPicPr>
                  <pic:blipFill>
                    <a:blip r:embed="rId21"/>
                    <a:stretch>
                      <a:fillRect/>
                    </a:stretch>
                  </pic:blipFill>
                  <pic:spPr bwMode="auto">
                    <a:xfrm>
                      <a:off x="0" y="0"/>
                      <a:ext cx="6120130" cy="2348865"/>
                    </a:xfrm>
                    <a:prstGeom prst="rect">
                      <a:avLst/>
                    </a:prstGeom>
                  </pic:spPr>
                </pic:pic>
              </a:graphicData>
            </a:graphic>
            <wp14:sizeRelH relativeFrom="margin">
              <wp14:pctWidth>0</wp14:pctWidth>
            </wp14:sizeRelH>
            <wp14:sizeRelV relativeFrom="margin">
              <wp14:pctHeight>0</wp14:pctHeight>
            </wp14:sizeRelV>
          </wp:anchor>
        </w:drawing>
      </w:r>
      <w:r w:rsidRPr="00DE3F65">
        <w:rPr>
          <w:rFonts w:ascii="Times New Roman" w:eastAsia="WenQuanYi Micro Hei" w:hAnsi="Times New Roman" w:cs="Times New Roman"/>
          <w:b/>
          <w:color w:val="00000A"/>
        </w:rPr>
        <w:t>ΔΙΑΓΡΑΜΜΑ 5</w:t>
      </w:r>
      <w:r w:rsidRPr="00DE3F65">
        <w:rPr>
          <w:rFonts w:ascii="Times New Roman" w:eastAsia="WenQuanYi Micro Hei" w:hAnsi="Times New Roman" w:cs="Times New Roman"/>
          <w:color w:val="00000A"/>
        </w:rPr>
        <w:t xml:space="preserve">: </w:t>
      </w:r>
      <w:r w:rsidRPr="00DE3F65">
        <w:rPr>
          <w:rFonts w:ascii="Times New Roman" w:eastAsia="WenQuanYi Micro Hei" w:hAnsi="Times New Roman" w:cs="Times New Roman"/>
        </w:rPr>
        <w:t>Δ</w:t>
      </w:r>
      <w:r w:rsidRPr="00DE3F65">
        <w:rPr>
          <w:rFonts w:ascii="Times New Roman" w:eastAsia="WenQuanYi Micro Hei" w:hAnsi="Times New Roman" w:cs="Times New Roman"/>
          <w:i/>
          <w:iCs/>
        </w:rPr>
        <w:t>ιάρθρωση Δαπανών Γενικής Κυβέρνησης, μεταξύ των διαφορετικών της, βαθμίδων</w:t>
      </w:r>
      <w:r w:rsidRPr="00DE3F65">
        <w:rPr>
          <w:rFonts w:ascii="Times New Roman" w:eastAsia="WenQuanYi Micro Hei" w:hAnsi="Times New Roman" w:cs="Times New Roman"/>
          <w:b/>
          <w:i/>
          <w:iCs/>
          <w:color w:val="3B3B3B"/>
        </w:rPr>
        <w:t xml:space="preserve"> </w:t>
      </w:r>
      <w:r w:rsidRPr="00DE3F65">
        <w:rPr>
          <w:rFonts w:ascii="Times New Roman" w:eastAsia="WenQuanYi Micro Hei" w:hAnsi="Times New Roman" w:cs="Times New Roman"/>
          <w:iCs/>
          <w:color w:val="3B3B3B"/>
        </w:rPr>
        <w:t>(</w:t>
      </w:r>
      <w:r w:rsidRPr="00DE3F65">
        <w:rPr>
          <w:rFonts w:ascii="Times New Roman" w:eastAsia="WenQuanYi Micro Hei" w:hAnsi="Times New Roman" w:cs="Times New Roman"/>
          <w:color w:val="00000A"/>
        </w:rPr>
        <w:t>ΟΟΣΑ, 2015)</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Στο πλαίσιο αυτό, οι ΟΤΑ θα πρέπει να αναζητήσουν εναλλακτικούς τρόπους στήριξης της κοινωνίας και αποτελεσματικής διαχείρισης των κοινωνικών προβλημάτων. Μέσα από την συνεργασία των ΟΤΑ με τους φορείς της κοινωνικής οικονομίας και με την αποτελεσματική αξιοποίηση των δυνατοτήτων που παρέχει το υπάρχον θεσμικό πλαίσιο, εισάγεται μια νέα προοπτική προς την κατεύθυνση αυτή: </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i/>
          <w:iCs/>
          <w:color w:val="00000A"/>
        </w:rPr>
        <w:t>[Ένας ισχυρός Τρίτος Τομέας μαζί με τις αναγκαίες μεταρρυθμίσεις, διοικητικές και φορολογικές, παρά τις δυσκολίες που αναφέρουμε παραπάνω μπορεί να συμβάλλει δυναμικά στην αύξηση της απασχόλησης, ιδιαιτέρως των ευπαθών κοινωνικά ομάδων στην περιφέρεια, στην ισόρροπη περιφερειακή ανάπτυξη καθώς και στην κοινωνική και εδαφική συνοχή, που συνολικώς αποτελούν για την Ελληνική Αυτοδιοίκηση μια Εθνική Προτεραιότητα (</w:t>
      </w:r>
      <w:proofErr w:type="spellStart"/>
      <w:r w:rsidRPr="00DE3F65">
        <w:rPr>
          <w:rFonts w:ascii="Times New Roman" w:eastAsia="WenQuanYi Micro Hei" w:hAnsi="Times New Roman" w:cs="Times New Roman"/>
          <w:i/>
          <w:iCs/>
          <w:color w:val="00000A"/>
        </w:rPr>
        <w:t>Μπίρμπας</w:t>
      </w:r>
      <w:proofErr w:type="spellEnd"/>
      <w:r w:rsidRPr="00DE3F65">
        <w:rPr>
          <w:rFonts w:ascii="Times New Roman" w:eastAsia="WenQuanYi Micro Hei" w:hAnsi="Times New Roman" w:cs="Times New Roman"/>
          <w:i/>
          <w:iCs/>
          <w:color w:val="00000A"/>
        </w:rPr>
        <w:t xml:space="preserve">, 2012) </w:t>
      </w:r>
    </w:p>
    <w:p w:rsidR="00DE3F65" w:rsidRPr="00DE3F65" w:rsidRDefault="00DE3F65" w:rsidP="00DE3F65">
      <w:pPr>
        <w:widowControl/>
        <w:spacing w:line="360" w:lineRule="auto"/>
        <w:jc w:val="both"/>
        <w:rPr>
          <w:rFonts w:ascii="Times New Roman" w:eastAsia="WenQuanYi Micro Hei" w:hAnsi="Times New Roman" w:cs="Times New Roman"/>
          <w:i/>
          <w:iCs/>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Οι φορείς της κοινωνικής οικονομίας , βάσει των ιδιαίτερων χαρακτηριστικών τους, μπορούν να αποτελέσουν έναν αξιόπιστο σύμμαχο στο κοινωνικό ρόλο που επιτελούν οι Οργανισμοί Τοπικής Αυτοδιοίκησης. Περαιτέρω, χαρακτηρίζονται από την προσωπική αφοσίωση των μελών τους στον κοινωνικό τους σκοπό, πράγμα που ενισχύει τη δυνατότητά τους να οικοδομούν σχέσεις εμπιστοσύνης με τις τοπικές αρχές και την κοινωνία</w:t>
      </w:r>
      <w:r w:rsidRPr="00DE3F65">
        <w:rPr>
          <w:rFonts w:ascii="Times New Roman" w:eastAsia="WenQuanYi Micro Hei" w:hAnsi="Times New Roman" w:cs="Times New Roman"/>
          <w:color w:val="00000A"/>
          <w:vertAlign w:val="superscript"/>
        </w:rPr>
        <w:footnoteReference w:id="118"/>
      </w:r>
      <w:r w:rsidRPr="00DE3F65">
        <w:rPr>
          <w:rFonts w:ascii="Times New Roman" w:eastAsia="WenQuanYi Micro Hei" w:hAnsi="Times New Roman" w:cs="Times New Roman"/>
          <w:color w:val="00000A"/>
        </w:rPr>
        <w:t xml:space="preserve">.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lastRenderedPageBreak/>
        <w:t xml:space="preserve">Περαιτέρω, σε τοπικό επίπεδο, μπορούν να δραστηριοποιούνται αποτελεσματικά προσφέροντας αγαθά και υπηρεσίες που ανταποκρίνονται στις ιδιαίτερες ανάγκες της τοπικής κοινωνίας λαμβάνοντας υπόψη τα ιδιαίτερα </w:t>
      </w:r>
      <w:proofErr w:type="spellStart"/>
      <w:r w:rsidRPr="00DE3F65">
        <w:rPr>
          <w:rFonts w:ascii="Times New Roman" w:eastAsia="WenQuanYi Micro Hei" w:hAnsi="Times New Roman" w:cs="Times New Roman"/>
          <w:color w:val="00000A"/>
        </w:rPr>
        <w:t>κοινωνικο</w:t>
      </w:r>
      <w:proofErr w:type="spellEnd"/>
      <w:r w:rsidRPr="00DE3F65">
        <w:rPr>
          <w:rFonts w:ascii="Times New Roman" w:eastAsia="WenQuanYi Micro Hei" w:hAnsi="Times New Roman" w:cs="Times New Roman"/>
          <w:color w:val="00000A"/>
        </w:rPr>
        <w:t>-οικονομικά και πολιτιστικά χαρακτηριστικά της.</w:t>
      </w:r>
      <w:r w:rsidRPr="00DE3F65">
        <w:rPr>
          <w:rFonts w:ascii="Times New Roman" w:eastAsia="WenQuanYi Micro Hei" w:hAnsi="Times New Roman" w:cs="Times New Roman"/>
          <w:color w:val="00000A"/>
          <w:vertAlign w:val="superscript"/>
        </w:rPr>
        <w:footnoteReference w:id="119"/>
      </w:r>
      <w:r w:rsidRPr="00DE3F65">
        <w:rPr>
          <w:rFonts w:ascii="Times New Roman" w:eastAsia="WenQuanYi Micro Hei" w:hAnsi="Times New Roman" w:cs="Times New Roman"/>
          <w:color w:val="00000A"/>
        </w:rPr>
        <w:t xml:space="preserve"> Παράλληλα μπορούν εύκολα να ανατροφοδοτούνται από την τοπική κοινωνία αναφορικά με την ποιότητα των αγαθών και υπηρεσιών που παρέχουν και να προσαρμόζονται κατάλληλα. Είναι πιο ευέλικτες στην οικοδόμηση δικτύων με άλλους τοπικούς φορείς.</w:t>
      </w:r>
      <w:r w:rsidRPr="00DE3F65">
        <w:rPr>
          <w:rFonts w:ascii="Times New Roman" w:eastAsia="WenQuanYi Micro Hei" w:hAnsi="Times New Roman" w:cs="Times New Roman"/>
          <w:color w:val="00000A"/>
          <w:vertAlign w:val="superscript"/>
        </w:rPr>
        <w:footnoteReference w:id="120"/>
      </w:r>
      <w:r w:rsidRPr="00DE3F65">
        <w:rPr>
          <w:rFonts w:ascii="Times New Roman" w:eastAsia="WenQuanYi Micro Hei" w:hAnsi="Times New Roman" w:cs="Times New Roman"/>
          <w:color w:val="00000A"/>
        </w:rPr>
        <w:t xml:space="preserve"> Εξαιτίας του σημαντικού ρόλου που επιτελούν στην κοινωνική και επαγγελματική επανένταξη </w:t>
      </w:r>
      <w:proofErr w:type="spellStart"/>
      <w:r w:rsidRPr="00DE3F65">
        <w:rPr>
          <w:rFonts w:ascii="Times New Roman" w:eastAsia="WenQuanYi Micro Hei" w:hAnsi="Times New Roman" w:cs="Times New Roman"/>
          <w:color w:val="00000A"/>
        </w:rPr>
        <w:t>μειωνεκτούντων</w:t>
      </w:r>
      <w:proofErr w:type="spellEnd"/>
      <w:r w:rsidRPr="00DE3F65">
        <w:rPr>
          <w:rFonts w:ascii="Times New Roman" w:eastAsia="WenQuanYi Micro Hei" w:hAnsi="Times New Roman" w:cs="Times New Roman"/>
          <w:color w:val="00000A"/>
        </w:rPr>
        <w:t xml:space="preserve"> και ευπαθών ομάδων, στηρίζουν την τοπική κοινωνία μέσω της μείωσης της ανεργίας και μέσω της ενίσχυσης της ποιότητας του εργατικού δυναμικού που αυτή διαθέτει.</w:t>
      </w:r>
      <w:r w:rsidRPr="00DE3F65">
        <w:rPr>
          <w:rFonts w:ascii="Times New Roman" w:eastAsia="WenQuanYi Micro Hei" w:hAnsi="Times New Roman" w:cs="Times New Roman"/>
          <w:color w:val="00000A"/>
          <w:vertAlign w:val="superscript"/>
        </w:rPr>
        <w:footnoteReference w:id="121"/>
      </w:r>
      <w:r w:rsidRPr="00DE3F65">
        <w:rPr>
          <w:rFonts w:ascii="Times New Roman" w:eastAsia="WenQuanYi Micro Hei" w:hAnsi="Times New Roman" w:cs="Times New Roman"/>
          <w:color w:val="00000A"/>
        </w:rPr>
        <w:t xml:space="preserve">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Τέλος, οι ΟΤΑ για την προώθηση αναπτυξιακών πρωτοβουλιών, μπορούν να προβαίνουν στη σύναψη προγραμματικών συμβάσεων με Κοινωνικές Συνεταιριστικές Επιχειρήσεις</w:t>
      </w:r>
      <w:r w:rsidRPr="00DE3F65">
        <w:rPr>
          <w:rFonts w:ascii="Times New Roman" w:eastAsia="WenQuanYi Micro Hei" w:hAnsi="Times New Roman" w:cs="Times New Roman"/>
          <w:color w:val="00000A"/>
          <w:vertAlign w:val="superscript"/>
        </w:rPr>
        <w:footnoteReference w:id="122"/>
      </w:r>
      <w:r w:rsidRPr="00DE3F65">
        <w:rPr>
          <w:rFonts w:ascii="Times New Roman" w:eastAsia="WenQuanYi Micro Hei" w:hAnsi="Times New Roman" w:cs="Times New Roman"/>
          <w:color w:val="00000A"/>
        </w:rPr>
        <w:t xml:space="preserve">. Σε αυτό διευκολύνονται και από το γεγονός ότι οι συμβάσεις αυτές δεν εμπίπτουν στο καθεστώς των δημοσίων συμβάσεων (άρθρο 12 παρ. 6 περ. ε ν.4412/2016) και εντεύθεν στις σύνθετες διαδικασίες και προϋποθέσεις που αυτός απαιτεί. Ωστόσο, η χρησιμοποίηση από πλευράς ΟΤΑ του εργαλείου της σύναψης προγραμματικών συμβάσεων με Κοιν.Σ.Επ. , στην πράξη αποδείχθηκε προβληματική όπως θα εξεταστεί στη συνέχεια.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keepNext/>
        <w:keepLines/>
        <w:widowControl/>
        <w:spacing w:before="200"/>
        <w:outlineLvl w:val="1"/>
        <w:rPr>
          <w:rFonts w:ascii="Cambria" w:eastAsia="WenQuanYi Micro Hei" w:hAnsi="Cambria"/>
          <w:b/>
          <w:bCs/>
          <w:color w:val="4F81BD"/>
          <w:sz w:val="26"/>
          <w:szCs w:val="23"/>
        </w:rPr>
      </w:pPr>
      <w:bookmarkStart w:id="57" w:name="_Toc497102960"/>
      <w:r w:rsidRPr="00DE3F65">
        <w:rPr>
          <w:rFonts w:ascii="Cambria" w:eastAsia="WenQuanYi Micro Hei" w:hAnsi="Cambria"/>
          <w:b/>
          <w:bCs/>
          <w:color w:val="4F81BD"/>
          <w:sz w:val="26"/>
          <w:szCs w:val="23"/>
        </w:rPr>
        <w:t>Ο ν. 4019/2011 στην πράξη: η Περίπτωση της “Κως Ασπίς”.</w:t>
      </w:r>
      <w:bookmarkEnd w:id="57"/>
      <w:r w:rsidRPr="00DE3F65">
        <w:rPr>
          <w:rFonts w:ascii="Cambria" w:eastAsia="WenQuanYi Micro Hei" w:hAnsi="Cambria"/>
          <w:b/>
          <w:bCs/>
          <w:color w:val="4F81BD"/>
          <w:sz w:val="26"/>
          <w:szCs w:val="23"/>
        </w:rPr>
        <w:t xml:space="preserve"> </w:t>
      </w:r>
    </w:p>
    <w:p w:rsidR="00DE3F65" w:rsidRPr="00DE3F65" w:rsidRDefault="00DE3F65" w:rsidP="00DE3F65">
      <w:pPr>
        <w:keepNext/>
        <w:keepLines/>
        <w:widowControl/>
        <w:spacing w:before="200"/>
        <w:outlineLvl w:val="1"/>
        <w:rPr>
          <w:rFonts w:ascii="Cambria" w:eastAsia="WenQuanYi Micro Hei" w:hAnsi="Cambria"/>
          <w:b/>
          <w:bCs/>
          <w:color w:val="4F81BD"/>
          <w:sz w:val="26"/>
          <w:szCs w:val="23"/>
        </w:rPr>
      </w:pPr>
    </w:p>
    <w:p w:rsidR="00DE3F65" w:rsidRPr="00DE3F65" w:rsidRDefault="00DE3F65" w:rsidP="00DE3F65">
      <w:pPr>
        <w:widowControl/>
        <w:rPr>
          <w:rFonts w:ascii="Cambria" w:eastAsia="WenQuanYi Micro Hei" w:hAnsi="Cambria"/>
          <w:i/>
          <w:iCs/>
          <w:color w:val="4F81BD"/>
          <w:spacing w:val="15"/>
          <w:szCs w:val="21"/>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Το δίκτυο Κοινωνικών Συνεταιριστικών Επιχειρήσεων “Κως Ασπίς” είναι μια αστική μη κερδοσκοπική εταιρεία στην οποία συμμετείχαν, δια μέσου των εκπροσώπων τους, 13 </w:t>
      </w:r>
      <w:proofErr w:type="spellStart"/>
      <w:r w:rsidRPr="00DE3F65">
        <w:rPr>
          <w:rFonts w:ascii="Times New Roman" w:eastAsia="WenQuanYi Micro Hei" w:hAnsi="Times New Roman" w:cs="Times New Roman"/>
          <w:color w:val="00000A"/>
        </w:rPr>
        <w:t>Κοιν.Συν.Επ</w:t>
      </w:r>
      <w:proofErr w:type="spellEnd"/>
      <w:r w:rsidRPr="00DE3F65">
        <w:rPr>
          <w:rFonts w:ascii="Times New Roman" w:eastAsia="WenQuanYi Micro Hei" w:hAnsi="Times New Roman" w:cs="Times New Roman"/>
          <w:color w:val="00000A"/>
        </w:rPr>
        <w:t>. που είχαν δημιουργηθεί το 2012 στην Κω</w:t>
      </w:r>
      <w:r w:rsidRPr="00DE3F65">
        <w:rPr>
          <w:rFonts w:ascii="Times New Roman" w:eastAsia="WenQuanYi Micro Hei" w:hAnsi="Times New Roman" w:cs="Times New Roman"/>
          <w:color w:val="00000A"/>
          <w:vertAlign w:val="superscript"/>
        </w:rPr>
        <w:footnoteReference w:id="123"/>
      </w:r>
      <w:r w:rsidRPr="00DE3F65">
        <w:rPr>
          <w:rFonts w:ascii="Times New Roman" w:eastAsia="WenQuanYi Micro Hei" w:hAnsi="Times New Roman" w:cs="Times New Roman"/>
          <w:color w:val="00000A"/>
        </w:rPr>
        <w:t>. Από τις 13 Κοιν.Σ.Επ. τελικά λειτούργησαν και εγγράφτηκαν στο Μητρώο Κοινωνικής Οικονομίας οι 11.</w:t>
      </w:r>
      <w:r w:rsidRPr="00DE3F65">
        <w:rPr>
          <w:rFonts w:ascii="Times New Roman" w:eastAsia="WenQuanYi Micro Hei" w:hAnsi="Times New Roman" w:cs="Times New Roman"/>
          <w:color w:val="00000A"/>
          <w:vertAlign w:val="superscript"/>
        </w:rPr>
        <w:footnoteReference w:id="124"/>
      </w:r>
      <w:r w:rsidRPr="00DE3F65">
        <w:rPr>
          <w:rFonts w:ascii="Times New Roman" w:eastAsia="WenQuanYi Micro Hei" w:hAnsi="Times New Roman" w:cs="Times New Roman"/>
          <w:color w:val="00000A"/>
        </w:rPr>
        <w:t xml:space="preserve">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Σκοπός του παραπάνω δικτύου ήταν η ανάπτυξη της κοινωνικής οικονομίας του νησιού και μέσω αυτής η ενίσχυση της τοπικής ανάπτυξης αλλά και η ενίσχυση της απασχόλησης ευάλωτων ομάδων του πληθυσμού καθώς και νέων επιστημόνων κατοίκων του νησιού που ήταν μακροχρόνια άνεργοι</w:t>
      </w:r>
      <w:r w:rsidRPr="00DE3F65">
        <w:rPr>
          <w:rFonts w:ascii="Times New Roman" w:eastAsia="WenQuanYi Micro Hei" w:hAnsi="Times New Roman" w:cs="Times New Roman"/>
          <w:color w:val="00000A"/>
          <w:vertAlign w:val="superscript"/>
        </w:rPr>
        <w:footnoteReference w:id="125"/>
      </w:r>
      <w:r w:rsidRPr="00DE3F65">
        <w:rPr>
          <w:rFonts w:ascii="Times New Roman" w:eastAsia="WenQuanYi Micro Hei" w:hAnsi="Times New Roman" w:cs="Times New Roman"/>
          <w:color w:val="00000A"/>
        </w:rPr>
        <w:t xml:space="preserve">. Ακόμη, βάσει των ιδιαίτερων σκοπών της εκάστοτε Κοιν.Σ.Επ. επιδιώκονταν η ανάδειξη του φυσικού περιβάλλοντος του νησιού καθώς και των τοπικών παραδοσιακών προϊόντων ενώ γενικότερα προωθούνταν οι αξίες της αλληλεγγύης καθώς και οι βασικές αρχές και η φιλοσοφία της κοινωνικής οικονομίας. Η δημιουργία των Κοιν.Σ.Επ και του δικτύου Κως Ασπίς, όπως ανέφερε κατά τη συνέντευξή της η κα. Φώτη Σεβαστή, εκπρόσωπος της Κοιν.Σ.Επ. “Κως Ασπίς ΔΡΥΑΔΕΣ” έγινε </w:t>
      </w:r>
      <w:r w:rsidRPr="00DE3F65">
        <w:rPr>
          <w:rFonts w:ascii="Times New Roman" w:eastAsia="WenQuanYi Micro Hei" w:hAnsi="Times New Roman" w:cs="Times New Roman"/>
          <w:b/>
          <w:bCs/>
          <w:color w:val="00000A"/>
        </w:rPr>
        <w:t>με πρωτοβουλία</w:t>
      </w:r>
      <w:r w:rsidRPr="00DE3F65">
        <w:rPr>
          <w:rFonts w:ascii="Times New Roman" w:eastAsia="WenQuanYi Micro Hei" w:hAnsi="Times New Roman" w:cs="Times New Roman"/>
          <w:color w:val="00000A"/>
        </w:rPr>
        <w:t xml:space="preserve"> της τότε δημοτικής αρχής του νησιού.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Ειδικότερα, το 2012, η δημοτική αρχή του νησιού έλαβε σειρά αποφάσεων προκειμένου να ενισχύσει την προσπάθεια λειτουργίας αυτών των επιχειρήσεων και συγκεκριμένα προβεί:</w:t>
      </w:r>
    </w:p>
    <w:p w:rsidR="00DE3F65" w:rsidRPr="00DE3F65" w:rsidRDefault="00DE3F65" w:rsidP="00DE3F65">
      <w:pPr>
        <w:widowControl/>
        <w:numPr>
          <w:ilvl w:val="0"/>
          <w:numId w:val="3"/>
        </w:numPr>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 σε παραχωρήσεις ακινήτων</w:t>
      </w:r>
      <w:r w:rsidRPr="00DE3F65">
        <w:rPr>
          <w:rFonts w:ascii="Times New Roman" w:eastAsia="WenQuanYi Micro Hei" w:hAnsi="Times New Roman" w:cs="Times New Roman"/>
          <w:color w:val="00000A"/>
          <w:vertAlign w:val="superscript"/>
        </w:rPr>
        <w:footnoteReference w:id="126"/>
      </w:r>
      <w:r w:rsidRPr="00DE3F65">
        <w:rPr>
          <w:rFonts w:ascii="Times New Roman" w:eastAsia="WenQuanYi Micro Hei" w:hAnsi="Times New Roman" w:cs="Times New Roman"/>
          <w:color w:val="00000A"/>
        </w:rPr>
        <w:t xml:space="preserve"> προς κάποιες Κοιν.Σ.Επ.</w:t>
      </w:r>
      <w:r w:rsidRPr="00DE3F65">
        <w:rPr>
          <w:rFonts w:ascii="Times New Roman" w:eastAsia="WenQuanYi Micro Hei" w:hAnsi="Times New Roman" w:cs="Times New Roman"/>
          <w:color w:val="00000A"/>
          <w:vertAlign w:val="superscript"/>
        </w:rPr>
        <w:footnoteReference w:id="127"/>
      </w:r>
      <w:r w:rsidRPr="00DE3F65">
        <w:rPr>
          <w:rFonts w:ascii="Times New Roman" w:eastAsia="WenQuanYi Micro Hei" w:hAnsi="Times New Roman" w:cs="Times New Roman"/>
          <w:color w:val="00000A"/>
        </w:rPr>
        <w:t xml:space="preserve"> του Δικτύου Κως Ασπίς</w:t>
      </w:r>
    </w:p>
    <w:p w:rsidR="00DE3F65" w:rsidRPr="00DE3F65" w:rsidRDefault="00DE3F65" w:rsidP="00DE3F65">
      <w:pPr>
        <w:widowControl/>
        <w:numPr>
          <w:ilvl w:val="0"/>
          <w:numId w:val="3"/>
        </w:numPr>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σε σύναψη προγραμματικών Συμβάσεων με Κοιν.Σ.Επ.</w:t>
      </w:r>
      <w:r w:rsidRPr="00DE3F65">
        <w:rPr>
          <w:rFonts w:ascii="Times New Roman" w:eastAsia="WenQuanYi Micro Hei" w:hAnsi="Times New Roman" w:cs="Times New Roman"/>
          <w:color w:val="00000A"/>
          <w:vertAlign w:val="superscript"/>
        </w:rPr>
        <w:footnoteReference w:id="128"/>
      </w:r>
      <w:r w:rsidRPr="00DE3F65">
        <w:rPr>
          <w:rFonts w:ascii="Times New Roman" w:eastAsia="WenQuanYi Micro Hei" w:hAnsi="Times New Roman" w:cs="Times New Roman"/>
          <w:color w:val="00000A"/>
        </w:rPr>
        <w:t xml:space="preserve"> του Δικτύου Κως Ασπίς </w:t>
      </w:r>
    </w:p>
    <w:p w:rsidR="00DE3F65" w:rsidRPr="00DE3F65" w:rsidRDefault="00DE3F65" w:rsidP="00DE3F65">
      <w:pPr>
        <w:widowControl/>
        <w:numPr>
          <w:ilvl w:val="0"/>
          <w:numId w:val="3"/>
        </w:numPr>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σε έγκριση επιχορηγήσεων προς Κοιν.Σ.Επ. του Δικτύου Κως Ασπίς ύψους 40.000 ευρώ</w:t>
      </w:r>
      <w:r w:rsidRPr="00DE3F65">
        <w:rPr>
          <w:rFonts w:ascii="Times New Roman" w:eastAsia="WenQuanYi Micro Hei" w:hAnsi="Times New Roman" w:cs="Times New Roman"/>
          <w:color w:val="00000A"/>
          <w:vertAlign w:val="superscript"/>
        </w:rPr>
        <w:footnoteReference w:id="129"/>
      </w:r>
      <w:r w:rsidRPr="00DE3F65">
        <w:rPr>
          <w:rFonts w:ascii="Times New Roman" w:eastAsia="WenQuanYi Micro Hei" w:hAnsi="Times New Roman" w:cs="Times New Roman"/>
          <w:color w:val="00000A"/>
        </w:rPr>
        <w:t xml:space="preserve"> και ύψους 70.000 ευρώ</w:t>
      </w:r>
      <w:r w:rsidRPr="00DE3F65">
        <w:rPr>
          <w:rFonts w:ascii="Times New Roman" w:eastAsia="WenQuanYi Micro Hei" w:hAnsi="Times New Roman" w:cs="Times New Roman"/>
          <w:color w:val="00000A"/>
          <w:vertAlign w:val="superscript"/>
        </w:rPr>
        <w:footnoteReference w:id="130"/>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Η σημερινή δημοτική αρχή, ωστόσο, προέβη στην ανάκληση ορισμένων εκ των Αποφάσεων του προηγούμενου Δημοτικού Συμβουλίου αναφορικά με τις ως άνω </w:t>
      </w:r>
      <w:r w:rsidRPr="00DE3F65">
        <w:rPr>
          <w:rFonts w:ascii="Times New Roman" w:eastAsia="WenQuanYi Micro Hei" w:hAnsi="Times New Roman" w:cs="Times New Roman"/>
          <w:color w:val="00000A"/>
        </w:rPr>
        <w:lastRenderedPageBreak/>
        <w:t>παραχωρήσεις ακινήτων</w:t>
      </w:r>
      <w:r w:rsidRPr="00DE3F65">
        <w:rPr>
          <w:rFonts w:ascii="Times New Roman" w:eastAsia="WenQuanYi Micro Hei" w:hAnsi="Times New Roman" w:cs="Times New Roman"/>
          <w:color w:val="00000A"/>
          <w:vertAlign w:val="superscript"/>
        </w:rPr>
        <w:footnoteReference w:id="131"/>
      </w:r>
      <w:r w:rsidRPr="00DE3F65">
        <w:rPr>
          <w:rFonts w:ascii="Times New Roman" w:eastAsia="WenQuanYi Micro Hei" w:hAnsi="Times New Roman" w:cs="Times New Roman"/>
          <w:color w:val="00000A"/>
        </w:rPr>
        <w:t xml:space="preserve">. Ακόμη, όπως ανέφερε στη συνέντευξή της η κα </w:t>
      </w:r>
      <w:proofErr w:type="spellStart"/>
      <w:r w:rsidRPr="00DE3F65">
        <w:rPr>
          <w:rFonts w:ascii="Times New Roman" w:eastAsia="WenQuanYi Micro Hei" w:hAnsi="Times New Roman" w:cs="Times New Roman"/>
          <w:color w:val="00000A"/>
        </w:rPr>
        <w:t>Τσατσαρώνη</w:t>
      </w:r>
      <w:proofErr w:type="spellEnd"/>
      <w:r w:rsidRPr="00DE3F65">
        <w:rPr>
          <w:rFonts w:ascii="Times New Roman" w:eastAsia="WenQuanYi Micro Hei" w:hAnsi="Times New Roman" w:cs="Times New Roman"/>
          <w:color w:val="00000A"/>
        </w:rPr>
        <w:t xml:space="preserve"> Σ., νόμιμη εκπρόσωπος της Κοιν.Σ.Επ. “</w:t>
      </w:r>
      <w:proofErr w:type="spellStart"/>
      <w:r w:rsidRPr="00DE3F65">
        <w:rPr>
          <w:rFonts w:ascii="Times New Roman" w:eastAsia="WenQuanYi Micro Hei" w:hAnsi="Times New Roman" w:cs="Times New Roman"/>
          <w:color w:val="00000A"/>
        </w:rPr>
        <w:t>Ευφραίνειν</w:t>
      </w:r>
      <w:proofErr w:type="spellEnd"/>
      <w:r w:rsidRPr="00DE3F65">
        <w:rPr>
          <w:rFonts w:ascii="Times New Roman" w:eastAsia="WenQuanYi Micro Hei" w:hAnsi="Times New Roman" w:cs="Times New Roman"/>
          <w:color w:val="00000A"/>
        </w:rPr>
        <w:t xml:space="preserve">” που διαχειρίζεται το παραδοσιακό Καφενείο Αίγλη, οι ως άνω εγκριθείσες επιδοτήσεις κρίθηκαν στη συνέχεια ως μη νόμιμες από τον Γενικό Γραμματέα της Αποκεντρωμένης Διοίκησης.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Ακόμη, η τρέχουσα Οικονομική Επιτροπή του Δήμου </w:t>
      </w:r>
      <w:proofErr w:type="spellStart"/>
      <w:r w:rsidRPr="00DE3F65">
        <w:rPr>
          <w:rFonts w:ascii="Times New Roman" w:eastAsia="WenQuanYi Micro Hei" w:hAnsi="Times New Roman" w:cs="Times New Roman"/>
          <w:color w:val="00000A"/>
        </w:rPr>
        <w:t>προέβει</w:t>
      </w:r>
      <w:proofErr w:type="spellEnd"/>
      <w:r w:rsidRPr="00DE3F65">
        <w:rPr>
          <w:rFonts w:ascii="Times New Roman" w:eastAsia="WenQuanYi Micro Hei" w:hAnsi="Times New Roman" w:cs="Times New Roman"/>
          <w:color w:val="00000A"/>
        </w:rPr>
        <w:t xml:space="preserve"> στη λήψη απόφασης</w:t>
      </w:r>
      <w:r w:rsidRPr="00DE3F65">
        <w:rPr>
          <w:rFonts w:ascii="Times New Roman" w:eastAsia="WenQuanYi Micro Hei" w:hAnsi="Times New Roman" w:cs="Times New Roman"/>
          <w:color w:val="00000A"/>
          <w:vertAlign w:val="superscript"/>
        </w:rPr>
        <w:footnoteReference w:id="132"/>
      </w:r>
      <w:r w:rsidRPr="00DE3F65">
        <w:rPr>
          <w:rFonts w:ascii="Times New Roman" w:eastAsia="WenQuanYi Micro Hei" w:hAnsi="Times New Roman" w:cs="Times New Roman"/>
          <w:color w:val="00000A"/>
        </w:rPr>
        <w:t xml:space="preserve"> για κατάθεση Μηνυτήριας Αναφοράς κατά της προηγηθείσας Δημοτικής Αρχής αναγνωρίζοντας ως παράνομες τις παραχωρήσεις δημοτικών ακινήτων προς τις ως άνω Κοιν.Σ.Επ.. Η κα. Φώτη Σεβαστή, νόμιμη εκπρόσωπος της Κως Ασπίς “</w:t>
      </w:r>
      <w:proofErr w:type="spellStart"/>
      <w:r w:rsidRPr="00DE3F65">
        <w:rPr>
          <w:rFonts w:ascii="Times New Roman" w:eastAsia="WenQuanYi Micro Hei" w:hAnsi="Times New Roman" w:cs="Times New Roman"/>
          <w:color w:val="00000A"/>
        </w:rPr>
        <w:t>Δρυάδες</w:t>
      </w:r>
      <w:proofErr w:type="spellEnd"/>
      <w:r w:rsidRPr="00DE3F65">
        <w:rPr>
          <w:rFonts w:ascii="Times New Roman" w:eastAsia="WenQuanYi Micro Hei" w:hAnsi="Times New Roman" w:cs="Times New Roman"/>
          <w:color w:val="00000A"/>
        </w:rPr>
        <w:t xml:space="preserve">” Κοιν.Σ.Επ. και η κα. </w:t>
      </w:r>
      <w:proofErr w:type="spellStart"/>
      <w:r w:rsidRPr="00DE3F65">
        <w:rPr>
          <w:rFonts w:ascii="Times New Roman" w:eastAsia="WenQuanYi Micro Hei" w:hAnsi="Times New Roman" w:cs="Times New Roman"/>
          <w:color w:val="00000A"/>
        </w:rPr>
        <w:t>Τσατσαρώνη</w:t>
      </w:r>
      <w:proofErr w:type="spellEnd"/>
      <w:r w:rsidRPr="00DE3F65">
        <w:rPr>
          <w:rFonts w:ascii="Times New Roman" w:eastAsia="WenQuanYi Micro Hei" w:hAnsi="Times New Roman" w:cs="Times New Roman"/>
          <w:color w:val="00000A"/>
        </w:rPr>
        <w:t xml:space="preserve"> Στέλλα, ότι η τρέχουσα δημοτική αρχή βρίσκεται σε δικαστική διαμάχη και με Κοιν.Σ.Επ. που ανήκουν στο Δίκτυο Κως Ασπίς. (Φώτη,13/10/17, </w:t>
      </w:r>
      <w:proofErr w:type="spellStart"/>
      <w:r w:rsidRPr="00DE3F65">
        <w:rPr>
          <w:rFonts w:ascii="Times New Roman" w:eastAsia="WenQuanYi Micro Hei" w:hAnsi="Times New Roman" w:cs="Times New Roman"/>
          <w:color w:val="00000A"/>
        </w:rPr>
        <w:t>Τσατσαρώνη</w:t>
      </w:r>
      <w:proofErr w:type="spellEnd"/>
      <w:r w:rsidRPr="00DE3F65">
        <w:rPr>
          <w:rFonts w:ascii="Times New Roman" w:eastAsia="WenQuanYi Micro Hei" w:hAnsi="Times New Roman" w:cs="Times New Roman"/>
          <w:color w:val="00000A"/>
        </w:rPr>
        <w:t>, 16/10.17).</w:t>
      </w:r>
    </w:p>
    <w:p w:rsidR="00DE3F65" w:rsidRPr="00DE3F65" w:rsidRDefault="00DE3F65" w:rsidP="00DE3F65">
      <w:pPr>
        <w:widowControl/>
        <w:rPr>
          <w:rFonts w:ascii="Cambria" w:eastAsia="WenQuanYi Micro Hei" w:hAnsi="Cambria"/>
          <w:i/>
          <w:iCs/>
          <w:color w:val="4F81BD"/>
          <w:spacing w:val="15"/>
          <w:szCs w:val="21"/>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Από τις τηλεφωνικές συνεντεύξεις που έλαβαν χώρα με τις κα. Φώτη Σεβαστή</w:t>
      </w:r>
      <w:r w:rsidRPr="00DE3F65">
        <w:rPr>
          <w:rFonts w:ascii="Times New Roman" w:eastAsia="WenQuanYi Micro Hei" w:hAnsi="Times New Roman" w:cs="Times New Roman"/>
          <w:color w:val="00000A"/>
          <w:vertAlign w:val="superscript"/>
        </w:rPr>
        <w:footnoteReference w:id="133"/>
      </w:r>
      <w:r w:rsidRPr="00DE3F65">
        <w:rPr>
          <w:rFonts w:ascii="Times New Roman" w:eastAsia="WenQuanYi Micro Hei" w:hAnsi="Times New Roman" w:cs="Times New Roman"/>
          <w:color w:val="00000A"/>
        </w:rPr>
        <w:t xml:space="preserve"> στις 13/10/2017 και την κα. </w:t>
      </w:r>
      <w:proofErr w:type="spellStart"/>
      <w:r w:rsidRPr="00DE3F65">
        <w:rPr>
          <w:rFonts w:ascii="Times New Roman" w:eastAsia="WenQuanYi Micro Hei" w:hAnsi="Times New Roman" w:cs="Times New Roman"/>
          <w:color w:val="00000A"/>
        </w:rPr>
        <w:t>Τσατσαρώνη</w:t>
      </w:r>
      <w:proofErr w:type="spellEnd"/>
      <w:r w:rsidRPr="00DE3F65">
        <w:rPr>
          <w:rFonts w:ascii="Times New Roman" w:eastAsia="WenQuanYi Micro Hei" w:hAnsi="Times New Roman" w:cs="Times New Roman"/>
          <w:color w:val="00000A"/>
        </w:rPr>
        <w:t xml:space="preserve"> Στέλλα</w:t>
      </w:r>
      <w:r w:rsidRPr="00DE3F65">
        <w:rPr>
          <w:rFonts w:ascii="Times New Roman" w:eastAsia="WenQuanYi Micro Hei" w:hAnsi="Times New Roman" w:cs="Times New Roman"/>
          <w:color w:val="00000A"/>
          <w:vertAlign w:val="superscript"/>
        </w:rPr>
        <w:footnoteReference w:id="134"/>
      </w:r>
      <w:r w:rsidRPr="00DE3F65">
        <w:rPr>
          <w:rFonts w:ascii="Times New Roman" w:eastAsia="WenQuanYi Micro Hei" w:hAnsi="Times New Roman" w:cs="Times New Roman"/>
          <w:color w:val="00000A"/>
        </w:rPr>
        <w:t xml:space="preserve"> στις 16/10/2017 επισημάνθηκε ότι:</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Οι Κοιν.Σ.Επ. του δικτύου Κως Ασπίς που συνεχίζουν ακόμα τη λειτουργία τους είναι μόλις 3 και συγκεκριμένα:</w:t>
      </w:r>
    </w:p>
    <w:p w:rsidR="00DE3F65" w:rsidRPr="00DE3F65" w:rsidRDefault="00DE3F65" w:rsidP="00DE3F65">
      <w:pPr>
        <w:widowControl/>
        <w:numPr>
          <w:ilvl w:val="0"/>
          <w:numId w:val="4"/>
        </w:numPr>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Η Κοιν.Σ.Επ. “Κως Ασπίς </w:t>
      </w:r>
      <w:proofErr w:type="spellStart"/>
      <w:r w:rsidRPr="00DE3F65">
        <w:rPr>
          <w:rFonts w:ascii="Times New Roman" w:eastAsia="WenQuanYi Micro Hei" w:hAnsi="Times New Roman" w:cs="Times New Roman"/>
          <w:color w:val="00000A"/>
        </w:rPr>
        <w:t>Ευφραίνειν</w:t>
      </w:r>
      <w:proofErr w:type="spellEnd"/>
      <w:r w:rsidRPr="00DE3F65">
        <w:rPr>
          <w:rFonts w:ascii="Times New Roman" w:eastAsia="WenQuanYi Micro Hei" w:hAnsi="Times New Roman" w:cs="Times New Roman"/>
          <w:color w:val="00000A"/>
        </w:rPr>
        <w:t xml:space="preserve">” που εκπροσωπείται από την κα. </w:t>
      </w:r>
      <w:proofErr w:type="spellStart"/>
      <w:r w:rsidRPr="00DE3F65">
        <w:rPr>
          <w:rFonts w:ascii="Times New Roman" w:eastAsia="WenQuanYi Micro Hei" w:hAnsi="Times New Roman" w:cs="Times New Roman"/>
          <w:color w:val="00000A"/>
        </w:rPr>
        <w:t>Τσατσαρώνη</w:t>
      </w:r>
      <w:proofErr w:type="spellEnd"/>
      <w:r w:rsidRPr="00DE3F65">
        <w:rPr>
          <w:rFonts w:ascii="Times New Roman" w:eastAsia="WenQuanYi Micro Hei" w:hAnsi="Times New Roman" w:cs="Times New Roman"/>
          <w:color w:val="00000A"/>
        </w:rPr>
        <w:t xml:space="preserve"> και διαχειρίζεται το παραδοσιακό καφενείο “Αίγλη” που στεγάζεται σε παραδοσιακό νεοκλασικό κτήριο του Δήμου, ο οποίος το παραχώρησε στην εν λόγω Κοιν.Σ.Επ. Το συγκεκριμένο καφενείο ήταν προηγουμένως Δημοτική Επιχείρηση</w:t>
      </w:r>
    </w:p>
    <w:p w:rsidR="00DE3F65" w:rsidRPr="00DE3F65" w:rsidRDefault="00DE3F65" w:rsidP="00DE3F65">
      <w:pPr>
        <w:widowControl/>
        <w:numPr>
          <w:ilvl w:val="0"/>
          <w:numId w:val="4"/>
        </w:numPr>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Η Κοιν.Σ.Επ. “Κως Ασπίς Ορφέας” που διαχειρίζεται τον δημοτικό κινηματογράφο, βάση της παραχώρησης του σχετικού ακινήτου από την προηγούμενη δημοτική αρχή του νησιού</w:t>
      </w:r>
    </w:p>
    <w:p w:rsidR="00DE3F65" w:rsidRPr="00DE3F65" w:rsidRDefault="00DE3F65" w:rsidP="00DE3F65">
      <w:pPr>
        <w:widowControl/>
        <w:numPr>
          <w:ilvl w:val="0"/>
          <w:numId w:val="4"/>
        </w:numPr>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Η Κοιν.Σ.Επ. “Κως Ασπίς Αμβροσία” που εκπροσωπείται νόμιμα από την κα. Μαρίνου </w:t>
      </w:r>
      <w:proofErr w:type="spellStart"/>
      <w:r w:rsidRPr="00DE3F65">
        <w:rPr>
          <w:rFonts w:ascii="Times New Roman" w:eastAsia="WenQuanYi Micro Hei" w:hAnsi="Times New Roman" w:cs="Times New Roman"/>
          <w:color w:val="00000A"/>
        </w:rPr>
        <w:t>Ανθούλα</w:t>
      </w:r>
      <w:proofErr w:type="spellEnd"/>
      <w:r w:rsidRPr="00DE3F65">
        <w:rPr>
          <w:rFonts w:ascii="Times New Roman" w:eastAsia="WenQuanYi Micro Hei" w:hAnsi="Times New Roman" w:cs="Times New Roman"/>
          <w:color w:val="00000A"/>
        </w:rPr>
        <w:t xml:space="preserve">.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lastRenderedPageBreak/>
        <w:t xml:space="preserve">Ειδικότερα, η κα. </w:t>
      </w:r>
      <w:proofErr w:type="spellStart"/>
      <w:r w:rsidRPr="00DE3F65">
        <w:rPr>
          <w:rFonts w:ascii="Times New Roman" w:eastAsia="WenQuanYi Micro Hei" w:hAnsi="Times New Roman" w:cs="Times New Roman"/>
          <w:color w:val="00000A"/>
        </w:rPr>
        <w:t>Τσαταρώνη</w:t>
      </w:r>
      <w:proofErr w:type="spellEnd"/>
      <w:r w:rsidRPr="00DE3F65">
        <w:rPr>
          <w:rFonts w:ascii="Times New Roman" w:eastAsia="WenQuanYi Micro Hei" w:hAnsi="Times New Roman" w:cs="Times New Roman"/>
          <w:color w:val="00000A"/>
        </w:rPr>
        <w:t>, στις 16/10/2017, επισήμανε, ως βασικό πρόβλημα δημιουργίας Κοιν.Σ.Επ., την απουσία παντελούς χρηματοδότησης από το Κράτος, καθώς οι προβλεπόμενες από το νόμο 4019/2011 πηγές δεν έχουν αξιοποιηθεί “δεν έχουν λειτουργήσει οι πηγές χρηματοδότησης, ούτε το Ταμείο Κοινωνικής Οικονομίας, δεν υπάρχει καμία πηγή χρηματοδότησης” (</w:t>
      </w:r>
      <w:proofErr w:type="spellStart"/>
      <w:r w:rsidRPr="00DE3F65">
        <w:rPr>
          <w:rFonts w:ascii="Times New Roman" w:eastAsia="WenQuanYi Micro Hei" w:hAnsi="Times New Roman" w:cs="Times New Roman"/>
          <w:color w:val="00000A"/>
        </w:rPr>
        <w:t>Τσατσαρώνη</w:t>
      </w:r>
      <w:proofErr w:type="spellEnd"/>
      <w:r w:rsidRPr="00DE3F65">
        <w:rPr>
          <w:rFonts w:ascii="Times New Roman" w:eastAsia="WenQuanYi Micro Hei" w:hAnsi="Times New Roman" w:cs="Times New Roman"/>
          <w:color w:val="00000A"/>
        </w:rPr>
        <w:t xml:space="preserve">, 16.10.2017). Επιπλέον, επισήμανε ότι οι Κοιν.Σ.Επ. που δημιουργήθηκαν στο νησί δεν θα μπορούσαν να ξεκινήσουν τη λειτουργία τους χωρίς καμία στήριξη από το κράτος ή τους ΟΤΑ ακριβώς διότι τα μέλη τους και οι εργαζόμενοι σε αυτές ήταν άτομα που ανήκαν σε ευάλωτες ομάδες καθώς και μακροχρόνια άνεργοι επιστήμονες. Τα μέλη αυτά δεν θα μπορούσαν να διαθέσουν τα απαραίτητα κεφάλαια προκειμένου να ξεκινήσει η λειτουργία των Κοιν.Σ.Επ. ώστε στη συνέχεια να μπορεί να αναπτύξει κερδοφορία, η οποία θα τις επέτρεπε να συντηρείται αυτόνομα χωρίς έξωθεν οικονομική στήριξη.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Χαρακτηριστικό παράδειγμα που ανέφερε η κα. </w:t>
      </w:r>
      <w:proofErr w:type="spellStart"/>
      <w:r w:rsidRPr="00DE3F65">
        <w:rPr>
          <w:rFonts w:ascii="Times New Roman" w:eastAsia="WenQuanYi Micro Hei" w:hAnsi="Times New Roman" w:cs="Times New Roman"/>
          <w:color w:val="00000A"/>
        </w:rPr>
        <w:t>Τσατσαρώνη</w:t>
      </w:r>
      <w:proofErr w:type="spellEnd"/>
      <w:r w:rsidRPr="00DE3F65">
        <w:rPr>
          <w:rFonts w:ascii="Times New Roman" w:eastAsia="WenQuanYi Micro Hei" w:hAnsi="Times New Roman" w:cs="Times New Roman"/>
          <w:color w:val="00000A"/>
        </w:rPr>
        <w:t>, στις 16/10/2017, ήταν η περίπτωση της Κοιν.Σ.Επ. “Κως Ασπίς Ιπποκρατικός Κήπος” που σκοπό είχε την καλλιέργεια και προώθηση των Ιπποκρατικών Βοτάνων. Για τη λειτουργία της συγκεκριμένης Κοιν.Σ.Επ. ο Δήμος της Κω είχε παραχωρήσει μια έκταση 25 στρεμμάτων όπου θα αναπτύσσονταν οι καλλιέργειες. “Χωρίς αυτή την παραχώρηση δεν θα μπορούσε να υπάρξει” (</w:t>
      </w:r>
      <w:proofErr w:type="spellStart"/>
      <w:r w:rsidRPr="00DE3F65">
        <w:rPr>
          <w:rFonts w:ascii="Times New Roman" w:eastAsia="WenQuanYi Micro Hei" w:hAnsi="Times New Roman" w:cs="Times New Roman"/>
          <w:color w:val="00000A"/>
        </w:rPr>
        <w:t>Τσατσαρώνη</w:t>
      </w:r>
      <w:proofErr w:type="spellEnd"/>
      <w:r w:rsidRPr="00DE3F65">
        <w:rPr>
          <w:rFonts w:ascii="Times New Roman" w:eastAsia="WenQuanYi Micro Hei" w:hAnsi="Times New Roman" w:cs="Times New Roman"/>
          <w:color w:val="00000A"/>
        </w:rPr>
        <w:t xml:space="preserve"> Σ., 16/10/2017). Παράλληλα, ήταν απαραίτητη και η οικονομική υποστήριξη της συγκεκριμένης Κοιν.Σ.Επ. για την προμήθεια και εγκατάσταση αρδευτικού συστήματος καθώς και για την αγορά των κεφαλών των προς καλλιέργεια βοτάνων. Η επιχορήγηση που εγκρίθηκε από την τότε Δημοτική αρχή προς τον “Ιπποκρατικό Κήπο”, ύψους 40.000 ευρώ, απορρίφθηκε ως μη νόμιμη από τον Γενικό Γραμματέα της Αποκεντρωμένης Διοίκησης, γεγονός που οδήγησε και στην διάλυση της συγκεκριμένης Κοιν.Σ.Επ.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Η κα. </w:t>
      </w:r>
      <w:proofErr w:type="spellStart"/>
      <w:r w:rsidRPr="00DE3F65">
        <w:rPr>
          <w:rFonts w:ascii="Times New Roman" w:eastAsia="WenQuanYi Micro Hei" w:hAnsi="Times New Roman" w:cs="Times New Roman"/>
          <w:color w:val="00000A"/>
        </w:rPr>
        <w:t>Τσατσαρώνη</w:t>
      </w:r>
      <w:proofErr w:type="spellEnd"/>
      <w:r w:rsidRPr="00DE3F65">
        <w:rPr>
          <w:rFonts w:ascii="Times New Roman" w:eastAsia="WenQuanYi Micro Hei" w:hAnsi="Times New Roman" w:cs="Times New Roman"/>
          <w:color w:val="00000A"/>
        </w:rPr>
        <w:t xml:space="preserve"> επισήμανε επίσης, στη συνέντευξή της, στις 16/10/2017,ότι η λειτουργία του παραδοσιακού καφενείου “Αίγλη”, το οποίο διαχειρίζεται η Κοιν.Σ.Επ. “Κως Ασπίς </w:t>
      </w:r>
      <w:proofErr w:type="spellStart"/>
      <w:r w:rsidRPr="00DE3F65">
        <w:rPr>
          <w:rFonts w:ascii="Times New Roman" w:eastAsia="WenQuanYi Micro Hei" w:hAnsi="Times New Roman" w:cs="Times New Roman"/>
          <w:color w:val="00000A"/>
        </w:rPr>
        <w:t>Ευφραίνειν</w:t>
      </w:r>
      <w:proofErr w:type="spellEnd"/>
      <w:r w:rsidRPr="00DE3F65">
        <w:rPr>
          <w:rFonts w:ascii="Times New Roman" w:eastAsia="WenQuanYi Micro Hei" w:hAnsi="Times New Roman" w:cs="Times New Roman"/>
          <w:color w:val="00000A"/>
        </w:rPr>
        <w:t>”, δεν θα μπορούσε να συνεχίζει μέχρι σήμερα την κερδοφόρα λειτουργία του χωρίς την παραχώρηση του κτηρίου της “Αίγλης” από πλευράς του Δήμου. Αυτό  οφείλεται στο γεγονός ότι, σε αντίθεση με τα άλλα παραδοσιακά ιδιωτικά καφενεία που λειτουργούν στο νησί της Κω, η “Αίγλη” έχει να αντιμετωπίσει πολύ υψηλότερα κόστη λειτουργίας για τους εξής λόγους:</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lastRenderedPageBreak/>
        <w:t>1ον Απασχολεί μεγάλο αριθμό εργαζομένων σε σχέση με άλλες ιδιωτικές επιχειρήσεις</w:t>
      </w:r>
      <w:r w:rsidRPr="00DE3F65">
        <w:rPr>
          <w:rFonts w:ascii="Times New Roman" w:eastAsia="WenQuanYi Micro Hei" w:hAnsi="Times New Roman" w:cs="Times New Roman"/>
          <w:color w:val="00000A"/>
          <w:vertAlign w:val="superscript"/>
        </w:rPr>
        <w:footnoteReference w:id="135"/>
      </w:r>
      <w:r w:rsidRPr="00DE3F65">
        <w:rPr>
          <w:rFonts w:ascii="Times New Roman" w:eastAsia="WenQuanYi Micro Hei" w:hAnsi="Times New Roman" w:cs="Times New Roman"/>
          <w:color w:val="00000A"/>
        </w:rPr>
        <w:t xml:space="preserve"> “τους οποίους πληρώνουμε και ασφαλίζουμε κανονικά” (</w:t>
      </w:r>
      <w:proofErr w:type="spellStart"/>
      <w:r w:rsidRPr="00DE3F65">
        <w:rPr>
          <w:rFonts w:ascii="Times New Roman" w:eastAsia="WenQuanYi Micro Hei" w:hAnsi="Times New Roman" w:cs="Times New Roman"/>
          <w:color w:val="00000A"/>
        </w:rPr>
        <w:t>Τσατσαρώνη</w:t>
      </w:r>
      <w:proofErr w:type="spellEnd"/>
      <w:r w:rsidRPr="00DE3F65">
        <w:rPr>
          <w:rFonts w:ascii="Times New Roman" w:eastAsia="WenQuanYi Micro Hei" w:hAnsi="Times New Roman" w:cs="Times New Roman"/>
          <w:color w:val="00000A"/>
        </w:rPr>
        <w:t xml:space="preserve"> Σ. 16/10/17). Επισημάνθηκε επίσης ότι οι Κοιν.Σ.Επ. από τη φύση τους είναι επιχειρήσεις οι οποίες δεν χρησιμοποιούν “πολιτικές” της αγοράς</w:t>
      </w:r>
      <w:r w:rsidRPr="00DE3F65">
        <w:rPr>
          <w:rFonts w:ascii="Times New Roman" w:eastAsia="WenQuanYi Micro Hei" w:hAnsi="Times New Roman" w:cs="Times New Roman"/>
          <w:color w:val="00000A"/>
          <w:vertAlign w:val="superscript"/>
        </w:rPr>
        <w:footnoteReference w:id="136"/>
      </w:r>
      <w:r w:rsidRPr="00DE3F65">
        <w:rPr>
          <w:rFonts w:ascii="Times New Roman" w:eastAsia="WenQuanYi Micro Hei" w:hAnsi="Times New Roman" w:cs="Times New Roman"/>
          <w:color w:val="00000A"/>
        </w:rPr>
        <w:t xml:space="preserve"> για τη μείωση του κόστους εργασίας.</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2ον η αγορά προμηθειών, για τη λειτουργία του συγκεκριμένου καφενείου, γίνεται αποκλειστικά από μικρές τοπικές επιχειρήσεις και όχι από καταστήματα πολυεθνικών εταιρειών, με αποτέλεσμα το κόστος να είναι υψηλότερο.</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3ον Η ποιότητα των παρεχόμενων προϊόντων και υπηρεσιών αυξάνει επίσης ιδιαίτερα το κόστος λειτουργίας της επιχείρησης. Ειδικότερα, όλα τα προσφερόμενα προϊόντα είναι χειροποίητα με υψηλού επιπέδου ποιότητα πράγμα που απαιτεί περισσότερες εργατοώρες και έχει υψηλό κόστος για τις πρώτες ύλες.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Σχετικά με την ωφέλεια που προσφέρει στο κοινωνικό σύνολο η λειτουργία της συγκεκριμένης Κοιν.Σ.Επ.</w:t>
      </w:r>
      <w:r w:rsidRPr="00DE3F65">
        <w:rPr>
          <w:rFonts w:ascii="Times New Roman" w:eastAsia="WenQuanYi Micro Hei" w:hAnsi="Times New Roman" w:cs="Times New Roman"/>
          <w:color w:val="00000A"/>
          <w:vertAlign w:val="superscript"/>
        </w:rPr>
        <w:footnoteReference w:id="137"/>
      </w:r>
      <w:r w:rsidRPr="00DE3F65">
        <w:rPr>
          <w:rFonts w:ascii="Times New Roman" w:eastAsia="WenQuanYi Micro Hei" w:hAnsi="Times New Roman" w:cs="Times New Roman"/>
          <w:color w:val="00000A"/>
        </w:rPr>
        <w:t xml:space="preserve">, η κα. </w:t>
      </w:r>
      <w:proofErr w:type="spellStart"/>
      <w:r w:rsidRPr="00DE3F65">
        <w:rPr>
          <w:rFonts w:ascii="Times New Roman" w:eastAsia="WenQuanYi Micro Hei" w:hAnsi="Times New Roman" w:cs="Times New Roman"/>
          <w:color w:val="00000A"/>
        </w:rPr>
        <w:t>Τσατσαρώνη</w:t>
      </w:r>
      <w:proofErr w:type="spellEnd"/>
      <w:r w:rsidRPr="00DE3F65">
        <w:rPr>
          <w:rFonts w:ascii="Times New Roman" w:eastAsia="WenQuanYi Micro Hei" w:hAnsi="Times New Roman" w:cs="Times New Roman"/>
          <w:color w:val="00000A"/>
        </w:rPr>
        <w:t xml:space="preserve"> Στέλλα στις 16/10/2017, ανέφερε ότι “το ενοίκιο που δεν πληρώνουμε προσπαθούμε να το διαχέουμε στην κοινωνία”. Περαιτέρω, ανέφερε ότι η “Αίγλη” από τότε που άρχισε να λειτουργεί στο πλαίσιο της Κοιν.Σ.Επ. “</w:t>
      </w:r>
      <w:proofErr w:type="spellStart"/>
      <w:r w:rsidRPr="00DE3F65">
        <w:rPr>
          <w:rFonts w:ascii="Times New Roman" w:eastAsia="WenQuanYi Micro Hei" w:hAnsi="Times New Roman" w:cs="Times New Roman"/>
          <w:color w:val="00000A"/>
        </w:rPr>
        <w:t>Ευφραίνειν</w:t>
      </w:r>
      <w:proofErr w:type="spellEnd"/>
      <w:r w:rsidRPr="00DE3F65">
        <w:rPr>
          <w:rFonts w:ascii="Times New Roman" w:eastAsia="WenQuanYi Micro Hei" w:hAnsi="Times New Roman" w:cs="Times New Roman"/>
          <w:color w:val="00000A"/>
        </w:rPr>
        <w:t>” αποτελεί μια κερδοφόρα επιχείρηση που κατάφερε να αποπληρώσει πολλές οφειλές</w:t>
      </w:r>
      <w:r w:rsidRPr="00DE3F65">
        <w:rPr>
          <w:rFonts w:ascii="Times New Roman" w:eastAsia="WenQuanYi Micro Hei" w:hAnsi="Times New Roman" w:cs="Times New Roman"/>
          <w:color w:val="00000A"/>
          <w:vertAlign w:val="superscript"/>
        </w:rPr>
        <w:footnoteReference w:id="138"/>
      </w:r>
      <w:r w:rsidRPr="00DE3F65">
        <w:rPr>
          <w:rFonts w:ascii="Times New Roman" w:eastAsia="WenQuanYi Micro Hei" w:hAnsi="Times New Roman" w:cs="Times New Roman"/>
          <w:color w:val="00000A"/>
        </w:rPr>
        <w:t xml:space="preserve"> που προϋπήρχαν από την περίοδο λειτουργίας του συγκεκριμένου παραδοσιακού καφενείου ως δημοτικής επιχείρησης. Η κερδοφόρα λειτουργία της συμβάλλει στην επαγγελματική και κοινωνική ένταξη των εργαζομένων της, που είναι μακροχρόνια άνεργες γυναίκες άνω των 50 ετών. Παράλληλα, η πολιτική προμηθειών που ακολουθεί στηρίζει αποκλειστικά την τοπική αγορά. Ακόμη, μεγάλο μέρος των κερδών του παραδοσιακού καφενείου επενδύθηκαν για τη συντήρηση του παραδοσιακού δημοτικού κτηρίου: “το κτήριο, ένα κτήριο του 1935, ήταν υπό κατάρρευση. Η τελευταία συντήρηση του είχε γίνει το 1995. Το συντηρήσαμε, αγοράσαμε εξοπλισμό για τη λειτουργία του [...] αυτά θα μείνουν στους κατοίκους της Κω” (</w:t>
      </w:r>
      <w:proofErr w:type="spellStart"/>
      <w:r w:rsidRPr="00DE3F65">
        <w:rPr>
          <w:rFonts w:ascii="Times New Roman" w:eastAsia="WenQuanYi Micro Hei" w:hAnsi="Times New Roman" w:cs="Times New Roman"/>
          <w:color w:val="00000A"/>
        </w:rPr>
        <w:t>Τσατσαρώνη</w:t>
      </w:r>
      <w:proofErr w:type="spellEnd"/>
      <w:r w:rsidRPr="00DE3F65">
        <w:rPr>
          <w:rFonts w:ascii="Times New Roman" w:eastAsia="WenQuanYi Micro Hei" w:hAnsi="Times New Roman" w:cs="Times New Roman"/>
          <w:color w:val="00000A"/>
        </w:rPr>
        <w:t xml:space="preserve"> Στέλλα, 16.10.17).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Ένα ιδιαιτέρως σημαντικό πρόβλημα, που επισημάνθηκε από την κα. Φώτη Σεβαστή</w:t>
      </w:r>
      <w:r w:rsidRPr="00DE3F65">
        <w:rPr>
          <w:rFonts w:ascii="Times New Roman" w:eastAsia="WenQuanYi Micro Hei" w:hAnsi="Times New Roman" w:cs="Times New Roman"/>
          <w:color w:val="00000A"/>
          <w:vertAlign w:val="superscript"/>
        </w:rPr>
        <w:footnoteReference w:id="139"/>
      </w:r>
      <w:r w:rsidRPr="00DE3F65">
        <w:rPr>
          <w:rFonts w:ascii="Times New Roman" w:eastAsia="WenQuanYi Micro Hei" w:hAnsi="Times New Roman" w:cs="Times New Roman"/>
          <w:color w:val="00000A"/>
        </w:rPr>
        <w:t xml:space="preserve"> στη συνέντευξή της στις 13.10.17, είναι η ύπαρξη ασυνέχειας στην εφαρμοζόμενη πολιτική για της κοινωνικές επιχειρήσεις από πλευράς δημοτικής αρχής. Ειδικότερα, ανέφερε ότι οι πρωτοβουλίες που έλαβε η προηγούμενη δημοτική αρχή, με την παραχώρηση κτηρίων και έγκριση επιχορηγήσεων προς της Κοιν.Σ.Επ., δεν βρήκαν σύμφωνη την τωρινή δημοτική αρχή, η οποία προέβη στην ανάκληση των αποφάσεων παραχώρησης της οποίες αναγνώρισε ως παράνομες. Όπως ανέφερε η κα Φώτη Σεβαστή στις 13.10.17 “άργησε πολύ η αλλαγή του νόμου που προέβλεπε παραχωρήσεις ακινήτων από τους ΟΤΑ”.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Περαιτέρω, η κα Φώτη αναφέρθηκε στη συνέντευξή της στις 13.10.17  στον “πόλεμο από ιδιώτες και λοιπές ιδιωτικές επιχειρήσεις” που δέχθηκαν οι Κοιν.Σ.Επ της Κως Ασπίς καθώς και ότι αυτό το ανταγωνιστικό κλίμα εντάχθηκε στην πολιτική αντιπαράθεση των υποψήφιων δημοτικών αρχών κατά τις τελευταίες δημοτικές εκλογές.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keepNext/>
        <w:keepLines/>
        <w:widowControl/>
        <w:spacing w:before="200"/>
        <w:outlineLvl w:val="1"/>
        <w:rPr>
          <w:rFonts w:ascii="Cambria" w:eastAsia="WenQuanYi Micro Hei" w:hAnsi="Cambria"/>
          <w:b/>
          <w:bCs/>
          <w:color w:val="4F81BD"/>
          <w:sz w:val="26"/>
          <w:szCs w:val="23"/>
        </w:rPr>
      </w:pPr>
      <w:bookmarkStart w:id="58" w:name="_Toc497102961"/>
      <w:r w:rsidRPr="00DE3F65">
        <w:rPr>
          <w:rFonts w:ascii="Cambria" w:eastAsia="WenQuanYi Micro Hei" w:hAnsi="Cambria"/>
          <w:b/>
          <w:bCs/>
          <w:color w:val="4F81BD"/>
          <w:sz w:val="26"/>
          <w:szCs w:val="23"/>
        </w:rPr>
        <w:t>Η Πρακτική σύναψης προγραμματικών συμβάσεων μεταξύ ΟΤΑ και Κοινωνικών Επιχειρήσεων</w:t>
      </w:r>
      <w:r w:rsidRPr="00DE3F65">
        <w:rPr>
          <w:rFonts w:ascii="Cambria" w:eastAsia="WenQuanYi Micro Hei" w:hAnsi="Cambria"/>
          <w:b/>
          <w:color w:val="4F81BD"/>
          <w:sz w:val="26"/>
          <w:szCs w:val="23"/>
        </w:rPr>
        <w:t>.</w:t>
      </w:r>
      <w:bookmarkEnd w:id="58"/>
    </w:p>
    <w:p w:rsidR="00DE3F65" w:rsidRPr="00DE3F65" w:rsidRDefault="00DE3F65" w:rsidP="00DE3F65">
      <w:pPr>
        <w:widowControl/>
        <w:spacing w:line="360" w:lineRule="auto"/>
        <w:jc w:val="both"/>
        <w:rPr>
          <w:rFonts w:ascii="Times New Roman" w:eastAsia="WenQuanYi Micro Hei" w:hAnsi="Times New Roman" w:cs="Times New Roman"/>
          <w:i/>
          <w:iCs/>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Στο Άρθρο 100</w:t>
      </w:r>
      <w:r w:rsidRPr="00DE3F65">
        <w:rPr>
          <w:rFonts w:ascii="Times New Roman" w:eastAsia="WenQuanYi Micro Hei" w:hAnsi="Times New Roman" w:cs="Times New Roman"/>
          <w:color w:val="00000A"/>
          <w:vertAlign w:val="superscript"/>
        </w:rPr>
        <w:footnoteReference w:id="140"/>
      </w:r>
      <w:r w:rsidRPr="00DE3F65">
        <w:rPr>
          <w:rFonts w:ascii="Times New Roman" w:eastAsia="WenQuanYi Micro Hei" w:hAnsi="Times New Roman" w:cs="Times New Roman"/>
          <w:color w:val="00000A"/>
        </w:rPr>
        <w:t xml:space="preserve"> του νόμου 3852/2010</w:t>
      </w:r>
      <w:r w:rsidRPr="00DE3F65">
        <w:rPr>
          <w:rFonts w:ascii="Times New Roman" w:eastAsia="WenQuanYi Micro Hei" w:hAnsi="Times New Roman" w:cs="Times New Roman"/>
          <w:color w:val="00000A"/>
          <w:vertAlign w:val="superscript"/>
        </w:rPr>
        <w:footnoteReference w:id="141"/>
      </w:r>
      <w:r w:rsidRPr="00DE3F65">
        <w:rPr>
          <w:rFonts w:ascii="Times New Roman" w:eastAsia="WenQuanYi Micro Hei" w:hAnsi="Times New Roman" w:cs="Times New Roman"/>
          <w:i/>
          <w:iCs/>
          <w:color w:val="00000A"/>
        </w:rPr>
        <w:t xml:space="preserve"> </w:t>
      </w:r>
      <w:r w:rsidRPr="00DE3F65">
        <w:rPr>
          <w:rFonts w:ascii="Times New Roman" w:eastAsia="WenQuanYi Micro Hei" w:hAnsi="Times New Roman" w:cs="Times New Roman"/>
          <w:color w:val="00000A"/>
        </w:rPr>
        <w:t>προβλέπεται η δυνατότητα των ΟΤΑ α και β βαθμού να συνάπτουν προγραμματικές συμβάσεις με άλλους δημόσιους φορείς καθώς και με κοινωφελείς επιχειρήσεις και κληροδοτήματα που επιδιώκουν κοινωφελείς σκοπούς</w:t>
      </w:r>
      <w:r w:rsidRPr="00DE3F65">
        <w:rPr>
          <w:rFonts w:ascii="Times New Roman" w:eastAsia="WenQuanYi Micro Hei" w:hAnsi="Times New Roman" w:cs="Times New Roman"/>
          <w:color w:val="00000A"/>
          <w:vertAlign w:val="superscript"/>
        </w:rPr>
        <w:footnoteReference w:id="142"/>
      </w:r>
      <w:r w:rsidRPr="00DE3F65">
        <w:rPr>
          <w:rFonts w:ascii="Times New Roman" w:eastAsia="WenQuanYi Micro Hei" w:hAnsi="Times New Roman" w:cs="Times New Roman"/>
          <w:color w:val="00000A"/>
        </w:rPr>
        <w:t xml:space="preserve"> για την εκτέλεση </w:t>
      </w:r>
      <w:r w:rsidRPr="00DE3F65">
        <w:rPr>
          <w:rFonts w:ascii="Times New Roman" w:eastAsia="WenQuanYi Micro Hei" w:hAnsi="Times New Roman" w:cs="Times New Roman"/>
          <w:b/>
          <w:bCs/>
          <w:color w:val="00000A"/>
        </w:rPr>
        <w:t xml:space="preserve">αναπτυξιακών </w:t>
      </w:r>
      <w:r w:rsidRPr="00DE3F65">
        <w:rPr>
          <w:rFonts w:ascii="Times New Roman" w:eastAsia="WenQuanYi Micro Hei" w:hAnsi="Times New Roman" w:cs="Times New Roman"/>
          <w:color w:val="00000A"/>
        </w:rPr>
        <w:t xml:space="preserve">έργων και προγραμμάτων </w:t>
      </w:r>
      <w:r w:rsidRPr="00DE3F65">
        <w:rPr>
          <w:rFonts w:ascii="Times New Roman" w:eastAsia="WenQuanYi Micro Hei" w:hAnsi="Times New Roman" w:cs="Times New Roman"/>
          <w:i/>
          <w:iCs/>
          <w:color w:val="00000A"/>
        </w:rPr>
        <w:t>“</w:t>
      </w:r>
      <w:r w:rsidRPr="00DE3F65">
        <w:rPr>
          <w:rFonts w:ascii="Times New Roman" w:eastAsia="WenQuanYi Micro Hei" w:hAnsi="Times New Roman" w:cs="Times New Roman"/>
          <w:b/>
          <w:bCs/>
          <w:i/>
          <w:iCs/>
          <w:color w:val="00000A"/>
        </w:rPr>
        <w:t>καθώς και για την παροχή υπηρεσιών κάθε είδους</w:t>
      </w:r>
      <w:r w:rsidRPr="00DE3F65">
        <w:rPr>
          <w:rFonts w:ascii="Times New Roman" w:eastAsia="WenQuanYi Micro Hei" w:hAnsi="Times New Roman" w:cs="Times New Roman"/>
          <w:i/>
          <w:iCs/>
          <w:color w:val="00000A"/>
        </w:rPr>
        <w:t xml:space="preserve">” (Άρθρο 100 παρ.1.α. ν.3852/2010). </w:t>
      </w:r>
      <w:r w:rsidRPr="00DE3F65">
        <w:rPr>
          <w:rFonts w:ascii="Times New Roman" w:eastAsia="WenQuanYi Micro Hei" w:hAnsi="Times New Roman" w:cs="Times New Roman"/>
          <w:color w:val="00000A"/>
        </w:rPr>
        <w:t>Για την εκτέλεση των ως άνω προγραμματικών συμβάσεων, οι αντισυμβαλλόμενοι δημόσιοι οργανισμού και φορείς μπορούν να προβαίνουν στην απασχόληση προσωπικού του ενός συμβαλλομένου στον άλλο καθώς και στην παραχώρηση της χρήσης ακινήτων καθώς και της απαραίτητης υλικοτεχνικής υποδομής</w:t>
      </w:r>
      <w:r w:rsidRPr="00DE3F65">
        <w:rPr>
          <w:rFonts w:ascii="Times New Roman" w:eastAsia="WenQuanYi Micro Hei" w:hAnsi="Times New Roman" w:cs="Times New Roman"/>
          <w:color w:val="00000A"/>
          <w:vertAlign w:val="superscript"/>
        </w:rPr>
        <w:footnoteReference w:id="143"/>
      </w:r>
      <w:r w:rsidRPr="00DE3F65">
        <w:rPr>
          <w:rFonts w:ascii="Times New Roman" w:eastAsia="WenQuanYi Micro Hei" w:hAnsi="Times New Roman" w:cs="Times New Roman"/>
          <w:color w:val="00000A"/>
        </w:rPr>
        <w:t xml:space="preserve">. Η δυνατότητα σύναψης  </w:t>
      </w:r>
      <w:r w:rsidRPr="00DE3F65">
        <w:rPr>
          <w:rFonts w:ascii="Times New Roman" w:eastAsia="WenQuanYi Micro Hei" w:hAnsi="Times New Roman" w:cs="Times New Roman"/>
          <w:color w:val="00000A"/>
        </w:rPr>
        <w:lastRenderedPageBreak/>
        <w:t xml:space="preserve">προγραμματικών συμβάσεων κατά τα ως άνω, προβλέπεται και στο άρθρο 225 του </w:t>
      </w:r>
      <w:r w:rsidRPr="00DE3F65">
        <w:rPr>
          <w:rFonts w:ascii="Times New Roman" w:eastAsia="WenQuanYi Micro Hei" w:hAnsi="Times New Roman" w:cs="Times New Roman"/>
          <w:b/>
          <w:color w:val="00000A"/>
        </w:rPr>
        <w:t>ν. 3463/2006</w:t>
      </w:r>
      <w:r w:rsidRPr="00DE3F65">
        <w:rPr>
          <w:rFonts w:ascii="Times New Roman" w:eastAsia="WenQuanYi Micro Hei" w:hAnsi="Times New Roman" w:cs="Times New Roman"/>
          <w:b/>
          <w:color w:val="00000A"/>
          <w:vertAlign w:val="superscript"/>
        </w:rPr>
        <w:footnoteReference w:id="144"/>
      </w:r>
    </w:p>
    <w:p w:rsidR="00DE3F65" w:rsidRPr="00DE3F65" w:rsidRDefault="00DE3F65" w:rsidP="00DE3F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360" w:lineRule="auto"/>
        <w:ind w:right="150"/>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Με το άρθρο 6 του ν. 4430/2016 επεκτείνεται η δυνατότητα των πρωτοβάθμιων και δευτεροβάθμιων ΟΤΑ να συνάπτουν προγραμματικές συμβάσεις και με φορείς της ιδιωτικής οικονομίας και συγκεκριμένα με φορείς από το χώρο της Κοινωνικής και Αλληλέγγυας Οικονομίας. Οι συγκεκριμένες προγραμματικές συμβάσεις δεν εμπίπτουν στο πεδίο εφαρμογής του ν. 4412/2016</w:t>
      </w:r>
      <w:r w:rsidRPr="00DE3F65">
        <w:rPr>
          <w:rFonts w:ascii="Times New Roman" w:eastAsia="WenQuanYi Micro Hei" w:hAnsi="Times New Roman" w:cs="Times New Roman"/>
          <w:color w:val="00000A"/>
          <w:vertAlign w:val="superscript"/>
        </w:rPr>
        <w:footnoteReference w:id="145"/>
      </w:r>
      <w:r w:rsidRPr="00DE3F65">
        <w:rPr>
          <w:rFonts w:ascii="Times New Roman" w:eastAsia="WenQuanYi Micro Hei" w:hAnsi="Times New Roman" w:cs="Times New Roman"/>
          <w:color w:val="00000A"/>
        </w:rPr>
        <w:t xml:space="preserve"> Για την εκτέλεση προγραμματικών συμβάσεων που έχουν συναφθεί με αυτούς τους φορείς, ο νόμος απαγορεύει τη δυνατότητα απασχόλησης προσωπικού του ενός συμβαλλομένου στον άλλο διατηρώντας τη δυνατότητα παραχώρησης ακινήτων και υλικοτεχνικής υποδομής για τους σκοπούς υλοποίησης της προγραμματικής σύμβασης.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Σύμφωνα με πάγια νομολογία του Ελεγκτικού Συνεδρίου</w:t>
      </w:r>
      <w:r w:rsidRPr="00DE3F65">
        <w:rPr>
          <w:rFonts w:ascii="Times New Roman" w:eastAsia="WenQuanYi Micro Hei" w:hAnsi="Times New Roman" w:cs="Times New Roman"/>
          <w:color w:val="00000A"/>
          <w:vertAlign w:val="superscript"/>
        </w:rPr>
        <w:footnoteReference w:id="146"/>
      </w:r>
      <w:r w:rsidRPr="00DE3F65">
        <w:rPr>
          <w:rFonts w:ascii="Times New Roman" w:eastAsia="WenQuanYi Micro Hei" w:hAnsi="Times New Roman" w:cs="Times New Roman"/>
          <w:color w:val="00000A"/>
        </w:rPr>
        <w:t>, ως προγραμματικές ορίζονται οι συμφωνίες “που θέτουν ένα γενικό πλαίσιο για την οργάνωση και διαχείριση δημοσίων υπηρεσιών και την άσκηση δραστηριοτήτων μέσω σύμπραξης των φορέων της Τοπικής Αυτοδιοίκησης και λοιπών δημοσίων φορέων” (αλλά και Κοιν.Σ.Επ</w:t>
      </w:r>
      <w:r w:rsidRPr="00DE3F65">
        <w:rPr>
          <w:rFonts w:ascii="Times New Roman" w:eastAsia="WenQuanYi Micro Hei" w:hAnsi="Times New Roman" w:cs="Times New Roman"/>
          <w:color w:val="00000A"/>
          <w:vertAlign w:val="superscript"/>
        </w:rPr>
        <w:footnoteReference w:id="147"/>
      </w:r>
      <w:r w:rsidRPr="00DE3F65">
        <w:rPr>
          <w:rFonts w:ascii="Times New Roman" w:eastAsia="WenQuanYi Micro Hei" w:hAnsi="Times New Roman" w:cs="Times New Roman"/>
          <w:color w:val="00000A"/>
        </w:rPr>
        <w:t xml:space="preserve">). “Σκοπός τους είναι, μεταξύ άλλων η διευκόλυνση παροχής υπηρεσιών με αναπτυξιακό χαρακτήρα σε τοπικό επίπεδο […]. Απαραίτητη προϋπόθεση για τη νόμιμη σύναψη προγραμματικής σύμβασης είναι ο σκοπός [..] να μην είναι δυνατόν να επιτευχθεί με άλλο νόμιμο τρόπο” (Ελεγκτικό Συνέδριο, Τμήμα Μείζονος –Επταμελούς Σύνθεσης απόφαση υπ’ </w:t>
      </w:r>
      <w:proofErr w:type="spellStart"/>
      <w:r w:rsidRPr="00DE3F65">
        <w:rPr>
          <w:rFonts w:ascii="Times New Roman" w:eastAsia="WenQuanYi Micro Hei" w:hAnsi="Times New Roman" w:cs="Times New Roman"/>
          <w:color w:val="00000A"/>
        </w:rPr>
        <w:t>αριθμ</w:t>
      </w:r>
      <w:proofErr w:type="spellEnd"/>
      <w:r w:rsidRPr="00DE3F65">
        <w:rPr>
          <w:rFonts w:ascii="Times New Roman" w:eastAsia="WenQuanYi Micro Hei" w:hAnsi="Times New Roman" w:cs="Times New Roman"/>
          <w:color w:val="00000A"/>
        </w:rPr>
        <w:t xml:space="preserve">. 2007/14).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Ειδικότερα, οι βασικές θετικές και αρνητικές προϋποθέσεις, που σύμφωνα με την, ως άνω, νομολογία πρέπει να πληρούνται σωρευτικά για τον χαρακτηρισμό μιας σύμβασης ως προγραμματικής είναι:</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1. </w:t>
      </w:r>
      <w:r w:rsidRPr="00DE3F65">
        <w:rPr>
          <w:rFonts w:ascii="Times New Roman" w:eastAsia="WenQuanYi Micro Hei" w:hAnsi="Times New Roman" w:cs="Times New Roman"/>
          <w:b/>
          <w:bCs/>
          <w:color w:val="00000A"/>
        </w:rPr>
        <w:t>σύμπραξη</w:t>
      </w:r>
      <w:r w:rsidRPr="00DE3F65">
        <w:rPr>
          <w:rFonts w:ascii="Times New Roman" w:eastAsia="WenQuanYi Micro Hei" w:hAnsi="Times New Roman" w:cs="Times New Roman"/>
          <w:color w:val="00000A"/>
        </w:rPr>
        <w:t xml:space="preserve"> φορέα </w:t>
      </w:r>
      <w:r w:rsidRPr="00DE3F65">
        <w:rPr>
          <w:rFonts w:ascii="Times New Roman" w:eastAsia="WenQuanYi Micro Hei" w:hAnsi="Times New Roman" w:cs="Times New Roman"/>
          <w:b/>
          <w:bCs/>
          <w:color w:val="00000A"/>
        </w:rPr>
        <w:t>τοπικής αυτοδιοίκησης</w:t>
      </w:r>
      <w:r w:rsidRPr="00DE3F65">
        <w:rPr>
          <w:rFonts w:ascii="Times New Roman" w:eastAsia="WenQuanYi Micro Hei" w:hAnsi="Times New Roman" w:cs="Times New Roman"/>
          <w:color w:val="00000A"/>
        </w:rPr>
        <w:t xml:space="preserve"> με λοιπούς δημόσιους φορείς ή/και με </w:t>
      </w:r>
      <w:r w:rsidRPr="00DE3F65">
        <w:rPr>
          <w:rFonts w:ascii="Times New Roman" w:eastAsia="WenQuanYi Micro Hei" w:hAnsi="Times New Roman" w:cs="Times New Roman"/>
          <w:b/>
          <w:bCs/>
          <w:color w:val="00000A"/>
        </w:rPr>
        <w:t>Κοιν.Σ.Επ</w:t>
      </w:r>
      <w:r w:rsidRPr="00DE3F65">
        <w:rPr>
          <w:rFonts w:ascii="Times New Roman" w:eastAsia="WenQuanYi Micro Hei" w:hAnsi="Times New Roman" w:cs="Times New Roman"/>
          <w:color w:val="00000A"/>
        </w:rPr>
        <w:t>.</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lastRenderedPageBreak/>
        <w:t xml:space="preserve">2. η σύμπραξη να αφορά στην οργάνωση και διαχείριση δημόσιων υπηρεσιών και την άσκηση </w:t>
      </w:r>
      <w:r w:rsidRPr="00DE3F65">
        <w:rPr>
          <w:rFonts w:ascii="Times New Roman" w:eastAsia="WenQuanYi Micro Hei" w:hAnsi="Times New Roman" w:cs="Times New Roman"/>
          <w:b/>
          <w:bCs/>
          <w:color w:val="00000A"/>
        </w:rPr>
        <w:t>συγκεκριμένω</w:t>
      </w:r>
      <w:r w:rsidRPr="00DE3F65">
        <w:rPr>
          <w:rFonts w:ascii="Times New Roman" w:eastAsia="WenQuanYi Micro Hei" w:hAnsi="Times New Roman" w:cs="Times New Roman"/>
          <w:color w:val="00000A"/>
        </w:rPr>
        <w:t>ν σχετικών δραστηριοτήτων</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3. να επιδιώκεται μέσω αυτής σκοπός </w:t>
      </w:r>
      <w:r w:rsidRPr="00DE3F65">
        <w:rPr>
          <w:rFonts w:ascii="Times New Roman" w:eastAsia="WenQuanYi Micro Hei" w:hAnsi="Times New Roman" w:cs="Times New Roman"/>
          <w:b/>
          <w:bCs/>
          <w:color w:val="00000A"/>
        </w:rPr>
        <w:t>δημοσίου</w:t>
      </w:r>
      <w:r w:rsidRPr="00DE3F65">
        <w:rPr>
          <w:rFonts w:ascii="Times New Roman" w:eastAsia="WenQuanYi Micro Hei" w:hAnsi="Times New Roman" w:cs="Times New Roman"/>
          <w:color w:val="00000A"/>
        </w:rPr>
        <w:t xml:space="preserve"> ή γενικού συμφέροντος με </w:t>
      </w:r>
      <w:r w:rsidRPr="00DE3F65">
        <w:rPr>
          <w:rFonts w:ascii="Times New Roman" w:eastAsia="WenQuanYi Micro Hei" w:hAnsi="Times New Roman" w:cs="Times New Roman"/>
          <w:b/>
          <w:bCs/>
          <w:color w:val="00000A"/>
        </w:rPr>
        <w:t>αναπτυξιακό</w:t>
      </w:r>
      <w:r w:rsidRPr="00DE3F65">
        <w:rPr>
          <w:rFonts w:ascii="Times New Roman" w:eastAsia="WenQuanYi Micro Hei" w:hAnsi="Times New Roman" w:cs="Times New Roman"/>
          <w:color w:val="00000A"/>
        </w:rPr>
        <w:t xml:space="preserve"> χαρακτήρα</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4. όλα τα αντισυμβαλλόμενα μέρη να επιδιώκουν </w:t>
      </w:r>
      <w:r w:rsidRPr="00DE3F65">
        <w:rPr>
          <w:rFonts w:ascii="Times New Roman" w:eastAsia="WenQuanYi Micro Hei" w:hAnsi="Times New Roman" w:cs="Times New Roman"/>
          <w:b/>
          <w:bCs/>
          <w:color w:val="00000A"/>
        </w:rPr>
        <w:t>ως κοινό</w:t>
      </w:r>
      <w:r w:rsidRPr="00DE3F65">
        <w:rPr>
          <w:rFonts w:ascii="Times New Roman" w:eastAsia="WenQuanYi Micro Hei" w:hAnsi="Times New Roman" w:cs="Times New Roman"/>
          <w:color w:val="00000A"/>
        </w:rPr>
        <w:t xml:space="preserve"> και βασικό τον ως άνω σκοπό και να μην επιδιώκουν </w:t>
      </w:r>
      <w:r w:rsidRPr="00DE3F65">
        <w:rPr>
          <w:rFonts w:ascii="Times New Roman" w:eastAsia="WenQuanYi Micro Hei" w:hAnsi="Times New Roman" w:cs="Times New Roman"/>
          <w:b/>
          <w:bCs/>
          <w:color w:val="00000A"/>
        </w:rPr>
        <w:t>διαφορετικά συμφέροντα</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5. ο ως άνω σκοπός να μην δύναται να επιτευχθεί </w:t>
      </w:r>
      <w:r w:rsidRPr="00DE3F65">
        <w:rPr>
          <w:rFonts w:ascii="Times New Roman" w:eastAsia="WenQuanYi Micro Hei" w:hAnsi="Times New Roman" w:cs="Times New Roman"/>
          <w:b/>
          <w:bCs/>
          <w:color w:val="00000A"/>
        </w:rPr>
        <w:t>με άλλο νόμιμο τρόπο</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6. οι συμβαλλόμενοι να συμπράττουν όσο το δυνατόν </w:t>
      </w:r>
      <w:r w:rsidRPr="00DE3F65">
        <w:rPr>
          <w:rFonts w:ascii="Times New Roman" w:eastAsia="WenQuanYi Micro Hei" w:hAnsi="Times New Roman" w:cs="Times New Roman"/>
          <w:b/>
          <w:bCs/>
          <w:color w:val="00000A"/>
        </w:rPr>
        <w:t>ισόρροπα</w:t>
      </w:r>
      <w:r w:rsidRPr="00DE3F65">
        <w:rPr>
          <w:rFonts w:ascii="Times New Roman" w:eastAsia="WenQuanYi Micro Hei" w:hAnsi="Times New Roman" w:cs="Times New Roman"/>
          <w:color w:val="00000A"/>
        </w:rPr>
        <w:t xml:space="preserve"> στην επίτευξη του σκοπό ( ειδικότερα να έχουν αλληλοσυμπληρούμενες υποχρεώσεις, με την έννοια ότι η δραστηριοποίηση όλων των συμβαλλομένων να αποτελεί όρο </w:t>
      </w:r>
      <w:proofErr w:type="spellStart"/>
      <w:r w:rsidRPr="00DE3F65">
        <w:rPr>
          <w:rFonts w:ascii="Times New Roman" w:eastAsia="WenQuanYi Micro Hei" w:hAnsi="Times New Roman" w:cs="Times New Roman"/>
          <w:color w:val="00000A"/>
        </w:rPr>
        <w:t>sine</w:t>
      </w:r>
      <w:proofErr w:type="spellEnd"/>
      <w:r w:rsidRPr="00DE3F65">
        <w:rPr>
          <w:rFonts w:ascii="Times New Roman" w:eastAsia="WenQuanYi Micro Hei" w:hAnsi="Times New Roman" w:cs="Times New Roman"/>
          <w:color w:val="00000A"/>
        </w:rPr>
        <w:t xml:space="preserve"> </w:t>
      </w:r>
      <w:proofErr w:type="spellStart"/>
      <w:r w:rsidRPr="00DE3F65">
        <w:rPr>
          <w:rFonts w:ascii="Times New Roman" w:eastAsia="WenQuanYi Micro Hei" w:hAnsi="Times New Roman" w:cs="Times New Roman"/>
          <w:color w:val="00000A"/>
        </w:rPr>
        <w:t>qua</w:t>
      </w:r>
      <w:proofErr w:type="spellEnd"/>
      <w:r w:rsidRPr="00DE3F65">
        <w:rPr>
          <w:rFonts w:ascii="Times New Roman" w:eastAsia="WenQuanYi Micro Hei" w:hAnsi="Times New Roman" w:cs="Times New Roman"/>
          <w:color w:val="00000A"/>
        </w:rPr>
        <w:t xml:space="preserve"> </w:t>
      </w:r>
      <w:proofErr w:type="spellStart"/>
      <w:r w:rsidRPr="00DE3F65">
        <w:rPr>
          <w:rFonts w:ascii="Times New Roman" w:eastAsia="WenQuanYi Micro Hei" w:hAnsi="Times New Roman" w:cs="Times New Roman"/>
          <w:color w:val="00000A"/>
        </w:rPr>
        <w:t>non</w:t>
      </w:r>
      <w:proofErr w:type="spellEnd"/>
      <w:r w:rsidRPr="00DE3F65">
        <w:rPr>
          <w:rFonts w:ascii="Times New Roman" w:eastAsia="WenQuanYi Micro Hei" w:hAnsi="Times New Roman" w:cs="Times New Roman"/>
          <w:color w:val="00000A"/>
        </w:rPr>
        <w:t xml:space="preserve"> για την επιτελέσει του συμβατικού σκοπού)</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7. η τυχόν μετακίνηση πόρων μεταξύ των συμβαλλομένων να αποτελεί αναγκαιότητα για την επίτευξη του σκοπού και εντεύθεν να μην φέρει το χαρακτήρα </w:t>
      </w:r>
      <w:r w:rsidRPr="00DE3F65">
        <w:rPr>
          <w:rFonts w:ascii="Times New Roman" w:eastAsia="WenQuanYi Micro Hei" w:hAnsi="Times New Roman" w:cs="Times New Roman"/>
          <w:b/>
          <w:bCs/>
          <w:color w:val="00000A"/>
        </w:rPr>
        <w:t>ανταλλάγματος</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Η απουσία κάποιων εκ των ως άνω προϋποθέσεων συνεπάγεται τη μη νομική αναγνώριση μιας σύμβασης ως προγραμματικής αλλά συνήθως ως δημόσιας συμβάσεως εξ επαχθούς αιτίας, που εμπίπτει στις διατάξεις του νομοθετικού πλαισίου για τις δημόσιες συμβάσεις προμηθειών έργων και υπηρεσιών. Η αυστηρή οριοθέτηση της έννοιας των προγραμματικών συμβάσεων από τη νομολογία σκοπό έχει να μη χρησιμοποιηθεί ο ως άνω θεσμός ως μέσο εκ πλαγίου παραβίασης των κείμενων διατάξεων περί δημοσίων συμβάσεων και εντεύθεν των αρχών που αυτές επιδιώκουν να εξασφαλίσουν.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Επιπλέον, έχει </w:t>
      </w:r>
      <w:proofErr w:type="spellStart"/>
      <w:r w:rsidRPr="00DE3F65">
        <w:rPr>
          <w:rFonts w:ascii="Times New Roman" w:eastAsia="WenQuanYi Micro Hei" w:hAnsi="Times New Roman" w:cs="Times New Roman"/>
          <w:color w:val="00000A"/>
        </w:rPr>
        <w:t>νομολογηθεί</w:t>
      </w:r>
      <w:proofErr w:type="spellEnd"/>
      <w:r w:rsidRPr="00DE3F65">
        <w:rPr>
          <w:rFonts w:ascii="Times New Roman" w:eastAsia="WenQuanYi Micro Hei" w:hAnsi="Times New Roman" w:cs="Times New Roman"/>
          <w:color w:val="00000A"/>
        </w:rPr>
        <w:t xml:space="preserve"> ότι το γεγονός πως ο συμβαλλόμενος φορέας δεν επιδιώκει το κέρδος ή ότι δεν αποτελεί οργανισμό που ασκεί κατά κύριο λόγω κερδοσκοπική δραστηριότητα</w:t>
      </w:r>
      <w:r w:rsidRPr="00DE3F65">
        <w:rPr>
          <w:rFonts w:ascii="Times New Roman" w:eastAsia="WenQuanYi Micro Hei" w:hAnsi="Times New Roman" w:cs="Times New Roman"/>
          <w:color w:val="00000A"/>
          <w:vertAlign w:val="superscript"/>
        </w:rPr>
        <w:footnoteReference w:id="148"/>
      </w:r>
      <w:r w:rsidRPr="00DE3F65">
        <w:rPr>
          <w:rFonts w:ascii="Times New Roman" w:eastAsia="WenQuanYi Micro Hei" w:hAnsi="Times New Roman" w:cs="Times New Roman"/>
          <w:color w:val="00000A"/>
        </w:rPr>
        <w:t xml:space="preserve"> δεν αρκεί από μόνο του για τον χαρακτηρισμό μιας σχετικής σύμβασης με φορείς ΟΤΑ ως προγραμματικής.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Με βάση αυτή την θέση, το νέο νομοθετικό πλαίσιο για τις δημόσιες συμβάσεις, με την ρητή εξαίρεση που θέτει στο άρθρο 12 παρ. 6 περ. </w:t>
      </w:r>
      <w:r w:rsidRPr="00DE3F65">
        <w:rPr>
          <w:rFonts w:ascii="Times New Roman" w:eastAsia="WenQuanYi Micro Hei" w:hAnsi="Times New Roman" w:cs="Times New Roman"/>
          <w:b/>
          <w:bCs/>
          <w:color w:val="00000A"/>
        </w:rPr>
        <w:t xml:space="preserve">δεν καθιστά μια σύμβαση </w:t>
      </w:r>
      <w:r w:rsidRPr="00DE3F65">
        <w:rPr>
          <w:rFonts w:ascii="Times New Roman" w:eastAsia="WenQuanYi Micro Hei" w:hAnsi="Times New Roman" w:cs="Times New Roman"/>
          <w:color w:val="00000A"/>
        </w:rPr>
        <w:t xml:space="preserve">μεταξύ ΟΤΑ και Κοιν.Σ.Επ </w:t>
      </w:r>
      <w:r w:rsidRPr="00DE3F65">
        <w:rPr>
          <w:rFonts w:ascii="Times New Roman" w:eastAsia="WenQuanYi Micro Hei" w:hAnsi="Times New Roman" w:cs="Times New Roman"/>
          <w:b/>
          <w:bCs/>
          <w:color w:val="00000A"/>
        </w:rPr>
        <w:t xml:space="preserve">ως προγραμματική ακριβώς και μόνο </w:t>
      </w:r>
      <w:r w:rsidRPr="00DE3F65">
        <w:rPr>
          <w:rFonts w:ascii="Times New Roman" w:eastAsia="WenQuanYi Micro Hei" w:hAnsi="Times New Roman" w:cs="Times New Roman"/>
          <w:color w:val="00000A"/>
        </w:rPr>
        <w:t>επειδή συνάπτεται</w:t>
      </w:r>
      <w:r w:rsidRPr="00DE3F65">
        <w:rPr>
          <w:rFonts w:ascii="Times New Roman" w:eastAsia="WenQuanYi Micro Hei" w:hAnsi="Times New Roman" w:cs="Times New Roman"/>
          <w:b/>
          <w:bCs/>
          <w:color w:val="00000A"/>
        </w:rPr>
        <w:t xml:space="preserve"> </w:t>
      </w:r>
      <w:r w:rsidRPr="00DE3F65">
        <w:rPr>
          <w:rFonts w:ascii="Times New Roman" w:eastAsia="WenQuanYi Micro Hei" w:hAnsi="Times New Roman" w:cs="Times New Roman"/>
          <w:color w:val="00000A"/>
        </w:rPr>
        <w:t>με την</w:t>
      </w:r>
      <w:r w:rsidRPr="00DE3F65">
        <w:rPr>
          <w:rFonts w:ascii="Times New Roman" w:eastAsia="WenQuanYi Micro Hei" w:hAnsi="Times New Roman" w:cs="Times New Roman"/>
          <w:b/>
          <w:bCs/>
          <w:color w:val="00000A"/>
        </w:rPr>
        <w:t xml:space="preserve"> </w:t>
      </w:r>
      <w:r w:rsidRPr="00DE3F65">
        <w:rPr>
          <w:rFonts w:ascii="Times New Roman" w:eastAsia="WenQuanYi Micro Hei" w:hAnsi="Times New Roman" w:cs="Times New Roman"/>
          <w:b/>
          <w:bCs/>
          <w:color w:val="00000A"/>
        </w:rPr>
        <w:lastRenderedPageBreak/>
        <w:t xml:space="preserve">συγκεκριμένη επιχείρηση </w:t>
      </w:r>
      <w:r w:rsidRPr="00DE3F65">
        <w:rPr>
          <w:rFonts w:ascii="Times New Roman" w:eastAsia="WenQuanYi Micro Hei" w:hAnsi="Times New Roman" w:cs="Times New Roman"/>
          <w:color w:val="00000A"/>
        </w:rPr>
        <w:t xml:space="preserve">και εντεύθεν συνεχίζει να απαιτείται η πλήρωση των ως άνω προϋποθέσεων.  </w:t>
      </w:r>
    </w:p>
    <w:p w:rsidR="00DE3F65" w:rsidRPr="00DE3F65" w:rsidRDefault="00DE3F65" w:rsidP="00DE3F65">
      <w:pPr>
        <w:widowControl/>
        <w:spacing w:line="360" w:lineRule="auto"/>
        <w:jc w:val="both"/>
        <w:rPr>
          <w:rFonts w:ascii="Times New Roman" w:eastAsia="WenQuanYi Micro Hei" w:hAnsi="Times New Roman" w:cs="Times New Roman"/>
          <w:i/>
          <w:iCs/>
          <w:color w:val="00000A"/>
        </w:rPr>
      </w:pPr>
    </w:p>
    <w:p w:rsidR="00DE3F65" w:rsidRPr="00DE3F65" w:rsidRDefault="00DE3F65" w:rsidP="00DE3F65">
      <w:pPr>
        <w:keepNext/>
        <w:keepLines/>
        <w:widowControl/>
        <w:spacing w:before="200"/>
        <w:outlineLvl w:val="1"/>
        <w:rPr>
          <w:rFonts w:ascii="Cambria" w:eastAsia="WenQuanYi Micro Hei" w:hAnsi="Cambria"/>
          <w:i/>
          <w:iCs/>
          <w:color w:val="4F81BD"/>
          <w:sz w:val="26"/>
          <w:szCs w:val="23"/>
        </w:rPr>
      </w:pPr>
      <w:bookmarkStart w:id="59" w:name="_Toc497102962"/>
      <w:r w:rsidRPr="00DE3F65">
        <w:rPr>
          <w:rFonts w:ascii="Cambria" w:eastAsia="WenQuanYi Micro Hei" w:hAnsi="Cambria"/>
          <w:b/>
          <w:bCs/>
          <w:color w:val="4F81BD"/>
          <w:sz w:val="26"/>
          <w:szCs w:val="23"/>
        </w:rPr>
        <w:t>Η Περίπτωση του Δήμου Μεταμόρφωσης Αττικής</w:t>
      </w:r>
      <w:bookmarkEnd w:id="59"/>
    </w:p>
    <w:p w:rsidR="00DE3F65" w:rsidRPr="00DE3F65" w:rsidRDefault="00DE3F65" w:rsidP="00DE3F65">
      <w:pPr>
        <w:widowControl/>
        <w:spacing w:line="360" w:lineRule="auto"/>
        <w:jc w:val="both"/>
        <w:rPr>
          <w:rFonts w:ascii="Cambria" w:eastAsia="WenQuanYi Micro Hei" w:hAnsi="Cambria"/>
          <w:bCs/>
          <w:color w:val="4F81BD"/>
          <w:sz w:val="26"/>
          <w:szCs w:val="23"/>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Το 2013 το Δημοτικό Συμβούλιο του Δήμου Μεταμόρφωσης Αττικής ενέκρινε, με την υπ’ </w:t>
      </w:r>
      <w:proofErr w:type="spellStart"/>
      <w:r w:rsidRPr="00DE3F65">
        <w:rPr>
          <w:rFonts w:ascii="Times New Roman" w:eastAsia="WenQuanYi Micro Hei" w:hAnsi="Times New Roman" w:cs="Times New Roman"/>
          <w:color w:val="00000A"/>
        </w:rPr>
        <w:t>αριθμ</w:t>
      </w:r>
      <w:proofErr w:type="spellEnd"/>
      <w:r w:rsidRPr="00DE3F65">
        <w:rPr>
          <w:rFonts w:ascii="Times New Roman" w:eastAsia="WenQuanYi Micro Hei" w:hAnsi="Times New Roman" w:cs="Times New Roman"/>
          <w:color w:val="00000A"/>
        </w:rPr>
        <w:t xml:space="preserve">. 268/23.9.2013 Απόφασή του, τη σύναψη προγραμματικής σύμβασης με την Κοιν.Σ.Επ. “ΚΟΙΝΩΝΙΚΗ ΣΥΝΕΤΑΙΡΙΣΤΙΚΉ ΕΠΙΧΕΙΡΗΣΗ ΣΥΝ+ΕΡΓΩ”. Αντικείμενο της ως άνω σύμβασης ήταν η πρόσληψη μέσω της ως άνω Κοιν.Σ.Επ εκπαιδευτικού και βοηθητικού προσωπικού (συνολικά 49 άτομα) για την εξασφάλιση της λειτουργίας των παιδικών και βρεφονηπιακών σταθμών του Δήμου, με βασικό λόγο το γεγονός ότι το υπάρχον σε αυτούς μόνιμο προσωπικό του Δήμου, δεν επαρκούσε για την κάλυψη των σχετικών αναγκών λειτουργίας τους.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Στο πλαίσιο της ανωτέρω σύμβασης, μεταξύ των υποχρεώσεων του Δήμου Μεταμόρφωσης ήταν η καταβολή στην αντισυμβαλλόμενη ποσού συνολικού ύψους 673.406,55 ευρώ συμπεριλαμβανομένου ΦΠΑ για την κάλυψη των μισθολογικών, λειτουργικών λογιστικών δαπανών καθώς και για την κάλυψη των απαιτούμενων αναλώσιμων υλικών.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Με βάση την υπ’ </w:t>
      </w:r>
      <w:proofErr w:type="spellStart"/>
      <w:r w:rsidRPr="00DE3F65">
        <w:rPr>
          <w:rFonts w:ascii="Times New Roman" w:eastAsia="WenQuanYi Micro Hei" w:hAnsi="Times New Roman" w:cs="Times New Roman"/>
          <w:color w:val="00000A"/>
        </w:rPr>
        <w:t>αριθμ</w:t>
      </w:r>
      <w:proofErr w:type="spellEnd"/>
      <w:r w:rsidRPr="00DE3F65">
        <w:rPr>
          <w:rFonts w:ascii="Times New Roman" w:eastAsia="WenQuanYi Micro Hei" w:hAnsi="Times New Roman" w:cs="Times New Roman"/>
          <w:color w:val="00000A"/>
        </w:rPr>
        <w:t xml:space="preserve"> 268/ 23.9.2013 Απόφαση του Δημοτικού Συμβουλίου του Δήμου Μεταμόρφωσης και το υπ’ </w:t>
      </w:r>
      <w:proofErr w:type="spellStart"/>
      <w:r w:rsidRPr="00DE3F65">
        <w:rPr>
          <w:rFonts w:ascii="Times New Roman" w:eastAsia="WenQuanYi Micro Hei" w:hAnsi="Times New Roman" w:cs="Times New Roman"/>
          <w:color w:val="00000A"/>
        </w:rPr>
        <w:t>αριθμ</w:t>
      </w:r>
      <w:proofErr w:type="spellEnd"/>
      <w:r w:rsidRPr="00DE3F65">
        <w:rPr>
          <w:rFonts w:ascii="Times New Roman" w:eastAsia="WenQuanYi Micro Hei" w:hAnsi="Times New Roman" w:cs="Times New Roman"/>
          <w:color w:val="00000A"/>
        </w:rPr>
        <w:t>. 194/14.11.2013 έγγραφο του Δημάρχου Μεταμόρφωσης</w:t>
      </w:r>
      <w:r w:rsidRPr="00DE3F65">
        <w:rPr>
          <w:rFonts w:ascii="Times New Roman" w:eastAsia="WenQuanYi Micro Hei" w:hAnsi="Times New Roman" w:cs="Times New Roman"/>
          <w:color w:val="00000A"/>
          <w:vertAlign w:val="superscript"/>
        </w:rPr>
        <w:footnoteReference w:id="149"/>
      </w:r>
      <w:r w:rsidRPr="00DE3F65">
        <w:rPr>
          <w:rFonts w:ascii="Times New Roman" w:eastAsia="WenQuanYi Micro Hei" w:hAnsi="Times New Roman" w:cs="Times New Roman"/>
          <w:color w:val="00000A"/>
        </w:rPr>
        <w:t xml:space="preserve"> προκύπτει </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Το σκεπτικό του Δήμου Μεταμόρφωσης για την δυνατότητα πραγματοποίησης της ως προγραμματικής σύμβασης βασίστηκε συνοπτικά στην παρακάτω θεμελίωση:</w:t>
      </w:r>
    </w:p>
    <w:p w:rsidR="00DE3F65" w:rsidRPr="00DE3F65" w:rsidRDefault="00DE3F65" w:rsidP="00DE3F65">
      <w:pPr>
        <w:widowControl/>
        <w:numPr>
          <w:ilvl w:val="0"/>
          <w:numId w:val="7"/>
        </w:numPr>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 στην ανεπάρκεια του υπάρχοντος μόνιμου προσωπικού για τη λειτουργία των νηπιακών και βρεφονηπιακών δημοτικών σταθμών του</w:t>
      </w:r>
    </w:p>
    <w:p w:rsidR="00DE3F65" w:rsidRPr="00DE3F65" w:rsidRDefault="00DE3F65" w:rsidP="00DE3F65">
      <w:pPr>
        <w:widowControl/>
        <w:numPr>
          <w:ilvl w:val="0"/>
          <w:numId w:val="7"/>
        </w:numPr>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στη επίκληση του άρθρο 12 παρ. 5 του ν. 4019/2011</w:t>
      </w:r>
    </w:p>
    <w:p w:rsidR="00DE3F65" w:rsidRPr="00DE3F65" w:rsidRDefault="00DE3F65" w:rsidP="00DE3F65">
      <w:pPr>
        <w:widowControl/>
        <w:numPr>
          <w:ilvl w:val="0"/>
          <w:numId w:val="7"/>
        </w:numPr>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στην επίκληση του γεγονότος ότι είχε προηγηθεί λήψη “προσφορών” και από άλλες Κοιν.Σ.Επ </w:t>
      </w:r>
    </w:p>
    <w:p w:rsidR="00DE3F65" w:rsidRPr="00DE3F65" w:rsidRDefault="00DE3F65" w:rsidP="00DE3F65">
      <w:pPr>
        <w:widowControl/>
        <w:numPr>
          <w:ilvl w:val="0"/>
          <w:numId w:val="7"/>
        </w:numPr>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 στην αναφορά ως κριτηρίου επιλογής την προηγούμενη καλή συνεργασία με την ως άνω Κοιν.Σ.Επ</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lastRenderedPageBreak/>
        <w:t>Βάση του ως άνω σκεπτικού μπορούν να επισημανθούν τα εξής:</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1ον Βάσει του ορισμού των προγραμματικών συμβάσεων, αυτές οφείλουν να εξυπηρετούν δημόσιους σκοπούς σχετιζόμενους με τις αρμοδιότητες του ΟΤΑ με αναπτυξιακό χαρακτήρα. Η ως άνω σύμβαση δεν φέρει αναπτυξιακά χαρακτηριστικά, αντίθετα αποτελεί σύμβαση που στόχο έχει την απλή εκτέλεση αρμοδιοτήτων που ανήκουν στους ΟΤΑ</w:t>
      </w:r>
      <w:r w:rsidRPr="00DE3F65">
        <w:rPr>
          <w:rFonts w:ascii="Times New Roman" w:eastAsia="WenQuanYi Micro Hei" w:hAnsi="Times New Roman" w:cs="Times New Roman"/>
          <w:color w:val="00000A"/>
          <w:vertAlign w:val="superscript"/>
        </w:rPr>
        <w:footnoteReference w:id="150"/>
      </w:r>
      <w:r w:rsidRPr="00DE3F65">
        <w:rPr>
          <w:rFonts w:ascii="Times New Roman" w:eastAsia="WenQuanYi Micro Hei" w:hAnsi="Times New Roman" w:cs="Times New Roman"/>
          <w:color w:val="00000A"/>
        </w:rPr>
        <w:t xml:space="preserve"> </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2ον Για τη σύναψη προγραμματικών συμβάσεων δεν απαιτείται εκ του νόμου κατάθεση προσφορών από περισσότερους διαφορετικούς φορείς, άρα ο σχετικός ισχυρισμός του Δήμου θεωρείται αλυσιτελής </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bCs/>
          <w:iCs/>
          <w:color w:val="00000A"/>
        </w:rPr>
        <w:t xml:space="preserve">3ον Ο γνώμονας  για την επιλογή του φορέα σύναψης προγραμματικής σύμβασης είναι ο </w:t>
      </w:r>
      <w:r w:rsidRPr="00DE3F65">
        <w:rPr>
          <w:rFonts w:ascii="Times New Roman" w:eastAsia="WenQuanYi Micro Hei" w:hAnsi="Times New Roman" w:cs="Times New Roman"/>
          <w:b/>
          <w:bCs/>
          <w:iCs/>
          <w:color w:val="00000A"/>
        </w:rPr>
        <w:t>αναπτυξιακός σκοπός</w:t>
      </w:r>
      <w:r w:rsidRPr="00DE3F65">
        <w:rPr>
          <w:rFonts w:ascii="Times New Roman" w:eastAsia="WenQuanYi Micro Hei" w:hAnsi="Times New Roman" w:cs="Times New Roman"/>
          <w:bCs/>
          <w:iCs/>
          <w:color w:val="00000A"/>
        </w:rPr>
        <w:t xml:space="preserve"> αυτής και κατά πόσο ο αντισυμβαλλόμενος φορέας μπορεί να συμβάλει στην επίτευξη αυτού ισοδύναμα και σε συνεργασία με τον εκάστοτε ΟΤΑ (βάσει των ειδικών ποιοτικών του χαρακτηριστικών). Πρέπει επομένως ο σκοπός της σύμβασης να μη μπορεί να υλοποιηθεί με άλλο νόμιμο τρόπο και να απαιτεί τη συνεργασία του εκάστοτε φορέα ΟΤΑ ειδικά με τον συγκεκριμένο αντισυμβαλλόμενο. </w:t>
      </w:r>
      <w:r w:rsidRPr="00DE3F65">
        <w:rPr>
          <w:rFonts w:ascii="Times New Roman" w:eastAsia="WenQuanYi Micro Hei" w:hAnsi="Times New Roman" w:cs="Times New Roman"/>
          <w:color w:val="00000A"/>
        </w:rPr>
        <w:t>Επομένως, στην υπό κρίση περίπτωση ο Δήμος θα μπορούσε να προβεί  στην πρόσληψη υπαλλήλων με συμβάσεις ΙΔOΧ για να καλύψει τις σχετικές του ανάγκες για προσωπικό</w:t>
      </w:r>
      <w:r w:rsidRPr="00DE3F65">
        <w:rPr>
          <w:rFonts w:ascii="Times New Roman" w:eastAsia="WenQuanYi Micro Hei" w:hAnsi="Times New Roman" w:cs="Times New Roman"/>
          <w:color w:val="00000A"/>
          <w:vertAlign w:val="superscript"/>
        </w:rPr>
        <w:footnoteReference w:id="151"/>
      </w:r>
      <w:r w:rsidRPr="00DE3F65">
        <w:rPr>
          <w:rFonts w:ascii="Times New Roman" w:eastAsia="WenQuanYi Micro Hei" w:hAnsi="Times New Roman" w:cs="Times New Roman"/>
          <w:color w:val="00000A"/>
        </w:rPr>
        <w:t xml:space="preserve">.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Με την Πράξη 250/2013 του Ζ Κλιμακίου του Ελεγκτικού Συνεδρίου η σύναψη της εν λόγω προγραμματικής σύμβασης μεταξύ του Δήμου Μεταμόρφωσης Αττικής και την “ΚΟΙΝΩΝΙΚΗ ΣΥΝΕΤΑΙΡΙΣΤΙΚΉ ΕΠΙΧΕΙΡΗΣΗ ΣΥΝ+ΕΡΓΩ” κρίθηκε ως μη νόμιμη βάσει των εξής σκέψεων:</w:t>
      </w:r>
    </w:p>
    <w:p w:rsidR="00DE3F65" w:rsidRPr="00DE3F65" w:rsidRDefault="00DE3F65" w:rsidP="00DE3F65">
      <w:pPr>
        <w:widowControl/>
        <w:numPr>
          <w:ilvl w:val="0"/>
          <w:numId w:val="8"/>
        </w:numPr>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 το αντικείμενο της σύμβασης δεν αφορά αναπτυξιακό σκοπό αλλά σκοπό που εμπίπτει στις βασικές αρμοδιότητες του Δήμου</w:t>
      </w:r>
      <w:r w:rsidRPr="00DE3F65">
        <w:rPr>
          <w:rFonts w:ascii="Times New Roman" w:eastAsia="WenQuanYi Micro Hei" w:hAnsi="Times New Roman" w:cs="Times New Roman"/>
          <w:color w:val="00000A"/>
          <w:vertAlign w:val="superscript"/>
        </w:rPr>
        <w:footnoteReference w:id="152"/>
      </w:r>
    </w:p>
    <w:p w:rsidR="00DE3F65" w:rsidRPr="00DE3F65" w:rsidRDefault="00DE3F65" w:rsidP="00DE3F65">
      <w:pPr>
        <w:widowControl/>
        <w:numPr>
          <w:ilvl w:val="0"/>
          <w:numId w:val="8"/>
        </w:numPr>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οι αντισυμβαλλόμενοι δεν υπηρετούν κοινό σκοπό </w:t>
      </w:r>
    </w:p>
    <w:p w:rsidR="00DE3F65" w:rsidRPr="00DE3F65" w:rsidRDefault="00DE3F65" w:rsidP="00DE3F65">
      <w:pPr>
        <w:widowControl/>
        <w:numPr>
          <w:ilvl w:val="0"/>
          <w:numId w:val="8"/>
        </w:numPr>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η περιουσιακή μετακίνηση από τον Δήμο προς την αντισυμβαλλόμενη Κοιν.Σ.Επ συνιστά αντάλλαγμα έναντι των υπηρεσιών που βάσει της σύμβασης καλείται να προσφέρει η τελευταία </w:t>
      </w:r>
    </w:p>
    <w:p w:rsidR="00DE3F65" w:rsidRPr="00DE3F65" w:rsidRDefault="00DE3F65" w:rsidP="00DE3F65">
      <w:pPr>
        <w:widowControl/>
        <w:numPr>
          <w:ilvl w:val="0"/>
          <w:numId w:val="8"/>
        </w:numPr>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lastRenderedPageBreak/>
        <w:t xml:space="preserve">η συγκεκριμένη σύμβαση δεν αποτελεί το μοναδικό νόμιμο μέσο για την επίτευξη του επιδιωκόμενου σκοπό </w:t>
      </w:r>
    </w:p>
    <w:p w:rsidR="00DE3F65" w:rsidRPr="00DE3F65" w:rsidRDefault="00DE3F65" w:rsidP="00DE3F65">
      <w:pPr>
        <w:widowControl/>
        <w:numPr>
          <w:ilvl w:val="0"/>
          <w:numId w:val="8"/>
        </w:numPr>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η έλλειψη σύναψης περαιτέρω εκτελεστικών συμβάσεων αποτελεί ενδεικτικό στοιχείο που στηρίζει το επιχείρημα ότι η ως άνω σύμβαση δεν συνιστά προγραμματική σύμβαση αλλά εξ επαχθούς αιτίας</w:t>
      </w:r>
    </w:p>
    <w:p w:rsidR="00DE3F65" w:rsidRPr="00DE3F65" w:rsidRDefault="00DE3F65" w:rsidP="00DE3F65">
      <w:pPr>
        <w:widowControl/>
        <w:numPr>
          <w:ilvl w:val="0"/>
          <w:numId w:val="8"/>
        </w:numPr>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η επιδίωξη κατά βάση κοινωνικού και όχι κερδοσκοπικού σκοπού από τον αντισυμβαλλόμενο φορέα δεν συνεπάγεται αυτόματα την αναγνώριση της σχετικής συναφθείσας σύμβασης ως προγραμματικής χωρίς την πλήρωση των απαιτούμενων από το νόμο προϋποθέσεων.</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Κατά συνέπεια ,το δικαστήριο απεφάνθη ότι η επίδικη σύμβαση αποτελεί δημόσια σύμβαση εξ επαχθούς αιτίας και εντεύθεν εμπίπτει στο νομικό πλαίσιο των δημοσίων συμβάσεων προμηθειών, έργων και υπηρεσιών και για τις οποίες απαιτείται σχετική διαγωνιστική διαδικασία.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 Την ως άνω νομική θεμελίωση επικύρωσε και η υπ’ </w:t>
      </w:r>
      <w:proofErr w:type="spellStart"/>
      <w:r w:rsidRPr="00DE3F65">
        <w:rPr>
          <w:rFonts w:ascii="Times New Roman" w:eastAsia="WenQuanYi Micro Hei" w:hAnsi="Times New Roman" w:cs="Times New Roman"/>
          <w:color w:val="00000A"/>
        </w:rPr>
        <w:t>αριθμ</w:t>
      </w:r>
      <w:proofErr w:type="spellEnd"/>
      <w:r w:rsidRPr="00DE3F65">
        <w:rPr>
          <w:rFonts w:ascii="Times New Roman" w:eastAsia="WenQuanYi Micro Hei" w:hAnsi="Times New Roman" w:cs="Times New Roman"/>
          <w:color w:val="00000A"/>
        </w:rPr>
        <w:t xml:space="preserve">. 557/2014 Απόφαση του VI Τμήματος του Ελ. Συνεδρίου με μια βασική διαφοροποίηση: έκρινε ότι η ως άνω σύμβαση δεν κρίνεται νόμιμη ούτε ως δημόσια σύμβαση παροχής υπηρεσιών, επειδή οι υπηρεσίες που ανατίθενται με αυτή στην αντισυμβαλλόμενη έχουν εκχωρηθεί από το νόμο κατ’ αποκλειστικότητα στους δήμους στο πλαίσιο εκπλήρωσης δημόσιας αποστολής και εντεύθεν δεν μπορούν να εκχωρηθούν εξ ολοκλήρου σε τρίτους.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Τέλος, απορριπτική της αίτησης αναθεώρησης της υπ’ </w:t>
      </w:r>
      <w:proofErr w:type="spellStart"/>
      <w:r w:rsidRPr="00DE3F65">
        <w:rPr>
          <w:rFonts w:ascii="Times New Roman" w:eastAsia="WenQuanYi Micro Hei" w:hAnsi="Times New Roman" w:cs="Times New Roman"/>
          <w:color w:val="00000A"/>
        </w:rPr>
        <w:t>αριθμ</w:t>
      </w:r>
      <w:proofErr w:type="spellEnd"/>
      <w:r w:rsidRPr="00DE3F65">
        <w:rPr>
          <w:rFonts w:ascii="Times New Roman" w:eastAsia="WenQuanYi Micro Hei" w:hAnsi="Times New Roman" w:cs="Times New Roman"/>
          <w:color w:val="00000A"/>
        </w:rPr>
        <w:t xml:space="preserve">. 557/2014 ως άνω απόφασης ήταν και η απόφαση του Τμήματος Μείζονος  Επταμελούς Σύνθεσης του Ελ. Σ. (υπ’ </w:t>
      </w:r>
      <w:proofErr w:type="spellStart"/>
      <w:r w:rsidRPr="00DE3F65">
        <w:rPr>
          <w:rFonts w:ascii="Times New Roman" w:eastAsia="WenQuanYi Micro Hei" w:hAnsi="Times New Roman" w:cs="Times New Roman"/>
          <w:color w:val="00000A"/>
        </w:rPr>
        <w:t>αριθμ</w:t>
      </w:r>
      <w:proofErr w:type="spellEnd"/>
      <w:r w:rsidRPr="00DE3F65">
        <w:rPr>
          <w:rFonts w:ascii="Times New Roman" w:eastAsia="WenQuanYi Micro Hei" w:hAnsi="Times New Roman" w:cs="Times New Roman"/>
          <w:color w:val="00000A"/>
        </w:rPr>
        <w:t xml:space="preserve">. 2007/14) αναγνωρίζοντας επίσης ως μη γνήσια προγραμματική την ως άνω σύμβαση.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rPr>
          <w:rFonts w:ascii="Times New Roman" w:eastAsia="WenQuanYi Micro Hei" w:hAnsi="Times New Roman" w:cs="Times New Roman"/>
          <w:bCs/>
          <w:color w:val="4F81BD"/>
          <w:spacing w:val="15"/>
          <w:szCs w:val="21"/>
        </w:rPr>
      </w:pPr>
    </w:p>
    <w:p w:rsidR="00DE3F65" w:rsidRPr="00DE3F65" w:rsidRDefault="00DE3F65" w:rsidP="00DE3F65">
      <w:pPr>
        <w:keepNext/>
        <w:keepLines/>
        <w:widowControl/>
        <w:spacing w:before="200"/>
        <w:outlineLvl w:val="1"/>
        <w:rPr>
          <w:rFonts w:ascii="Cambria" w:eastAsia="WenQuanYi Micro Hei" w:hAnsi="Cambria"/>
          <w:i/>
          <w:iCs/>
          <w:color w:val="4F81BD"/>
          <w:sz w:val="26"/>
          <w:szCs w:val="23"/>
        </w:rPr>
      </w:pPr>
      <w:bookmarkStart w:id="60" w:name="_Toc497102963"/>
      <w:r w:rsidRPr="00DE3F65">
        <w:rPr>
          <w:rFonts w:ascii="Cambria" w:eastAsia="WenQuanYi Micro Hei" w:hAnsi="Cambria"/>
          <w:b/>
          <w:bCs/>
          <w:color w:val="4F81BD"/>
          <w:sz w:val="26"/>
          <w:szCs w:val="23"/>
        </w:rPr>
        <w:t>Η Περίπτωση του Δήμου Καλαμάτας</w:t>
      </w:r>
      <w:bookmarkEnd w:id="60"/>
    </w:p>
    <w:p w:rsidR="00DE3F65" w:rsidRPr="00DE3F65" w:rsidRDefault="00DE3F65" w:rsidP="00DE3F65">
      <w:pPr>
        <w:widowControl/>
        <w:rPr>
          <w:rFonts w:ascii="Cambria" w:eastAsia="WenQuanYi Micro Hei" w:hAnsi="Cambria"/>
          <w:iCs/>
          <w:color w:val="4F81BD"/>
          <w:sz w:val="26"/>
          <w:szCs w:val="23"/>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Παρόμοια εξέλιξη είχε ο </w:t>
      </w:r>
      <w:proofErr w:type="spellStart"/>
      <w:r w:rsidRPr="00DE3F65">
        <w:rPr>
          <w:rFonts w:ascii="Times New Roman" w:eastAsia="WenQuanYi Micro Hei" w:hAnsi="Times New Roman" w:cs="Times New Roman"/>
          <w:color w:val="00000A"/>
        </w:rPr>
        <w:t>προσυμβατικός</w:t>
      </w:r>
      <w:proofErr w:type="spellEnd"/>
      <w:r w:rsidRPr="00DE3F65">
        <w:rPr>
          <w:rFonts w:ascii="Times New Roman" w:eastAsia="WenQuanYi Micro Hei" w:hAnsi="Times New Roman" w:cs="Times New Roman"/>
          <w:color w:val="00000A"/>
        </w:rPr>
        <w:t xml:space="preserve"> έλεγχος νομιμότητας του Ελεγκτικού Συνεδρίου αναφορικά με προγραμματική σύμβαση που ενέκρινε ο Δήμος Καλαμάτας με την Κοιν.Σ.Επ “Περιβαλλοντική Συνεταιριστική”. Ειδικότερα, με την υπ’ </w:t>
      </w:r>
      <w:proofErr w:type="spellStart"/>
      <w:r w:rsidRPr="00DE3F65">
        <w:rPr>
          <w:rFonts w:ascii="Times New Roman" w:eastAsia="WenQuanYi Micro Hei" w:hAnsi="Times New Roman" w:cs="Times New Roman"/>
          <w:color w:val="00000A"/>
        </w:rPr>
        <w:t>αριθμ</w:t>
      </w:r>
      <w:proofErr w:type="spellEnd"/>
      <w:r w:rsidRPr="00DE3F65">
        <w:rPr>
          <w:rFonts w:ascii="Times New Roman" w:eastAsia="WenQuanYi Micro Hei" w:hAnsi="Times New Roman" w:cs="Times New Roman"/>
          <w:color w:val="00000A"/>
        </w:rPr>
        <w:t xml:space="preserve">. </w:t>
      </w:r>
      <w:r w:rsidRPr="00DE3F65">
        <w:rPr>
          <w:rFonts w:ascii="Times New Roman" w:eastAsia="WenQuanYi Micro Hei" w:hAnsi="Times New Roman" w:cs="Times New Roman"/>
          <w:color w:val="00000A"/>
        </w:rPr>
        <w:lastRenderedPageBreak/>
        <w:t>573/2013 Απόφαση του Δημοτικού της Συμβουλίου</w:t>
      </w:r>
      <w:r w:rsidRPr="00DE3F65">
        <w:rPr>
          <w:rFonts w:ascii="Times New Roman" w:eastAsia="WenQuanYi Micro Hei" w:hAnsi="Times New Roman" w:cs="Times New Roman"/>
          <w:color w:val="00000A"/>
          <w:vertAlign w:val="superscript"/>
        </w:rPr>
        <w:footnoteReference w:id="153"/>
      </w:r>
      <w:r w:rsidRPr="00DE3F65">
        <w:rPr>
          <w:rFonts w:ascii="Times New Roman" w:eastAsia="WenQuanYi Micro Hei" w:hAnsi="Times New Roman" w:cs="Times New Roman"/>
          <w:color w:val="00000A"/>
        </w:rPr>
        <w:t>, εγκρίθηκε Προγραμματική Σύμβαση μεταξύ του Δήμου Καλαμάτας, του Πανεπιστημίου Αιγαίου της “Περιβαλλοντικής Συνεταιριστικής (ΚΟΙΝ.Σ.ΕΠ)” με αντικείμενο την “Λειτουργία Κινητής Μονάδας Επεξεργασίας ΑΣΑ με στόχο την ανάκτηση και αξιοποίηση όλων των παραγόμενων Προϊόντων</w:t>
      </w:r>
      <w:r w:rsidRPr="00DE3F65">
        <w:rPr>
          <w:rFonts w:ascii="Times New Roman" w:eastAsia="WenQuanYi Micro Hei" w:hAnsi="Times New Roman" w:cs="Times New Roman"/>
          <w:color w:val="00000A"/>
          <w:vertAlign w:val="superscript"/>
        </w:rPr>
        <w:footnoteReference w:id="154"/>
      </w:r>
      <w:r w:rsidRPr="00DE3F65">
        <w:rPr>
          <w:rFonts w:ascii="Times New Roman" w:eastAsia="WenQuanYi Micro Hei" w:hAnsi="Times New Roman" w:cs="Times New Roman"/>
          <w:color w:val="00000A"/>
        </w:rPr>
        <w:t xml:space="preserve">”.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Το </w:t>
      </w:r>
      <w:r w:rsidRPr="00DE3F65">
        <w:rPr>
          <w:rFonts w:ascii="Times New Roman" w:eastAsia="WenQuanYi Micro Hei" w:hAnsi="Times New Roman" w:cs="Times New Roman"/>
          <w:b/>
          <w:bCs/>
          <w:color w:val="00000A"/>
        </w:rPr>
        <w:t>αντικείμενο</w:t>
      </w:r>
      <w:r w:rsidRPr="00DE3F65">
        <w:rPr>
          <w:rFonts w:ascii="Times New Roman" w:eastAsia="WenQuanYi Micro Hei" w:hAnsi="Times New Roman" w:cs="Times New Roman"/>
          <w:color w:val="00000A"/>
        </w:rPr>
        <w:t xml:space="preserve"> της ως άνω σύμβασης αφορούσε στον Τεμαχισμό και διαχωρισμό της ημερήσιας παραγωγής ΑΣΑ του δήμου, στην διαλογή των ανακυκλώσιμων υλικών, στην καταγραφή των διαφόρων ποσοτήτων ανά κατηγορία υλικού αλλά και στην επίβλεψη και τον εργαστηριακό έλεγχο του παραγόμενου </w:t>
      </w:r>
      <w:proofErr w:type="spellStart"/>
      <w:r w:rsidRPr="00DE3F65">
        <w:rPr>
          <w:rFonts w:ascii="Times New Roman" w:eastAsia="WenQuanYi Micro Hei" w:hAnsi="Times New Roman" w:cs="Times New Roman"/>
          <w:color w:val="00000A"/>
        </w:rPr>
        <w:t>κομπόστ</w:t>
      </w:r>
      <w:proofErr w:type="spellEnd"/>
      <w:r w:rsidRPr="00DE3F65">
        <w:rPr>
          <w:rFonts w:ascii="Times New Roman" w:eastAsia="WenQuanYi Micro Hei" w:hAnsi="Times New Roman" w:cs="Times New Roman"/>
          <w:color w:val="00000A"/>
        </w:rPr>
        <w:t xml:space="preserve"> ώστε η διαδικασία και τα προϊόντα να πληρούν τις προϋποθέσεις της σχετικής νομοθεσίας.</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Συγκεκριμένα, η αντισυμβαλλόμενη Κοιν.Σ.Επ είχε ως βασική της </w:t>
      </w:r>
      <w:r w:rsidRPr="00DE3F65">
        <w:rPr>
          <w:rFonts w:ascii="Times New Roman" w:eastAsia="WenQuanYi Micro Hei" w:hAnsi="Times New Roman" w:cs="Times New Roman"/>
          <w:b/>
          <w:bCs/>
          <w:color w:val="00000A"/>
        </w:rPr>
        <w:t xml:space="preserve">υποχρέωση </w:t>
      </w:r>
      <w:r w:rsidRPr="00DE3F65">
        <w:rPr>
          <w:rFonts w:ascii="Times New Roman" w:eastAsia="WenQuanYi Micro Hei" w:hAnsi="Times New Roman" w:cs="Times New Roman"/>
          <w:color w:val="00000A"/>
        </w:rPr>
        <w:t>να εκτελεί το φυσικό αντικείμενο της σύμβασης παρέχοντας τα απαραίτητα για το σκοπό αυτό μηχανήματα καθώς και προσωπικό. Ο έτερος αντισυμβαλλόμενος, ήτοι το Πανεπιστήμιο Αιγαίου είχε αναλάβει βάσει της σύμβασης την εκτέλεση του επιστημονικού τμήματος του έργου και συγκεκριμένα να εξασφαλίζει την αρτιότητα και την ποιοτική και ποσοτική υλοποίηση του αντικειμένου της σύμβασης παρέχοντας για το σκοπό αυτό κατάλληλα εξειδικευμένο επιστημονικό προσωπικό. Τέλος, ο Δήμος Καλαμάτας αναλάμβανε μεταξύ άλλων τη χρηματοδότηση, από ιδίους πόρους</w:t>
      </w:r>
      <w:r w:rsidRPr="00DE3F65">
        <w:rPr>
          <w:rFonts w:ascii="Times New Roman" w:eastAsia="WenQuanYi Micro Hei" w:hAnsi="Times New Roman" w:cs="Times New Roman"/>
          <w:color w:val="00000A"/>
          <w:vertAlign w:val="superscript"/>
        </w:rPr>
        <w:footnoteReference w:id="155"/>
      </w:r>
      <w:r w:rsidRPr="00DE3F65">
        <w:rPr>
          <w:rFonts w:ascii="Times New Roman" w:eastAsia="WenQuanYi Micro Hei" w:hAnsi="Times New Roman" w:cs="Times New Roman"/>
          <w:color w:val="00000A"/>
        </w:rPr>
        <w:t xml:space="preserve"> μέρους της αξίας του αντικειμένου της ως άνω προγραμματικής σύμβασης και συγκεκριμένα  ποσού ύψους 1.810.400 ευρώ. Η συνολική αξία του αντικειμένου της σύμβασης ανέρχονταν σε 1. 880.400 ευρώ. Η πληρωμή του Πανεπιστημίου Αιγαίου για τις παρεχόμενες υπηρεσίες (ύψους 70.000 ευρώ) του θα γινόταν από την ως άνω Κοιν.Σ.Επ.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Σύμφωνα με τον Δήμο, οι </w:t>
      </w:r>
      <w:r w:rsidRPr="00DE3F65">
        <w:rPr>
          <w:rFonts w:ascii="Times New Roman" w:eastAsia="WenQuanYi Micro Hei" w:hAnsi="Times New Roman" w:cs="Times New Roman"/>
          <w:b/>
          <w:bCs/>
          <w:color w:val="00000A"/>
        </w:rPr>
        <w:t xml:space="preserve">βασικοί λόγοι </w:t>
      </w:r>
      <w:r w:rsidRPr="00DE3F65">
        <w:rPr>
          <w:rFonts w:ascii="Times New Roman" w:eastAsia="WenQuanYi Micro Hei" w:hAnsi="Times New Roman" w:cs="Times New Roman"/>
          <w:color w:val="00000A"/>
        </w:rPr>
        <w:t>σύναψης της ως άνω σύμβασης</w:t>
      </w:r>
      <w:r w:rsidRPr="00DE3F65">
        <w:rPr>
          <w:rFonts w:ascii="Times New Roman" w:eastAsia="WenQuanYi Micro Hei" w:hAnsi="Times New Roman" w:cs="Times New Roman"/>
          <w:color w:val="00000A"/>
          <w:vertAlign w:val="superscript"/>
        </w:rPr>
        <w:footnoteReference w:id="156"/>
      </w:r>
      <w:r w:rsidRPr="00DE3F65">
        <w:rPr>
          <w:rFonts w:ascii="Times New Roman" w:eastAsia="WenQuanYi Micro Hei" w:hAnsi="Times New Roman" w:cs="Times New Roman"/>
          <w:color w:val="00000A"/>
        </w:rPr>
        <w:t xml:space="preserve"> ήταν:</w:t>
      </w:r>
    </w:p>
    <w:p w:rsidR="00DE3F65" w:rsidRPr="00DE3F65" w:rsidRDefault="00DE3F65" w:rsidP="00DE3F65">
      <w:pPr>
        <w:widowControl/>
        <w:numPr>
          <w:ilvl w:val="0"/>
          <w:numId w:val="9"/>
        </w:numPr>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η μη ύπαρξη νόμιμου τελικού χώρου διάθεσης των απορριμμάτων </w:t>
      </w:r>
    </w:p>
    <w:p w:rsidR="00DE3F65" w:rsidRPr="00DE3F65" w:rsidRDefault="00DE3F65" w:rsidP="00DE3F65">
      <w:pPr>
        <w:widowControl/>
        <w:numPr>
          <w:ilvl w:val="0"/>
          <w:numId w:val="9"/>
        </w:numPr>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η ανάγκη εφαρμογής ενός αξιόπιστου προγράμματος για τη διαχείρισης των σύμμεικτων απορριμμάτων </w:t>
      </w:r>
    </w:p>
    <w:p w:rsidR="00DE3F65" w:rsidRPr="00DE3F65" w:rsidRDefault="00DE3F65" w:rsidP="00DE3F65">
      <w:pPr>
        <w:widowControl/>
        <w:numPr>
          <w:ilvl w:val="0"/>
          <w:numId w:val="9"/>
        </w:numPr>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lastRenderedPageBreak/>
        <w:t xml:space="preserve">η αναγνώριση ότι το πρόγραμμα συνεργασίας της ως άνω Κοιν.Σ.Επ με το Πανεπιστήμιο Αιγαίου πάνω στη διαχείριση ΑΣΑ αποτελεί μια ολοκληρωμένη και περιβαλλοντικά επωφελή πρόταση στον συγκεκριμένο τομέα.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Η ως άνω Προγραμματική Σύμβασης, με την υπ’ </w:t>
      </w:r>
      <w:proofErr w:type="spellStart"/>
      <w:r w:rsidRPr="00DE3F65">
        <w:rPr>
          <w:rFonts w:ascii="Times New Roman" w:eastAsia="WenQuanYi Micro Hei" w:hAnsi="Times New Roman" w:cs="Times New Roman"/>
          <w:color w:val="00000A"/>
        </w:rPr>
        <w:t>αριθμ</w:t>
      </w:r>
      <w:proofErr w:type="spellEnd"/>
      <w:r w:rsidRPr="00DE3F65">
        <w:rPr>
          <w:rFonts w:ascii="Times New Roman" w:eastAsia="WenQuanYi Micro Hei" w:hAnsi="Times New Roman" w:cs="Times New Roman"/>
          <w:color w:val="00000A"/>
        </w:rPr>
        <w:t>. 2308/2014 απόφαση του Τμήματος VI του Ελεγκτικού Συνεδρίου</w:t>
      </w:r>
      <w:r w:rsidRPr="00DE3F65">
        <w:rPr>
          <w:rFonts w:ascii="Times New Roman" w:eastAsia="WenQuanYi Micro Hei" w:hAnsi="Times New Roman" w:cs="Times New Roman"/>
          <w:color w:val="00000A"/>
          <w:vertAlign w:val="superscript"/>
        </w:rPr>
        <w:footnoteReference w:id="157"/>
      </w:r>
      <w:r w:rsidRPr="00DE3F65">
        <w:rPr>
          <w:rFonts w:ascii="Times New Roman" w:eastAsia="WenQuanYi Micro Hei" w:hAnsi="Times New Roman" w:cs="Times New Roman"/>
          <w:color w:val="00000A"/>
        </w:rPr>
        <w:t xml:space="preserve"> , επίσης απορρίφθηκε ως μη νόμιμη για το λόγο ότι δεν αποτελεί γνήσια προγραμματική σύμβαση. Ειδικότερα το Δικαστήριο έκρινε ότι στην ένδικη σύμβαση υποκρύπτονται δύο ξεχωριστές και αυτοτελείς συμβάσεις</w:t>
      </w:r>
      <w:r w:rsidRPr="00DE3F65">
        <w:rPr>
          <w:rFonts w:ascii="Times New Roman" w:eastAsia="WenQuanYi Micro Hei" w:hAnsi="Times New Roman" w:cs="Times New Roman"/>
          <w:color w:val="00000A"/>
          <w:vertAlign w:val="superscript"/>
        </w:rPr>
        <w:footnoteReference w:id="158"/>
      </w:r>
      <w:r w:rsidRPr="00DE3F65">
        <w:rPr>
          <w:rFonts w:ascii="Times New Roman" w:eastAsia="WenQuanYi Micro Hei" w:hAnsi="Times New Roman" w:cs="Times New Roman"/>
          <w:color w:val="00000A"/>
        </w:rPr>
        <w:t xml:space="preserve"> οι οποίες δεν είναι προγραμματικές αλλά συμβάσεις εξ επαχθούς αιτίας με την ίδια αναθέτουσα αρχή, ήτοι δημόσιες συμβάσεις που εμπίπτουν στην ειδική περί δημοσίων συμβάσεων προμηθειών, έργων και υπηρεσιών νομοθεσία</w:t>
      </w:r>
      <w:r w:rsidRPr="00DE3F65">
        <w:rPr>
          <w:rFonts w:ascii="Times New Roman" w:eastAsia="WenQuanYi Micro Hei" w:hAnsi="Times New Roman" w:cs="Times New Roman"/>
          <w:color w:val="00000A"/>
          <w:vertAlign w:val="superscript"/>
        </w:rPr>
        <w:footnoteReference w:id="159"/>
      </w:r>
      <w:r w:rsidRPr="00DE3F65">
        <w:rPr>
          <w:rFonts w:ascii="Times New Roman" w:eastAsia="WenQuanYi Micro Hei" w:hAnsi="Times New Roman" w:cs="Times New Roman"/>
          <w:color w:val="00000A"/>
        </w:rPr>
        <w:t>. Η νομική θεμελίωση της παραπάνω απόφασης βασίζεται:</w:t>
      </w:r>
    </w:p>
    <w:p w:rsidR="00DE3F65" w:rsidRPr="00DE3F65" w:rsidRDefault="00DE3F65" w:rsidP="00DE3F65">
      <w:pPr>
        <w:widowControl/>
        <w:numPr>
          <w:ilvl w:val="0"/>
          <w:numId w:val="10"/>
        </w:numPr>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στο ότι η χρηματοδότηση της σύμβασης από πλευράς του Δήμου συνιστά μονομερή περιουσιακή μετακίνηση ήτοι αντάλλαγμα για την παροχή υπηρεσιών και μελέτης αντίστοιχα</w:t>
      </w:r>
    </w:p>
    <w:p w:rsidR="00DE3F65" w:rsidRPr="00DE3F65" w:rsidRDefault="00DE3F65" w:rsidP="00DE3F65">
      <w:pPr>
        <w:widowControl/>
        <w:numPr>
          <w:ilvl w:val="0"/>
          <w:numId w:val="10"/>
        </w:numPr>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στο ότι στην αξία του αντικειμένου της σύμβασης η οποία θα χρηματοδοτηθεί από τους ιδίους πόρους του Δήμου έχει συνυπολογισθεί ο Φ.Π.Α. κάτι το οποίο προβλέπεται στις δημόσιες συμβάσεις εξ επαχθούς αιτίας</w:t>
      </w:r>
    </w:p>
    <w:p w:rsidR="00DE3F65" w:rsidRPr="00DE3F65" w:rsidRDefault="00DE3F65" w:rsidP="00DE3F65">
      <w:pPr>
        <w:widowControl/>
        <w:numPr>
          <w:ilvl w:val="0"/>
          <w:numId w:val="10"/>
        </w:numPr>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στο ότι ο σκοπός της ως άνω σύμβασης εξαντλείται στη σύναψη μόνο της κρινόμενης σύμβασης ενώ δεν προβλέπεται η σύναψη περαιτέρω εκτελεστικών συμβάσεων όπως συμβαίνει στην περίπτωση των προγραμματικών συμβάσεων </w:t>
      </w:r>
    </w:p>
    <w:p w:rsidR="00DE3F65" w:rsidRPr="00DE3F65" w:rsidRDefault="00DE3F65" w:rsidP="00DE3F65">
      <w:pPr>
        <w:widowControl/>
        <w:numPr>
          <w:ilvl w:val="0"/>
          <w:numId w:val="10"/>
        </w:numPr>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σε ότι αφορά την σύμπραξη του Πανεπιστημίου Αιγαίου, αυτή κρίθηκε ότι δεν εμπίπτει στην έννοια της προγραμματικής σύμβασης επειδή δεν αποτελεί ερευνητικό πρόγραμμα, δε φέρει αναπτυξιακά χαρακτηριστικά και δεν παράγει νέα και πρωτότυπη γνώση. </w:t>
      </w:r>
    </w:p>
    <w:p w:rsidR="00DE3F65" w:rsidRPr="006C555C"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Τέλος, το δικαστήριο απορρίπτει τον ισχυρισμό ότι η  μη ύπαρξη νόμιμου χώρου απόθεσης ΑΣΑ και η εξαιρετική και επείγουσα ανάγκη εξεύρεσης λύσης που επικαλείται ο Δήμος, μπορεί να αποτελέσει λόγο δικαιολόγησης και εντεύθεν νομιμότητας των κεκαλυμμένων υπό το μανδύα προγραμματικής σύμβασης, δημοσίων συμβάσεων εξ επαχθούς αιτίας. </w:t>
      </w:r>
    </w:p>
    <w:p w:rsidR="00DE3F65" w:rsidRPr="00DE3F65" w:rsidRDefault="00DE3F65" w:rsidP="00DE3F65">
      <w:pPr>
        <w:keepNext/>
        <w:keepLines/>
        <w:widowControl/>
        <w:spacing w:before="200"/>
        <w:outlineLvl w:val="1"/>
        <w:rPr>
          <w:rFonts w:ascii="Cambria" w:eastAsia="WenQuanYi Micro Hei" w:hAnsi="Cambria"/>
          <w:b/>
          <w:bCs/>
          <w:color w:val="4F81BD"/>
          <w:sz w:val="26"/>
          <w:szCs w:val="23"/>
        </w:rPr>
      </w:pPr>
      <w:bookmarkStart w:id="62" w:name="_Toc497102964"/>
      <w:r w:rsidRPr="00DE3F65">
        <w:rPr>
          <w:rFonts w:ascii="Cambria" w:eastAsia="WenQuanYi Micro Hei" w:hAnsi="Cambria"/>
          <w:b/>
          <w:bCs/>
          <w:color w:val="4F81BD"/>
          <w:sz w:val="26"/>
          <w:szCs w:val="23"/>
        </w:rPr>
        <w:lastRenderedPageBreak/>
        <w:t>Άλλες Περιπτώσεις Προγραμματικών Συμβάσεων.</w:t>
      </w:r>
      <w:bookmarkEnd w:id="62"/>
      <w:r w:rsidRPr="00DE3F65">
        <w:rPr>
          <w:rFonts w:ascii="Cambria" w:eastAsia="WenQuanYi Micro Hei" w:hAnsi="Cambria"/>
          <w:b/>
          <w:bCs/>
          <w:color w:val="4F81BD"/>
          <w:sz w:val="26"/>
          <w:szCs w:val="23"/>
        </w:rPr>
        <w:t xml:space="preserve"> </w:t>
      </w:r>
    </w:p>
    <w:p w:rsidR="00DE3F65" w:rsidRPr="00DE3F65" w:rsidRDefault="00DE3F65" w:rsidP="00DE3F65">
      <w:pPr>
        <w:widowControl/>
        <w:rPr>
          <w:rFonts w:eastAsia="WenQuanYi Micro Hei" w:cs="Lohit Devanagari"/>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Με την υπ’ </w:t>
      </w:r>
      <w:proofErr w:type="spellStart"/>
      <w:r w:rsidRPr="00DE3F65">
        <w:rPr>
          <w:rFonts w:ascii="Times New Roman" w:eastAsia="WenQuanYi Micro Hei" w:hAnsi="Times New Roman" w:cs="Times New Roman"/>
          <w:color w:val="00000A"/>
        </w:rPr>
        <w:t>αριθμ</w:t>
      </w:r>
      <w:proofErr w:type="spellEnd"/>
      <w:r w:rsidRPr="00DE3F65">
        <w:rPr>
          <w:rFonts w:ascii="Times New Roman" w:eastAsia="WenQuanYi Micro Hei" w:hAnsi="Times New Roman" w:cs="Times New Roman"/>
          <w:color w:val="00000A"/>
        </w:rPr>
        <w:t>. 1650/2014 του Τμήματος IV του Ελεγκτικού Συνεδρίου</w:t>
      </w:r>
      <w:r w:rsidRPr="00DE3F65">
        <w:rPr>
          <w:rFonts w:ascii="Times New Roman" w:eastAsia="WenQuanYi Micro Hei" w:hAnsi="Times New Roman" w:cs="Times New Roman"/>
          <w:color w:val="00000A"/>
          <w:vertAlign w:val="superscript"/>
        </w:rPr>
        <w:footnoteReference w:id="160"/>
      </w:r>
      <w:r w:rsidRPr="00DE3F65">
        <w:rPr>
          <w:rFonts w:ascii="Times New Roman" w:eastAsia="WenQuanYi Micro Hei" w:hAnsi="Times New Roman" w:cs="Times New Roman"/>
          <w:color w:val="00000A"/>
        </w:rPr>
        <w:t>, το Δικαστήριο έκρινε επίσης ως μη νόμιμη σχετική προγραμματική Σύμβαση του Συνδέσμου Διαχείρισης Στερεών Αποβλήτων (ΣΥ.ΔΙ.Σ.Α.) του Νομού Κέρκυρας με την “Κοινωνική Συνεταιριστική Επιχείρηση Περιβαλλοντική Δράση” (ΠΕ.ΔΡΑ) με βασικό αντικείμενο την απασχόληση μέσω της ως άνω Κοιν.Σ.Επ. συνολικά 14 ατόμων στους ΧΥΤΑ της Κεντρικής και Νότιας Κέρκυρας δεδομένου ότι ο τοπικός ΣΥ.ΔΙ.ΣΑ. δεν διέθετε ο ίδιος μόνιμο προσωπικό για τη λειτουργία του. Η χρηματική αξία του αντικειμένου της ως άνω σύμβασης ύψους 727. 177, 96 ευρώ</w:t>
      </w:r>
      <w:r w:rsidRPr="00DE3F65">
        <w:rPr>
          <w:rFonts w:ascii="Times New Roman" w:eastAsia="WenQuanYi Micro Hei" w:hAnsi="Times New Roman" w:cs="Times New Roman"/>
          <w:color w:val="00000A"/>
          <w:vertAlign w:val="superscript"/>
        </w:rPr>
        <w:footnoteReference w:id="161"/>
      </w:r>
      <w:r w:rsidRPr="00DE3F65">
        <w:rPr>
          <w:rFonts w:ascii="Times New Roman" w:eastAsia="WenQuanYi Micro Hei" w:hAnsi="Times New Roman" w:cs="Times New Roman"/>
          <w:color w:val="00000A"/>
        </w:rPr>
        <w:t xml:space="preserve"> θα </w:t>
      </w:r>
      <w:proofErr w:type="spellStart"/>
      <w:r w:rsidRPr="00DE3F65">
        <w:rPr>
          <w:rFonts w:ascii="Times New Roman" w:eastAsia="WenQuanYi Micro Hei" w:hAnsi="Times New Roman" w:cs="Times New Roman"/>
          <w:color w:val="00000A"/>
        </w:rPr>
        <w:t>καταβάλεται</w:t>
      </w:r>
      <w:proofErr w:type="spellEnd"/>
      <w:r w:rsidRPr="00DE3F65">
        <w:rPr>
          <w:rFonts w:ascii="Times New Roman" w:eastAsia="WenQuanYi Micro Hei" w:hAnsi="Times New Roman" w:cs="Times New Roman"/>
          <w:color w:val="00000A"/>
        </w:rPr>
        <w:t xml:space="preserve"> εξολοκλήρου από την ΣΥ.ΔΙ.ΣΑ και αφορούσε στη μισθοδοσία των ως άνω προσλαμβανόμενων ατόμων.</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Αρχικά, η ως άνω προγραμματική σύμβαση κρίθηκε βάσει της </w:t>
      </w:r>
      <w:proofErr w:type="spellStart"/>
      <w:r w:rsidRPr="00DE3F65">
        <w:rPr>
          <w:rFonts w:ascii="Times New Roman" w:eastAsia="WenQuanYi Micro Hei" w:hAnsi="Times New Roman" w:cs="Times New Roman"/>
          <w:color w:val="00000A"/>
        </w:rPr>
        <w:t>υπ’αριθμ</w:t>
      </w:r>
      <w:proofErr w:type="spellEnd"/>
      <w:r w:rsidRPr="00DE3F65">
        <w:rPr>
          <w:rFonts w:ascii="Times New Roman" w:eastAsia="WenQuanYi Micro Hei" w:hAnsi="Times New Roman" w:cs="Times New Roman"/>
          <w:color w:val="00000A"/>
        </w:rPr>
        <w:t xml:space="preserve">. 3/2014 Πράξη του Ζ Κλιμακίου του Ελεγκτικού Συνεδρίου ως μη νόμιμη, κατά μείζονα λόγο διότι αφορούσε σε αρμοδιότητες που δεν ανήκαν, βάσει της τότε κείμενης νομοθεσίας, στον ΣΥ.ΔΙ.ΣΑ. Νομού Κέρκυρας αλλά στον Φορέα Διαχείρισης Στερεών Αποβλήτων (ΦΟ.Δ.ΣΑ) της αντίστοιχης Περιφέρειας.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Η Απόφαση υπ’ </w:t>
      </w:r>
      <w:proofErr w:type="spellStart"/>
      <w:r w:rsidRPr="00DE3F65">
        <w:rPr>
          <w:rFonts w:ascii="Times New Roman" w:eastAsia="WenQuanYi Micro Hei" w:hAnsi="Times New Roman" w:cs="Times New Roman"/>
          <w:color w:val="00000A"/>
        </w:rPr>
        <w:t>αριθμ</w:t>
      </w:r>
      <w:proofErr w:type="spellEnd"/>
      <w:r w:rsidRPr="00DE3F65">
        <w:rPr>
          <w:rFonts w:ascii="Times New Roman" w:eastAsia="WenQuanYi Micro Hei" w:hAnsi="Times New Roman" w:cs="Times New Roman"/>
          <w:color w:val="00000A"/>
        </w:rPr>
        <w:t xml:space="preserve">. 1650/2014 του Τμήματος VI του Ελεγκτικού Συνεδρίου που έκρινε την αίτηση του ΣΥ.ΔΙ.ΣΑ. Νομού Κέρκυρας περί ανάκλησης της ως άνω </w:t>
      </w:r>
      <w:proofErr w:type="spellStart"/>
      <w:r w:rsidRPr="00DE3F65">
        <w:rPr>
          <w:rFonts w:ascii="Times New Roman" w:eastAsia="WenQuanYi Micro Hei" w:hAnsi="Times New Roman" w:cs="Times New Roman"/>
          <w:color w:val="00000A"/>
        </w:rPr>
        <w:t>υπ’αριθμ</w:t>
      </w:r>
      <w:proofErr w:type="spellEnd"/>
      <w:r w:rsidRPr="00DE3F65">
        <w:rPr>
          <w:rFonts w:ascii="Times New Roman" w:eastAsia="WenQuanYi Micro Hei" w:hAnsi="Times New Roman" w:cs="Times New Roman"/>
          <w:color w:val="00000A"/>
        </w:rPr>
        <w:t>. 3/2014 Πράξης επίσης ήταν απορριπτική και ειδικότερα έκρινε την ως άνω προγραμματική σύμβαση ως μη νόμιμη διότι δεν πληρούνται οι προϋποθέσεις του νόμου και ειδικότερα διότι:</w:t>
      </w:r>
    </w:p>
    <w:p w:rsidR="00DE3F65" w:rsidRPr="00DE3F65" w:rsidRDefault="00DE3F65" w:rsidP="00DE3F65">
      <w:pPr>
        <w:widowControl/>
        <w:numPr>
          <w:ilvl w:val="0"/>
          <w:numId w:val="11"/>
        </w:numPr>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οι συμβαλλόμενοι φορείς δεν επιδιώκουν την επίτευξη κοινού σκοπού δημοσίου συμφέροντος αλλά ο μεν δημόσιος φορέας επιδιώκει την λειτουργία των ΧΥΤΑ τοπικής αρμοδιότητας ενώ η αντισυμβαλλόμενη Κοιν.Σ.Επ προσδοκά στο σχετικό αντάλλαγμα που παρέχεται από τον δημόσιο φορέα για την εκπλήρωση από μέρους της του αντικειμένου της σύμβασης</w:t>
      </w:r>
      <w:r w:rsidRPr="00DE3F65">
        <w:rPr>
          <w:rFonts w:ascii="Times New Roman" w:eastAsia="WenQuanYi Micro Hei" w:hAnsi="Times New Roman" w:cs="Times New Roman"/>
          <w:color w:val="00000A"/>
          <w:vertAlign w:val="superscript"/>
        </w:rPr>
        <w:footnoteReference w:id="162"/>
      </w:r>
    </w:p>
    <w:p w:rsidR="00DE3F65" w:rsidRPr="00DE3F65" w:rsidRDefault="00DE3F65" w:rsidP="00DE3F65">
      <w:pPr>
        <w:widowControl/>
        <w:numPr>
          <w:ilvl w:val="0"/>
          <w:numId w:val="11"/>
        </w:numPr>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η υπό κρίση σύμβαση δεν φέρει αναπτυξιακά χαρακτηριστικά παρά στοχεύει στην απλή εκτέλεση των υποχρεώσεων του δημόσιου φορέα βάση των αρμοδιοτήτων του</w:t>
      </w:r>
    </w:p>
    <w:p w:rsidR="00DE3F65" w:rsidRPr="00DE3F65" w:rsidRDefault="00DE3F65" w:rsidP="00DE3F65">
      <w:pPr>
        <w:widowControl/>
        <w:shd w:val="clear" w:color="auto" w:fill="FFFFFF"/>
        <w:tabs>
          <w:tab w:val="left" w:pos="-368"/>
        </w:tabs>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lastRenderedPageBreak/>
        <w:t>Η επίκληση εκ μέρους του ως άνω δημόσιου φορέα λόγων δημοσίου συμφέροντος δεν αναγνωρίστηκε με την αιτιολογία ότι το δημόσιο συμφέρον υπηρετείται κατά μείζονα λόγω από την τήρηση της νομιμότητας.</w:t>
      </w:r>
    </w:p>
    <w:p w:rsidR="00DE3F65" w:rsidRPr="00DE3F65" w:rsidRDefault="00DE3F65" w:rsidP="00DE3F65">
      <w:pPr>
        <w:widowControl/>
        <w:shd w:val="clear" w:color="auto" w:fill="FFFFFF"/>
        <w:tabs>
          <w:tab w:val="left" w:pos="-368"/>
        </w:tabs>
        <w:spacing w:line="360" w:lineRule="auto"/>
        <w:jc w:val="both"/>
        <w:rPr>
          <w:rFonts w:ascii="Times New Roman" w:eastAsia="WenQuanYi Micro Hei" w:hAnsi="Times New Roman" w:cs="Times New Roman"/>
          <w:b/>
          <w:bCs/>
          <w:color w:val="00000A"/>
        </w:rPr>
      </w:pPr>
    </w:p>
    <w:p w:rsidR="00DE3F65" w:rsidRPr="00DE3F65" w:rsidRDefault="00DE3F65" w:rsidP="00DE3F65">
      <w:pPr>
        <w:widowControl/>
        <w:shd w:val="clear" w:color="auto" w:fill="FFFFFF"/>
        <w:tabs>
          <w:tab w:val="left" w:pos="-368"/>
        </w:tabs>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Επισημαίνεται ότι η συγκεκριμένη περίπτωση “προγραμματικής σύμβασης” στην πράξη αποτελεί άλλη μια περίπτωση χρήσης του εργαλείου των προγραμματικών συμβάσεων </w:t>
      </w:r>
      <w:r w:rsidRPr="00DE3F65">
        <w:rPr>
          <w:rFonts w:ascii="Times New Roman" w:eastAsia="WenQuanYi Micro Hei" w:hAnsi="Times New Roman" w:cs="Times New Roman"/>
          <w:b/>
          <w:bCs/>
          <w:color w:val="00000A"/>
        </w:rPr>
        <w:t>ως μέσου απόκτησης προσωπικού από πλευράς του δημόσιου φορέα</w:t>
      </w:r>
      <w:r w:rsidRPr="00DE3F65">
        <w:rPr>
          <w:rFonts w:ascii="Times New Roman" w:eastAsia="WenQuanYi Micro Hei" w:hAnsi="Times New Roman" w:cs="Times New Roman"/>
          <w:color w:val="00000A"/>
        </w:rPr>
        <w:t xml:space="preserve">. Κατά τη νομολογία τέτοιες συμβάσεις δεν είναι προγραμματικές επειδή το αντικείμενο και σκοπός τους δύνανται να υλοποιηθούν με άλλο νόμιμο τρόπο, ήτοι στην συγκεκριμένη περίπτωση, με την πρόσληψη προσωπικού ΙΔΟΧ για την κάλυψη έκτατων και επειγουσών αναγκών από τον ως άνω φορέα ΟΤΑ. </w:t>
      </w:r>
    </w:p>
    <w:p w:rsidR="00DE3F65" w:rsidRPr="00DE3F65" w:rsidRDefault="00DE3F65" w:rsidP="00DE3F65">
      <w:pPr>
        <w:widowControl/>
        <w:shd w:val="clear" w:color="auto" w:fill="FFFFFF"/>
        <w:tabs>
          <w:tab w:val="left" w:pos="-368"/>
        </w:tabs>
        <w:spacing w:line="360" w:lineRule="auto"/>
        <w:jc w:val="both"/>
        <w:rPr>
          <w:rFonts w:ascii="Times New Roman" w:eastAsia="WenQuanYi Micro Hei" w:hAnsi="Times New Roman" w:cs="Times New Roman"/>
          <w:b/>
          <w:bCs/>
          <w:color w:val="00000A"/>
        </w:rPr>
      </w:pPr>
    </w:p>
    <w:p w:rsidR="00DE3F65" w:rsidRPr="00DE3F65" w:rsidRDefault="00DE3F65" w:rsidP="00DE3F65">
      <w:pPr>
        <w:widowControl/>
        <w:shd w:val="clear" w:color="auto" w:fill="FFFFFF"/>
        <w:tabs>
          <w:tab w:val="left" w:pos="-368"/>
        </w:tabs>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Τέλος, καταγράφεται μια τελευταία περίπτωση μη νόμιμης σύναψης προγραμματικής συμβάσεως βάσει της υπ’ </w:t>
      </w:r>
      <w:proofErr w:type="spellStart"/>
      <w:r w:rsidRPr="00DE3F65">
        <w:rPr>
          <w:rFonts w:ascii="Times New Roman" w:eastAsia="WenQuanYi Micro Hei" w:hAnsi="Times New Roman" w:cs="Times New Roman"/>
          <w:color w:val="00000A"/>
        </w:rPr>
        <w:t>αριθμ</w:t>
      </w:r>
      <w:proofErr w:type="spellEnd"/>
      <w:r w:rsidRPr="00DE3F65">
        <w:rPr>
          <w:rFonts w:ascii="Times New Roman" w:eastAsia="WenQuanYi Micro Hei" w:hAnsi="Times New Roman" w:cs="Times New Roman"/>
          <w:color w:val="00000A"/>
        </w:rPr>
        <w:t xml:space="preserve">. 2/2014 Πράξης του Ζ Κλιμακίου του Ελεγκτικού Συνεδρίου. Η περίπτωση αυτή είναι παρόμοια με ανωτέρω αναπτυχθείσα περίπτωση του Δήμου Μεταμόρφωσης Αττικής. Συγκεκριμένα, αφορά στην εξασφάλιση μέσω Κοιν.Σ.Επ προσωπικού για την στελέχωση του Κέντρου Δημιουργικής Απασχόλησης Παιδιών του Δήμου Φυλής Αττικής, βάσει της υπ’ </w:t>
      </w:r>
      <w:proofErr w:type="spellStart"/>
      <w:r w:rsidRPr="00DE3F65">
        <w:rPr>
          <w:rFonts w:ascii="Times New Roman" w:eastAsia="WenQuanYi Micro Hei" w:hAnsi="Times New Roman" w:cs="Times New Roman"/>
          <w:color w:val="00000A"/>
        </w:rPr>
        <w:t>αριθμ</w:t>
      </w:r>
      <w:proofErr w:type="spellEnd"/>
      <w:r w:rsidRPr="00DE3F65">
        <w:rPr>
          <w:rFonts w:ascii="Times New Roman" w:eastAsia="WenQuanYi Micro Hei" w:hAnsi="Times New Roman" w:cs="Times New Roman"/>
          <w:color w:val="00000A"/>
        </w:rPr>
        <w:t>. 327/2013 Απόφασης Δημοτικού Συμβουλίου. Η ως άνω σύμβαση είχε καταρτιστεί μεταξύ του ΝΠΔΔ του Δήμου Φυλής “ Παιδικοί Σταθμοί Άνω Λιοσίων” και της επιχείρησης “Παιδική Αρωγή Κοιν.Σ.Επ.”. Η χρηματοδότηση της σύμβασης προέβλεπε την οικονομική συμμετοχή τόσο της ως άνω Κοινωφελούς Δημοτικής Επιχείρησης</w:t>
      </w:r>
      <w:r w:rsidRPr="00DE3F65">
        <w:rPr>
          <w:rFonts w:ascii="Times New Roman" w:eastAsia="WenQuanYi Micro Hei" w:hAnsi="Times New Roman" w:cs="Times New Roman"/>
          <w:color w:val="00000A"/>
          <w:vertAlign w:val="superscript"/>
        </w:rPr>
        <w:footnoteReference w:id="163"/>
      </w:r>
      <w:r w:rsidRPr="00DE3F65">
        <w:rPr>
          <w:rFonts w:ascii="Times New Roman" w:eastAsia="WenQuanYi Micro Hei" w:hAnsi="Times New Roman" w:cs="Times New Roman"/>
          <w:color w:val="00000A"/>
        </w:rPr>
        <w:t xml:space="preserve"> όσο και τη συμμετοχή της ως άνω Κοιν.Σ.Επ</w:t>
      </w:r>
      <w:r w:rsidRPr="00DE3F65">
        <w:rPr>
          <w:rFonts w:ascii="Times New Roman" w:eastAsia="WenQuanYi Micro Hei" w:hAnsi="Times New Roman" w:cs="Times New Roman"/>
          <w:color w:val="00000A"/>
          <w:vertAlign w:val="superscript"/>
        </w:rPr>
        <w:footnoteReference w:id="164"/>
      </w:r>
      <w:r w:rsidRPr="00DE3F65">
        <w:rPr>
          <w:rFonts w:ascii="Times New Roman" w:eastAsia="WenQuanYi Micro Hei" w:hAnsi="Times New Roman" w:cs="Times New Roman"/>
          <w:color w:val="00000A"/>
        </w:rPr>
        <w:t xml:space="preserve"> . Η ως άνω προγραμματική σύμβαση κρίθηκε ως μη νόμιμη διότι υποκρύπτει δημόσια σύμβαση εξ επαχθούς αιτίας για την σύναψη της οποίας ισχύει το ειδικό καθεστώς περί δημοσίων συμβάσεων προμηθειών. Οι νομικοί λόγοι που στηρίζουν την ως άνω κρίση αφορούν:</w:t>
      </w:r>
    </w:p>
    <w:p w:rsidR="00DE3F65" w:rsidRPr="00DE3F65" w:rsidRDefault="00DE3F65" w:rsidP="00DE3F65">
      <w:pPr>
        <w:widowControl/>
        <w:numPr>
          <w:ilvl w:val="0"/>
          <w:numId w:val="12"/>
        </w:numPr>
        <w:shd w:val="clear" w:color="auto" w:fill="FFFFFF"/>
        <w:tabs>
          <w:tab w:val="left" w:pos="-368"/>
        </w:tabs>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στην έλλειψη κοινού σκοπού και κοινών συμφερόντων των αντισυμβαλλομένων </w:t>
      </w:r>
    </w:p>
    <w:p w:rsidR="00DE3F65" w:rsidRPr="00DE3F65" w:rsidRDefault="00DE3F65" w:rsidP="00DE3F65">
      <w:pPr>
        <w:widowControl/>
        <w:numPr>
          <w:ilvl w:val="0"/>
          <w:numId w:val="12"/>
        </w:numPr>
        <w:shd w:val="clear" w:color="auto" w:fill="FFFFFF"/>
        <w:tabs>
          <w:tab w:val="left" w:pos="-368"/>
        </w:tabs>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στη νομική αναγνώριση της περιουσιακής μετακίνησης εκ μέρους του ΝΠΔΔ του Δήμου ως απλού “ανταλλάγματος”.</w:t>
      </w:r>
    </w:p>
    <w:p w:rsidR="00DE3F65" w:rsidRPr="00DE3F65" w:rsidRDefault="00DE3F65" w:rsidP="00DE3F65">
      <w:pPr>
        <w:widowControl/>
        <w:shd w:val="clear" w:color="auto" w:fill="FFFFFF"/>
        <w:tabs>
          <w:tab w:val="left" w:pos="-368"/>
        </w:tabs>
        <w:spacing w:line="360" w:lineRule="auto"/>
        <w:jc w:val="both"/>
        <w:rPr>
          <w:rFonts w:ascii="Times New Roman" w:eastAsia="WenQuanYi Micro Hei" w:hAnsi="Times New Roman" w:cs="Times New Roman"/>
          <w:color w:val="00000A"/>
        </w:rPr>
      </w:pPr>
    </w:p>
    <w:p w:rsidR="00DE3F65" w:rsidRPr="00DE3F65" w:rsidRDefault="00DE3F65" w:rsidP="00DE3F65">
      <w:pPr>
        <w:widowControl/>
        <w:shd w:val="clear" w:color="auto" w:fill="FFFFFF"/>
        <w:tabs>
          <w:tab w:val="left" w:pos="-368"/>
        </w:tabs>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lastRenderedPageBreak/>
        <w:t xml:space="preserve">Από πλευράς των ΟΤΑ ωστόσο, η χρήση παρόμοιων με τις ως άνω προγραμματικών συμβάσεων ήταν μια προσπάθεια εξεύρεσης νέων τρόπων χρηματοδότησής τους, ώστε να δοθούν λύσεις σε σοβαρά ζητήματα </w:t>
      </w:r>
      <w:proofErr w:type="spellStart"/>
      <w:r w:rsidRPr="00DE3F65">
        <w:rPr>
          <w:rFonts w:ascii="Times New Roman" w:eastAsia="WenQuanYi Micro Hei" w:hAnsi="Times New Roman" w:cs="Times New Roman"/>
          <w:color w:val="00000A"/>
        </w:rPr>
        <w:t>υποστελέχωσης</w:t>
      </w:r>
      <w:proofErr w:type="spellEnd"/>
      <w:r w:rsidRPr="00DE3F65">
        <w:rPr>
          <w:rFonts w:ascii="Times New Roman" w:eastAsia="WenQuanYi Micro Hei" w:hAnsi="Times New Roman" w:cs="Times New Roman"/>
          <w:color w:val="00000A"/>
        </w:rPr>
        <w:t xml:space="preserve"> που αντιμετωπίζουν οι ΟΤΑ, κυρίως εξαιτίας της μη έγκρισης σχετικών προσλήψεων. Χαρακτηριστικά παραδείγματα αποτελούν, </w:t>
      </w:r>
    </w:p>
    <w:p w:rsidR="00DE3F65" w:rsidRPr="00DE3F65" w:rsidRDefault="00DE3F65" w:rsidP="00DE3F65">
      <w:pPr>
        <w:widowControl/>
        <w:shd w:val="clear" w:color="auto" w:fill="FFFFFF"/>
        <w:tabs>
          <w:tab w:val="left" w:pos="-368"/>
        </w:tabs>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α. η σύναψη προγραμματικής σύμβασης πολιτισμικής ανάπτυξης μεταξύ του Δήμου Ζακύνθου με την Φιλαρμονική Εταιρεία Κοιν.Σ.Επ. (ΦΕΩΖ) στην οποία συμμετείχαν η Γενική Γραμματεία Πολιτισμού του Υπουργείου Παιδείας Έρευνας και Θρησκευμάτων και η Περιφέρεια Ιονίων νήσων</w:t>
      </w:r>
      <w:r w:rsidRPr="00DE3F65">
        <w:rPr>
          <w:rFonts w:ascii="Times New Roman" w:eastAsia="WenQuanYi Micro Hei" w:hAnsi="Times New Roman" w:cs="Times New Roman"/>
          <w:color w:val="00000A"/>
          <w:vertAlign w:val="superscript"/>
        </w:rPr>
        <w:footnoteReference w:id="165"/>
      </w:r>
    </w:p>
    <w:p w:rsidR="00DE3F65" w:rsidRPr="00DE3F65" w:rsidRDefault="00DE3F65" w:rsidP="00DE3F65">
      <w:pPr>
        <w:widowControl/>
        <w:shd w:val="clear" w:color="auto" w:fill="FFFFFF"/>
        <w:tabs>
          <w:tab w:val="left" w:pos="-368"/>
        </w:tabs>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β. η σύναψη προγραμματικής σύμβασης του Δήμου Αμαρουσίου με Κοιν.Σ.Eπ., με αντικείμενο την καθαριότητα και τον εξωραϊσμό της πόλης</w:t>
      </w:r>
      <w:r w:rsidRPr="00DE3F65">
        <w:rPr>
          <w:rFonts w:ascii="Times New Roman" w:eastAsia="WenQuanYi Micro Hei" w:hAnsi="Times New Roman" w:cs="Times New Roman"/>
          <w:color w:val="00000A"/>
          <w:vertAlign w:val="superscript"/>
        </w:rPr>
        <w:footnoteReference w:id="166"/>
      </w:r>
      <w:r w:rsidRPr="00DE3F65">
        <w:rPr>
          <w:rFonts w:ascii="Times New Roman" w:eastAsia="WenQuanYi Micro Hei" w:hAnsi="Times New Roman" w:cs="Times New Roman"/>
          <w:color w:val="00000A"/>
        </w:rPr>
        <w:t>. Η πρόσληψη προσωπικού μέσω Κοιν.Σ.Επ. βάσει της προγραμματικής σύμβασης αυτής, στηρίχθηκε στο επιχείρημα της δημοτικής αρχής ότι η πρόσληψη υπαλληλικού προσωπικού ΙΔΟΧ, αν και προγραμματισμένη, είναι πολύ χρονοβόρα διαδικασία</w:t>
      </w:r>
      <w:r w:rsidRPr="00DE3F65">
        <w:rPr>
          <w:rFonts w:ascii="Times New Roman" w:eastAsia="WenQuanYi Micro Hei" w:hAnsi="Times New Roman" w:cs="Times New Roman"/>
          <w:color w:val="00000A"/>
          <w:vertAlign w:val="superscript"/>
        </w:rPr>
        <w:footnoteReference w:id="167"/>
      </w:r>
      <w:r w:rsidRPr="00DE3F65">
        <w:rPr>
          <w:rFonts w:ascii="Times New Roman" w:eastAsia="WenQuanYi Micro Hei" w:hAnsi="Times New Roman" w:cs="Times New Roman"/>
          <w:color w:val="00000A"/>
        </w:rPr>
        <w:t>. Από την άλλη, τα αντεπιχειρήματα επισήμαναν ότι η χρήση τέτοιων μεθόδων μεθοδεύει την ιδιωτικοποίηση των δημοτικών υπηρεσιών και αποτελεί τρόπο εξυπηρέτησης ιδιοτελών πολιτικών σκοπιμοτήτων</w:t>
      </w:r>
      <w:r w:rsidRPr="00DE3F65">
        <w:rPr>
          <w:rFonts w:ascii="Times New Roman" w:eastAsia="WenQuanYi Micro Hei" w:hAnsi="Times New Roman" w:cs="Times New Roman"/>
          <w:color w:val="00000A"/>
          <w:vertAlign w:val="superscript"/>
        </w:rPr>
        <w:footnoteReference w:id="168"/>
      </w:r>
      <w:r w:rsidRPr="00DE3F65">
        <w:rPr>
          <w:rFonts w:ascii="Times New Roman" w:eastAsia="WenQuanYi Micro Hei" w:hAnsi="Times New Roman" w:cs="Times New Roman"/>
          <w:color w:val="00000A"/>
        </w:rPr>
        <w:t xml:space="preserve">. </w:t>
      </w:r>
    </w:p>
    <w:p w:rsidR="00DE3F65" w:rsidRPr="00DE3F65" w:rsidRDefault="00DE3F65" w:rsidP="00DE3F65">
      <w:pPr>
        <w:widowControl/>
        <w:spacing w:line="360" w:lineRule="auto"/>
        <w:jc w:val="both"/>
        <w:rPr>
          <w:rFonts w:ascii="Times New Roman" w:eastAsia="WenQuanYi Micro Hei" w:hAnsi="Times New Roman" w:cs="Times New Roman"/>
          <w:b/>
          <w:bCs/>
          <w:i/>
          <w:iCs/>
          <w:color w:val="4F81BD"/>
        </w:rPr>
      </w:pPr>
    </w:p>
    <w:p w:rsidR="00DE3F65" w:rsidRPr="00DE3F65" w:rsidRDefault="00DE3F65" w:rsidP="00DE3F65">
      <w:pPr>
        <w:keepNext/>
        <w:keepLines/>
        <w:widowControl/>
        <w:spacing w:before="200"/>
        <w:outlineLvl w:val="1"/>
        <w:rPr>
          <w:rFonts w:ascii="Cambria" w:eastAsia="WenQuanYi Micro Hei" w:hAnsi="Cambria"/>
          <w:b/>
          <w:bCs/>
          <w:color w:val="4F81BD"/>
          <w:sz w:val="26"/>
          <w:szCs w:val="23"/>
        </w:rPr>
      </w:pPr>
      <w:bookmarkStart w:id="63" w:name="_Toc497102965"/>
      <w:r w:rsidRPr="00DE3F65">
        <w:rPr>
          <w:rFonts w:ascii="Cambria" w:eastAsia="WenQuanYi Micro Hei" w:hAnsi="Cambria"/>
          <w:b/>
          <w:bCs/>
          <w:color w:val="4F81BD"/>
          <w:sz w:val="26"/>
          <w:szCs w:val="23"/>
        </w:rPr>
        <w:t>Συμπεράσματα</w:t>
      </w:r>
      <w:bookmarkEnd w:id="63"/>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Σε ότι φορά το νόμο 4019/2011, μια </w:t>
      </w:r>
      <w:r w:rsidRPr="00DE3F65">
        <w:rPr>
          <w:rFonts w:ascii="Times New Roman" w:eastAsia="WenQuanYi Micro Hei" w:hAnsi="Times New Roman" w:cs="Times New Roman"/>
          <w:b/>
          <w:bCs/>
          <w:color w:val="00000A"/>
        </w:rPr>
        <w:t>γενική</w:t>
      </w:r>
      <w:r w:rsidRPr="00DE3F65">
        <w:rPr>
          <w:rFonts w:ascii="Times New Roman" w:eastAsia="WenQuanYi Micro Hei" w:hAnsi="Times New Roman" w:cs="Times New Roman"/>
          <w:color w:val="00000A"/>
        </w:rPr>
        <w:t xml:space="preserve"> παρατήρηση θα ήταν ότι πρόκειται για ένα νομοθέτημα που δεν ρυθμίζει την κοινωνική οικονομία εν γένει, αλλά επί της ουσίας εισάγει μια νέα νομική μορφή κοινωνικής  επιχείρησης, αυτή της Κοινωνικής Συνεταιριστικής Επιχείρησης.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b/>
          <w:bCs/>
          <w:color w:val="00000A"/>
        </w:rPr>
        <w:t>Ειδικότερα</w:t>
      </w:r>
      <w:r w:rsidRPr="00DE3F65">
        <w:rPr>
          <w:rFonts w:ascii="Times New Roman" w:eastAsia="WenQuanYi Micro Hei" w:hAnsi="Times New Roman" w:cs="Times New Roman"/>
          <w:color w:val="00000A"/>
        </w:rPr>
        <w:t xml:space="preserve">, η σημαντική καινοτομία του ως άνω νόμου ήταν η θεσμοθέτηση και ο ορισμός της έννοιας των “Δημόσιων συμβάσεων Κοινωνικής Αναφοράς” με σκοπό την </w:t>
      </w:r>
      <w:r w:rsidRPr="00DE3F65">
        <w:rPr>
          <w:rFonts w:ascii="Times New Roman" w:eastAsia="WenQuanYi Micro Hei" w:hAnsi="Times New Roman" w:cs="Times New Roman"/>
          <w:color w:val="00000A"/>
        </w:rPr>
        <w:lastRenderedPageBreak/>
        <w:t>στήριξη των φορέων της κοινωνικής οικονομίας</w:t>
      </w:r>
      <w:r w:rsidRPr="00DE3F65">
        <w:rPr>
          <w:rFonts w:ascii="Times New Roman" w:eastAsia="WenQuanYi Micro Hei" w:hAnsi="Times New Roman" w:cs="Times New Roman"/>
          <w:color w:val="00000A"/>
          <w:vertAlign w:val="superscript"/>
        </w:rPr>
        <w:footnoteReference w:id="169"/>
      </w:r>
      <w:r w:rsidRPr="00DE3F65">
        <w:rPr>
          <w:rFonts w:ascii="Times New Roman" w:eastAsia="WenQuanYi Micro Hei" w:hAnsi="Times New Roman" w:cs="Times New Roman"/>
          <w:color w:val="00000A"/>
        </w:rPr>
        <w:t>. Σημαντική επίσης ήταν και η πρόβλεψη για την εκπόνηση και εφαρμογή ενός Ολοκληρωμένου Σχεδίου για την Ενσωμάτωση πολιτικών Δημόσιων Συμβάσεων Κοινωνικής Αναφοράς</w:t>
      </w:r>
      <w:r w:rsidRPr="00DE3F65">
        <w:rPr>
          <w:rFonts w:ascii="Times New Roman" w:eastAsia="WenQuanYi Micro Hei" w:hAnsi="Times New Roman" w:cs="Times New Roman"/>
          <w:color w:val="00000A"/>
          <w:vertAlign w:val="superscript"/>
        </w:rPr>
        <w:footnoteReference w:id="170"/>
      </w:r>
      <w:r w:rsidRPr="00DE3F65">
        <w:rPr>
          <w:rFonts w:ascii="Times New Roman" w:eastAsia="WenQuanYi Micro Hei" w:hAnsi="Times New Roman" w:cs="Times New Roman"/>
          <w:color w:val="00000A"/>
        </w:rPr>
        <w:t>, το οποίο ωστόσο δεν πραγματοποιήθηκε. Αναφορικά, ωστόσο, με την αρμόδια, για την εκπόνηση του ως άνω Σχεδίου, διυπουργική επιτροπή</w:t>
      </w:r>
      <w:r w:rsidRPr="00DE3F65">
        <w:rPr>
          <w:rFonts w:ascii="Times New Roman" w:eastAsia="WenQuanYi Micro Hei" w:hAnsi="Times New Roman" w:cs="Times New Roman"/>
          <w:color w:val="00000A"/>
          <w:vertAlign w:val="superscript"/>
        </w:rPr>
        <w:footnoteReference w:id="171"/>
      </w:r>
      <w:r w:rsidRPr="00DE3F65">
        <w:rPr>
          <w:rFonts w:ascii="Times New Roman" w:eastAsia="WenQuanYi Micro Hei" w:hAnsi="Times New Roman" w:cs="Times New Roman"/>
          <w:color w:val="00000A"/>
        </w:rPr>
        <w:t xml:space="preserve">, επισημαίνεται ότι αυτή είναι αποκλειστικώς διυπουργική. Έτσι, επομένως, η διάταξη απέκλειε από τον διάλογο για τη διαμόρφωση και αξιολόγηση δημόσιων πολιτικών για την κοινωνική οικονομία τους άμεσα ενδιαφερόμενους φορείς, ήτοι τις κοινωνικές επιχειρήσεις, αλλά και Περιφερειακές και Τοπικές Αρχές.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Ακόμη, ένα στοιχείο του νόμου που αποτιμάται θετικά ήταν ότι, η διάταξη που εισήγαγε τις Δημόσιες Συμβάσεις Κοινωνικής Αναφοράς, δεν ερχόταν σε αντίθεση με τις σχετικές διατάξεις της Οδηγίας 2014/24/ΕΕ και κατ’ επέκταση του νόμου 4412/16 που ακολούθησαν. Αντίθετα, το προβλεπόμενο στο ν. 4019/2016 Ολοκληρωμένο Σχέδιο για τις ΔΣΚΑ, κατά το σχεδιασμό και την εφαρμογή του, θα μπορούσε να επωφεληθεί και να αξιοποιήσει, τις σχετικές δυνατότητες που προβλέπει η ως άνω Οδηγία και ο σχετικός νόμος και ειδικότερα τις διατάξεις που προβλέπουν:</w:t>
      </w:r>
    </w:p>
    <w:p w:rsidR="00DE3F65" w:rsidRPr="00DE3F65" w:rsidRDefault="00DE3F65" w:rsidP="00DE3F65">
      <w:pPr>
        <w:widowControl/>
        <w:numPr>
          <w:ilvl w:val="0"/>
          <w:numId w:val="19"/>
        </w:numPr>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προνομιακή μεταχείριση των φορέων τις οικονομίας που επιδιώκουν κοινωνικούς σκοπούς</w:t>
      </w:r>
      <w:r w:rsidRPr="00DE3F65">
        <w:rPr>
          <w:rFonts w:ascii="Times New Roman" w:eastAsia="WenQuanYi Micro Hei" w:hAnsi="Times New Roman" w:cs="Times New Roman"/>
          <w:color w:val="00000A"/>
          <w:vertAlign w:val="superscript"/>
        </w:rPr>
        <w:footnoteReference w:id="172"/>
      </w:r>
      <w:r w:rsidRPr="00DE3F65">
        <w:rPr>
          <w:rFonts w:ascii="Times New Roman" w:eastAsia="WenQuanYi Micro Hei" w:hAnsi="Times New Roman" w:cs="Times New Roman"/>
          <w:color w:val="00000A"/>
        </w:rPr>
        <w:t xml:space="preserve"> για συγκεκριμένες υπηρεσίες και </w:t>
      </w:r>
    </w:p>
    <w:p w:rsidR="00DE3F65" w:rsidRPr="00DE3F65" w:rsidRDefault="00DE3F65" w:rsidP="00DE3F65">
      <w:pPr>
        <w:widowControl/>
        <w:numPr>
          <w:ilvl w:val="0"/>
          <w:numId w:val="19"/>
        </w:numPr>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δυνατότητα αξιοποίησης του κριτηρίου “βέλτιστης σχέσης ποιότητας τιμής”</w:t>
      </w:r>
      <w:r w:rsidRPr="00DE3F65">
        <w:rPr>
          <w:rFonts w:ascii="Times New Roman" w:eastAsia="WenQuanYi Micro Hei" w:hAnsi="Times New Roman" w:cs="Times New Roman"/>
          <w:color w:val="00000A"/>
          <w:vertAlign w:val="superscript"/>
        </w:rPr>
        <w:footnoteReference w:id="173"/>
      </w:r>
      <w:r w:rsidRPr="00DE3F65">
        <w:rPr>
          <w:rFonts w:ascii="Times New Roman" w:eastAsia="WenQuanYi Micro Hei" w:hAnsi="Times New Roman" w:cs="Times New Roman"/>
          <w:color w:val="00000A"/>
        </w:rPr>
        <w:t xml:space="preserve"> για την συνεκτίμηση και ποιοτικών, κοινωνικών κριτηρίων κατά την ανάθεση των συμβάσεων, ώστε, μέσω της στρατηγικής χρήσης αυτών των διατάξεων, να προωθήσει την πολιτική για τις ΔΣΚΑ.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Σε ότι αφορά την πρακτική των συμβάσεων </w:t>
      </w:r>
      <w:r w:rsidRPr="00DE3F65">
        <w:rPr>
          <w:rFonts w:ascii="Times New Roman" w:eastAsia="WenQuanYi Micro Hei" w:hAnsi="Times New Roman" w:cs="Times New Roman"/>
          <w:b/>
          <w:bCs/>
          <w:color w:val="00000A"/>
        </w:rPr>
        <w:t>παραχώρησης ακινήτων</w:t>
      </w:r>
      <w:r w:rsidRPr="00DE3F65">
        <w:rPr>
          <w:rFonts w:ascii="Times New Roman" w:eastAsia="WenQuanYi Micro Hei" w:hAnsi="Times New Roman" w:cs="Times New Roman"/>
          <w:color w:val="00000A"/>
        </w:rPr>
        <w:t xml:space="preserve"> από πλευράς ΟΤΑ προς τις κοινωνικές επιχειρήσεις, και ειδικά από την μελέτη της περίπτωσης</w:t>
      </w:r>
      <w:r w:rsidRPr="00DE3F65">
        <w:rPr>
          <w:rFonts w:ascii="Times New Roman" w:eastAsia="WenQuanYi Micro Hei" w:hAnsi="Times New Roman" w:cs="Times New Roman"/>
          <w:color w:val="00000A"/>
          <w:vertAlign w:val="superscript"/>
        </w:rPr>
        <w:footnoteReference w:id="174"/>
      </w:r>
      <w:r w:rsidRPr="00DE3F65">
        <w:rPr>
          <w:rFonts w:ascii="Times New Roman" w:eastAsia="WenQuanYi Micro Hei" w:hAnsi="Times New Roman" w:cs="Times New Roman"/>
          <w:color w:val="00000A"/>
        </w:rPr>
        <w:t xml:space="preserve"> παραχώρησης του δημοτικού κτηρίου της “Αίγλης”, από τον δήμο Κω στην Κοιν.Σ.Επ. Κως Ασπίς “</w:t>
      </w:r>
      <w:proofErr w:type="spellStart"/>
      <w:r w:rsidRPr="00DE3F65">
        <w:rPr>
          <w:rFonts w:ascii="Times New Roman" w:eastAsia="WenQuanYi Micro Hei" w:hAnsi="Times New Roman" w:cs="Times New Roman"/>
          <w:color w:val="00000A"/>
        </w:rPr>
        <w:t>Ευφραίνειν</w:t>
      </w:r>
      <w:proofErr w:type="spellEnd"/>
      <w:r w:rsidRPr="00DE3F65">
        <w:rPr>
          <w:rFonts w:ascii="Times New Roman" w:eastAsia="WenQuanYi Micro Hei" w:hAnsi="Times New Roman" w:cs="Times New Roman"/>
          <w:color w:val="00000A"/>
        </w:rPr>
        <w:t xml:space="preserve">”, μπορούν να επισημανθούν το εξής: </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lastRenderedPageBreak/>
        <w:t>1</w:t>
      </w:r>
      <w:r w:rsidRPr="00DE3F65">
        <w:rPr>
          <w:rFonts w:ascii="Times New Roman" w:eastAsia="WenQuanYi Micro Hei" w:hAnsi="Times New Roman" w:cs="Times New Roman"/>
          <w:color w:val="00000A"/>
          <w:vertAlign w:val="superscript"/>
        </w:rPr>
        <w:t>ον</w:t>
      </w:r>
      <w:r w:rsidRPr="00DE3F65">
        <w:rPr>
          <w:rFonts w:ascii="Times New Roman" w:eastAsia="WenQuanYi Micro Hei" w:hAnsi="Times New Roman" w:cs="Times New Roman"/>
          <w:color w:val="00000A"/>
        </w:rPr>
        <w:t xml:space="preserve"> η μη κερδοφόρα λειτουργία του παραδοσιακού καφενείου, ως δημοτικής επιχείρησης, μετετράπη σε κερδοφόρα, υπό τη νέα διοίκηση της ως άνω Κοιν.Σ.Επ., μετά την σχετική παραχώρηση του παραπάνω ακινήτου από τον δήμο της Κω</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2</w:t>
      </w:r>
      <w:r w:rsidRPr="00DE3F65">
        <w:rPr>
          <w:rFonts w:ascii="Times New Roman" w:eastAsia="WenQuanYi Micro Hei" w:hAnsi="Times New Roman" w:cs="Times New Roman"/>
          <w:color w:val="00000A"/>
          <w:vertAlign w:val="superscript"/>
        </w:rPr>
        <w:t>ον</w:t>
      </w:r>
      <w:r w:rsidRPr="00DE3F65">
        <w:rPr>
          <w:rFonts w:ascii="Times New Roman" w:eastAsia="WenQuanYi Micro Hei" w:hAnsi="Times New Roman" w:cs="Times New Roman"/>
          <w:color w:val="00000A"/>
        </w:rPr>
        <w:t xml:space="preserve"> η επιτυχημένη δραστηριοποίηση της ανωτέρω Κοιν.Σ.Eπ. συνέβαλε στην επαγγελματική και κοινωνική ένταξη ατόμων, μακροχρόνια ανέργων και άνω των 50 ετών καθώς και στην στήριξη της τοπικής αγοράς</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3</w:t>
      </w:r>
      <w:r w:rsidRPr="00DE3F65">
        <w:rPr>
          <w:rFonts w:ascii="Times New Roman" w:eastAsia="WenQuanYi Micro Hei" w:hAnsi="Times New Roman" w:cs="Times New Roman"/>
          <w:color w:val="00000A"/>
          <w:vertAlign w:val="superscript"/>
        </w:rPr>
        <w:t>ον</w:t>
      </w:r>
      <w:r w:rsidRPr="00DE3F65">
        <w:rPr>
          <w:rFonts w:ascii="Times New Roman" w:eastAsia="WenQuanYi Micro Hei" w:hAnsi="Times New Roman" w:cs="Times New Roman"/>
          <w:color w:val="00000A"/>
        </w:rPr>
        <w:t xml:space="preserve"> εξαιτίας της κερδοφορίας της, ως άνω, Κοιν.Σ.Eπ. , επετεύχθη η αποπληρωμή μέρους των χρεών του παραδοσιακού καφενείου, από την περίοδο λειτουργίας του ως δημοτικής επιχείρησης</w:t>
      </w:r>
    </w:p>
    <w:p w:rsidR="00DE3F65" w:rsidRPr="00DE3F65" w:rsidRDefault="00DE3F65" w:rsidP="00DE3F65">
      <w:pPr>
        <w:widowControl/>
        <w:spacing w:line="360" w:lineRule="auto"/>
        <w:jc w:val="both"/>
        <w:rPr>
          <w:rFonts w:eastAsia="WenQuanYi Micro Hei" w:cs="Lohit Devanagari"/>
          <w:color w:val="00000A"/>
        </w:rPr>
      </w:pPr>
      <w:bookmarkStart w:id="64" w:name="__DdeLink__2438_1974983258"/>
      <w:bookmarkEnd w:id="64"/>
      <w:r w:rsidRPr="00DE3F65">
        <w:rPr>
          <w:rFonts w:ascii="Times New Roman" w:eastAsia="WenQuanYi Micro Hei" w:hAnsi="Times New Roman" w:cs="Times New Roman"/>
          <w:color w:val="00000A"/>
        </w:rPr>
        <w:t>4</w:t>
      </w:r>
      <w:r w:rsidRPr="00DE3F65">
        <w:rPr>
          <w:rFonts w:ascii="Times New Roman" w:eastAsia="WenQuanYi Micro Hei" w:hAnsi="Times New Roman" w:cs="Times New Roman"/>
          <w:color w:val="00000A"/>
          <w:vertAlign w:val="superscript"/>
        </w:rPr>
        <w:t>ον</w:t>
      </w:r>
      <w:r w:rsidRPr="00DE3F65">
        <w:rPr>
          <w:rFonts w:ascii="Times New Roman" w:eastAsia="WenQuanYi Micro Hei" w:hAnsi="Times New Roman" w:cs="Times New Roman"/>
          <w:color w:val="00000A"/>
        </w:rPr>
        <w:t xml:space="preserve"> μέσω της υποχρεωτικής, εκ του νόμου, επανεπένδυσης των κερδών στην επιχείρηση, η ως άνω Κοιν.Σ.Eπ. προέβη σε συντήρηση του παραχωρηθέντος κτηρίου</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5</w:t>
      </w:r>
      <w:r w:rsidRPr="00DE3F65">
        <w:rPr>
          <w:rFonts w:ascii="Times New Roman" w:eastAsia="WenQuanYi Micro Hei" w:hAnsi="Times New Roman" w:cs="Times New Roman"/>
          <w:color w:val="00000A"/>
          <w:vertAlign w:val="superscript"/>
        </w:rPr>
        <w:t>ον</w:t>
      </w:r>
      <w:r w:rsidRPr="00DE3F65">
        <w:rPr>
          <w:rFonts w:ascii="Times New Roman" w:eastAsia="WenQuanYi Micro Hei" w:hAnsi="Times New Roman" w:cs="Times New Roman"/>
          <w:color w:val="00000A"/>
        </w:rPr>
        <w:t xml:space="preserve"> συντρέχουν λόγοι νομιμότητας της ως άνω παραχώρησης, διότι ο ν. 4019/2011, που ίσχυε κατά το χρόνο που έλαβε χώρα η σχετική απόφαση, δεν προέβλεπε τη δυνατότητα αυτή. </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Με βάση τα ανωτέρω, </w:t>
      </w:r>
      <w:r w:rsidRPr="00DE3F65">
        <w:rPr>
          <w:rFonts w:ascii="Times New Roman" w:eastAsia="WenQuanYi Micro Hei" w:hAnsi="Times New Roman" w:cs="Times New Roman"/>
          <w:b/>
          <w:bCs/>
          <w:color w:val="00000A"/>
        </w:rPr>
        <w:t xml:space="preserve">η μη νομική κατοχύρωση </w:t>
      </w:r>
      <w:r w:rsidRPr="00DE3F65">
        <w:rPr>
          <w:rFonts w:ascii="Times New Roman" w:eastAsia="WenQuanYi Micro Hei" w:hAnsi="Times New Roman" w:cs="Times New Roman"/>
          <w:color w:val="00000A"/>
        </w:rPr>
        <w:t>των, ως άνω, παραχωρήσεων προς τις κοινωνικές επιχειρήσεις, στο ν. 4019/2011, διαφαίνεται ως σημαντική αδυναμία του. Η άποψη αυτή ενισχύεται και από το γεγονός της μετέπειτα θεσμοθέτησης</w:t>
      </w:r>
      <w:r w:rsidRPr="00DE3F65">
        <w:rPr>
          <w:rFonts w:ascii="Times New Roman" w:eastAsia="WenQuanYi Micro Hei" w:hAnsi="Times New Roman" w:cs="Times New Roman"/>
          <w:color w:val="00000A"/>
          <w:vertAlign w:val="superscript"/>
        </w:rPr>
        <w:footnoteReference w:id="175"/>
      </w:r>
      <w:r w:rsidRPr="00DE3F65">
        <w:rPr>
          <w:rFonts w:ascii="Times New Roman" w:eastAsia="WenQuanYi Micro Hei" w:hAnsi="Times New Roman" w:cs="Times New Roman"/>
          <w:color w:val="00000A"/>
        </w:rPr>
        <w:t xml:space="preserve"> τέτοιων μορφών παραχωρήσεων, με τον ν. 4430/2016,  που ήρθε σε αντικατάστασή του ν. 4019/2016.</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0"/>
        </w:rPr>
        <w:t xml:space="preserve">Σχετικά με τις περιπτώσεις των </w:t>
      </w:r>
      <w:r w:rsidRPr="00DE3F65">
        <w:rPr>
          <w:rFonts w:ascii="Times New Roman" w:eastAsia="WenQuanYi Micro Hei" w:hAnsi="Times New Roman" w:cs="Times New Roman"/>
          <w:b/>
          <w:bCs/>
          <w:color w:val="000000"/>
        </w:rPr>
        <w:t>προγραμματικών συμβάσεων</w:t>
      </w:r>
      <w:r w:rsidRPr="00DE3F65">
        <w:rPr>
          <w:rFonts w:ascii="Times New Roman" w:eastAsia="WenQuanYi Micro Hei" w:hAnsi="Times New Roman" w:cs="Times New Roman"/>
          <w:color w:val="000000"/>
        </w:rPr>
        <w:t xml:space="preserve"> μεταξύ δήμων και Κοιν.Σ.Eπ., που αναπτύχθηκαν παραπάνω, πρέπει να επισημανθεί ο προβληματικός τρόπος χρήσης τους από τους ΟΤΑ. Ειδικότερα, το βασικό πρόβλημα που παρατηρείται από τη μελέτη των ως άνω περιπτώσεων, συνίσταται στην χρησιμοποίηση ενός κατά βάση αναπτυξιακού εργαλείου, όπως έχουν οριστεί και νομολογιακά οι προγραμματικές συμβάσεις, για την εξυπηρέτηση λειτουργικών αναγκών και για την εκτέλεση βασικών διεκπεραιωτών αρμοδιοτήτων των ΟΤΑ.</w:t>
      </w:r>
    </w:p>
    <w:p w:rsidR="00DE3F65" w:rsidRPr="00DE3F65" w:rsidRDefault="00DE3F65" w:rsidP="00DE3F65">
      <w:pPr>
        <w:widowControl/>
        <w:spacing w:line="360" w:lineRule="auto"/>
        <w:jc w:val="both"/>
        <w:rPr>
          <w:rFonts w:ascii="Times New Roman" w:eastAsia="WenQuanYi Micro Hei" w:hAnsi="Times New Roman" w:cs="Times New Roman"/>
          <w:color w:val="000000"/>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0"/>
        </w:rPr>
        <w:t xml:space="preserve">Η κρίση του Ελεγκτικού Συνεδρίου για την ανάγκη ύπαρξης αναπτυξιακού χαρακτήρα στις προγραμματικές συμβάσεις, είναι καταλυτική για τη νομιμότητα των συμβάσεων αυτών, παρόλο που, από τη γραμματική ερμηνεία της διάταξης του άρθρο 100 παρ. 1 εδ. β του ν. 3852/2010, δεν διαφαίνεται υποχρέωση ύπαρξης αναπτυξιακών </w:t>
      </w:r>
      <w:r w:rsidRPr="00DE3F65">
        <w:rPr>
          <w:rFonts w:ascii="Times New Roman" w:eastAsia="WenQuanYi Micro Hei" w:hAnsi="Times New Roman" w:cs="Times New Roman"/>
          <w:color w:val="000000"/>
        </w:rPr>
        <w:lastRenderedPageBreak/>
        <w:t>χαρακτηριστικών σε προγραμματικές συμβάσεις που αφορούν στην παροχή υπηρεσιών κάθε είδους.</w:t>
      </w:r>
    </w:p>
    <w:p w:rsidR="00DE3F65" w:rsidRPr="00DE3F65" w:rsidRDefault="00DE3F65" w:rsidP="00DE3F65">
      <w:pPr>
        <w:widowControl/>
        <w:spacing w:line="360" w:lineRule="auto"/>
        <w:jc w:val="both"/>
        <w:rPr>
          <w:rFonts w:ascii="Times New Roman" w:eastAsia="WenQuanYi Micro Hei" w:hAnsi="Times New Roman" w:cs="Times New Roman"/>
          <w:color w:val="000000"/>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Ωστόσο, ασχέτως του τρόπου με τον οποίο χρησιμοποιήθηκαν στην πράξη, οι προγραμματικές συμβάσεις φαίνεται να είναι ένα αρκετά χρήσιμο εργαλείο για την συνεργασία ΟΤΑ και Κοιν.Σ.Eπ. διότι :</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α. βάσει του άρθρου 12 παρ.6 περ. ε του ν. 4412/2016, εξαιρούνται ρητά από τις διατάξεις της νομοθεσίας για τις δημόσιες συμβάσεις. Παρέχουν, έτσι, ελευθερία επιλογής στους δήμους και παράλληλα απαιτούν λιγότερες γραφειοκρατικές διαδικασίες. </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β. διευκολύνουν την πρόσβαση των ΟΤΑ σε πηγές χρηματοδότησης </w:t>
      </w:r>
      <w:r w:rsidRPr="00DE3F65">
        <w:rPr>
          <w:rFonts w:ascii="Times New Roman" w:eastAsia="WenQuanYi Micro Hei" w:hAnsi="Times New Roman" w:cs="Times New Roman"/>
          <w:color w:val="00000A"/>
          <w:vertAlign w:val="superscript"/>
        </w:rPr>
        <w:footnoteReference w:id="176"/>
      </w:r>
      <w:r w:rsidRPr="00DE3F65">
        <w:rPr>
          <w:rFonts w:ascii="Times New Roman" w:eastAsia="WenQuanYi Micro Hei" w:hAnsi="Times New Roman" w:cs="Times New Roman"/>
          <w:color w:val="00000A"/>
        </w:rPr>
        <w:t>, αφού δύναται να χρηματοδοτηθούν ακόμη και από δημόσιους φορείς που δεν μετέχουν σε αυτές</w:t>
      </w:r>
      <w:r w:rsidRPr="00DE3F65">
        <w:rPr>
          <w:rFonts w:ascii="Times New Roman" w:eastAsia="WenQuanYi Micro Hei" w:hAnsi="Times New Roman" w:cs="Times New Roman"/>
          <w:color w:val="00000A"/>
          <w:vertAlign w:val="superscript"/>
        </w:rPr>
        <w:footnoteReference w:id="177"/>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γ. παρέχουν τη δυνατότητα συνεργασίας των ΟΤΑ, όχι μόνο με Κοιν.Σ.Eπ., αλλά με όλους τους φορείς που εντάσσονται στην Κ.Α.Λ.Ο. και όχι απαραίτητα μόνο με αυτούς που δραστηριοποιούνται στην ελληνική επικράτεια. </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0"/>
        </w:rPr>
        <w:t xml:space="preserve">Το παράδοξο, ωστόσο, είναι πως το θεσμικό πλαίσιο παρέχει αναπτυξιακά μέσα, σε Οργανισμούς Τοπικής Αυτοδιοίκησης που δυσκολεύονται να ανταποκριθούν στην εκτέλεση βασικών τους αρμοδιοτήτων. Η αξιοποίηση των προγραμματικών συμβάσεων μεταξύ ΟΤΑ και κοινωνικών επιχειρήσεων, μπορούν να είναι αμοιβαία επωφελείς. Αυτό προϋποθέτει ,όμως, να έχουν αναπτυξιακό ή καινοτόμο περιεχόμενο. Αυτή η προϋπόθεση είναι σημαντική, γιατί οριοθετεί ελέγχει και κατ’ επέκταση νομιμοποιεί τη “ελευθερία επιλογής” που παρέχει στους ΟΤΑ η χρήση των συμβάσεων αυτών.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Τέλος, πρέπει να επισημανθεί μια άλλη προβληματική, που αφορά στη σύναψη προγραμματικών συμβάσεων μεταξύ φορέων του δημόσιου κα του ευρύτερου δημόσιου τομέα, με τις κοινωνικές επιχειρήσεις, και που προέκυψε από την κατάργηση του νόμου 4019/2011</w:t>
      </w:r>
      <w:r w:rsidRPr="00DE3F65">
        <w:rPr>
          <w:rFonts w:ascii="Times New Roman" w:eastAsia="WenQuanYi Micro Hei" w:hAnsi="Times New Roman" w:cs="Times New Roman"/>
          <w:color w:val="00000A"/>
          <w:vertAlign w:val="superscript"/>
        </w:rPr>
        <w:footnoteReference w:id="178"/>
      </w:r>
      <w:r w:rsidRPr="00DE3F65">
        <w:rPr>
          <w:rFonts w:ascii="Times New Roman" w:eastAsia="WenQuanYi Micro Hei" w:hAnsi="Times New Roman" w:cs="Times New Roman"/>
          <w:color w:val="00000A"/>
        </w:rPr>
        <w:t xml:space="preserve"> . Ειδικότερα, η διάταξη</w:t>
      </w:r>
      <w:r w:rsidRPr="00DE3F65">
        <w:rPr>
          <w:rFonts w:ascii="Times New Roman" w:eastAsia="WenQuanYi Micro Hei" w:hAnsi="Times New Roman" w:cs="Times New Roman"/>
          <w:color w:val="00000A"/>
          <w:vertAlign w:val="superscript"/>
        </w:rPr>
        <w:footnoteReference w:id="179"/>
      </w:r>
      <w:r w:rsidRPr="00DE3F65">
        <w:rPr>
          <w:rFonts w:ascii="Times New Roman" w:eastAsia="WenQuanYi Micro Hei" w:hAnsi="Times New Roman" w:cs="Times New Roman"/>
          <w:color w:val="00000A"/>
        </w:rPr>
        <w:t xml:space="preserve"> του ν. 4412/2016, που εξαιρεί από την εφαρμογή των διατάξεων για τις δημόσιες συμβάσεις τις προγραμματικές συμβάσεις με κοινωνικές επιχειρήσεις, </w:t>
      </w:r>
      <w:r w:rsidRPr="00DE3F65">
        <w:rPr>
          <w:rFonts w:ascii="Times New Roman" w:eastAsia="WenQuanYi Micro Hei" w:hAnsi="Times New Roman" w:cs="Times New Roman"/>
          <w:b/>
          <w:bCs/>
          <w:color w:val="00000A"/>
        </w:rPr>
        <w:t>αφορά ρητά στις κοινωνικές επιχειρήσεις που προβλέπονταν στο νόμο 4019/2011</w:t>
      </w:r>
      <w:r w:rsidRPr="00DE3F65">
        <w:rPr>
          <w:rFonts w:ascii="Times New Roman" w:eastAsia="WenQuanYi Micro Hei" w:hAnsi="Times New Roman" w:cs="Times New Roman"/>
          <w:color w:val="00000A"/>
        </w:rPr>
        <w:t xml:space="preserve"> (άρθρο 2 παρ. 2). Δεδομένου, ότι οι συγκεκριμένοι τύποι κοινωνικών δεν ισχύουν πλέον, αφού έχουν αντικατασταθεί από τις </w:t>
      </w:r>
      <w:r w:rsidRPr="00DE3F65">
        <w:rPr>
          <w:rFonts w:ascii="Times New Roman" w:eastAsia="WenQuanYi Micro Hei" w:hAnsi="Times New Roman" w:cs="Times New Roman"/>
          <w:color w:val="00000A"/>
        </w:rPr>
        <w:lastRenderedPageBreak/>
        <w:t xml:space="preserve">προβλεπόμενες στο νόμο 4430/2016 κοινωνικές επιχειρήσεις, απαιτείται </w:t>
      </w:r>
      <w:proofErr w:type="spellStart"/>
      <w:r w:rsidRPr="00DE3F65">
        <w:rPr>
          <w:rFonts w:ascii="Times New Roman" w:eastAsia="WenQuanYi Micro Hei" w:hAnsi="Times New Roman" w:cs="Times New Roman"/>
          <w:color w:val="00000A"/>
        </w:rPr>
        <w:t>επικαιροποίηση</w:t>
      </w:r>
      <w:proofErr w:type="spellEnd"/>
      <w:r w:rsidRPr="00DE3F65">
        <w:rPr>
          <w:rFonts w:ascii="Times New Roman" w:eastAsia="WenQuanYi Micro Hei" w:hAnsi="Times New Roman" w:cs="Times New Roman"/>
          <w:color w:val="00000A"/>
        </w:rPr>
        <w:t xml:space="preserve"> της σχετικής διάταξης του νόμου 4412/2016.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keepNext/>
        <w:keepLines/>
        <w:widowControl/>
        <w:spacing w:before="200"/>
        <w:outlineLvl w:val="1"/>
        <w:rPr>
          <w:rFonts w:ascii="Cambria" w:eastAsia="WenQuanYi Micro Hei" w:hAnsi="Cambria"/>
          <w:b/>
          <w:bCs/>
          <w:color w:val="4F81BD"/>
          <w:sz w:val="26"/>
          <w:szCs w:val="23"/>
        </w:rPr>
      </w:pPr>
      <w:bookmarkStart w:id="65" w:name="_Toc497102966"/>
      <w:r w:rsidRPr="00DE3F65">
        <w:rPr>
          <w:rFonts w:ascii="Cambria" w:eastAsia="WenQuanYi Micro Hei" w:hAnsi="Cambria"/>
          <w:b/>
          <w:bCs/>
          <w:color w:val="4F81BD"/>
          <w:sz w:val="26"/>
          <w:szCs w:val="23"/>
        </w:rPr>
        <w:t>Ο νόμος 4430/2016 για την κοινωνική και αλληλέγγυα οικονομία</w:t>
      </w:r>
      <w:bookmarkEnd w:id="65"/>
    </w:p>
    <w:p w:rsidR="00DE3F65" w:rsidRPr="00DE3F65" w:rsidRDefault="00DE3F65" w:rsidP="00DE3F65">
      <w:pPr>
        <w:keepNext/>
        <w:keepLines/>
        <w:widowControl/>
        <w:spacing w:before="200"/>
        <w:outlineLvl w:val="1"/>
        <w:rPr>
          <w:rFonts w:ascii="Cambria" w:eastAsia="WenQuanYi Micro Hei" w:hAnsi="Cambria"/>
          <w:b/>
          <w:bCs/>
          <w:color w:val="4F81BD"/>
          <w:sz w:val="26"/>
          <w:szCs w:val="23"/>
        </w:rPr>
      </w:pPr>
    </w:p>
    <w:p w:rsidR="00DE3F65" w:rsidRPr="00DE3F65" w:rsidRDefault="00DE3F65" w:rsidP="00DE3F65">
      <w:pPr>
        <w:keepNext/>
        <w:keepLines/>
        <w:widowControl/>
        <w:spacing w:before="200"/>
        <w:outlineLvl w:val="1"/>
        <w:rPr>
          <w:rFonts w:ascii="Cambria" w:eastAsia="WenQuanYi Micro Hei" w:hAnsi="Cambria"/>
          <w:i/>
          <w:iCs/>
          <w:color w:val="4F81BD"/>
          <w:sz w:val="26"/>
          <w:szCs w:val="23"/>
        </w:rPr>
      </w:pPr>
      <w:bookmarkStart w:id="66" w:name="_Toc497102967"/>
      <w:r w:rsidRPr="00DE3F65">
        <w:rPr>
          <w:rFonts w:ascii="Cambria" w:eastAsia="WenQuanYi Micro Hei" w:hAnsi="Cambria"/>
          <w:b/>
          <w:bCs/>
          <w:color w:val="4F81BD"/>
          <w:sz w:val="26"/>
          <w:szCs w:val="23"/>
        </w:rPr>
        <w:t>Οι βασικές αλλαγές του νέου θεσμικού πλαισίου</w:t>
      </w:r>
      <w:bookmarkEnd w:id="66"/>
    </w:p>
    <w:p w:rsidR="00DE3F65" w:rsidRPr="00DE3F65" w:rsidRDefault="00DE3F65" w:rsidP="00DE3F65">
      <w:pPr>
        <w:widowControl/>
        <w:rPr>
          <w:rFonts w:ascii="Cambria" w:eastAsia="WenQuanYi Micro Hei" w:hAnsi="Cambria"/>
          <w:i/>
          <w:iCs/>
          <w:color w:val="4F81BD"/>
          <w:spacing w:val="15"/>
          <w:szCs w:val="21"/>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 xml:space="preserve">Ο νόμος 4430/2016 με τίτλο “Κοινωνική και Αλληλέγγυα Οικονομία και ανάπτυξη των φορέων της και άλλες διατάξεις”, ήρθε σε αντικατάσταση του ν. 4019/2011 προκειμένου να ρυθμίσει καλύτερα και πιο ολοκληρωμένα το περιβάλλον ανάπτυξης και δραστηριοποίησης των κοινωνικών επιχειρήσεων καθώς και για να εισάγει ένα βασικό πλαίσιο για τον σχεδιασμό και την ανάπτυξη μακροπρόθεσμων και συντονισμένων πολιτικών στον τομέα της κοινωνικής οικονομίας.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Έτσι, το νέο νομικό πλαίσιο ορίζει νομικά κάποιες νέες έννοιες</w:t>
      </w:r>
      <w:r w:rsidRPr="00DE3F65">
        <w:rPr>
          <w:rFonts w:ascii="Times New Roman" w:eastAsia="WenQuanYi Micro Hei" w:hAnsi="Times New Roman" w:cs="Times New Roman"/>
          <w:color w:val="00000A"/>
          <w:vertAlign w:val="superscript"/>
        </w:rPr>
        <w:footnoteReference w:id="180"/>
      </w:r>
      <w:r w:rsidRPr="00DE3F65">
        <w:rPr>
          <w:rFonts w:ascii="Times New Roman" w:eastAsia="WenQuanYi Micro Hei" w:hAnsi="Times New Roman" w:cs="Times New Roman"/>
          <w:color w:val="00000A"/>
        </w:rPr>
        <w:t xml:space="preserve"> που δεν περιέχονταν στο προηγούμενο νόμο. Ορίζει τα πρόσωπα που ανήκουν στις “ευάλωτες” (και όχι “ευπαθείς”) ομάδες αφαιρώντας από αυτές τους οροθετικούς. Εμπλουτίζει την έννοια των “ειδικών” ομάδων προσώπων συμπεριλαμβάνοντας σε αυτές τους πρόσφυγες και τους αιτούντες άσυλο, τα άτομα που βρίσκονται κάτω από το όριο της φτώχειας καθώς και τα θύματα διακίνησης και εμπορίας ανθρώπων.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r w:rsidRPr="00DE3F65">
        <w:rPr>
          <w:rFonts w:ascii="Times New Roman" w:eastAsia="WenQuanYi Micro Hei" w:hAnsi="Times New Roman" w:cs="Times New Roman"/>
          <w:color w:val="00000A"/>
        </w:rPr>
        <w:t xml:space="preserve">Περαιτέρω, επεκτείνει τις νομικές μορφές επιχειρήσεων που εμπίπτουν στην έννοια της κοινωνικής επιχείρησης προσθέτοντας περισσότερες διακρίσεις. Ειδικότερα αναγνωρίζει ως επιχειρήσεις δραστηριοποιούμενες στον τομέα της κοινωνικής και αλληλέγγυας οικονομίας τις :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numPr>
          <w:ilvl w:val="0"/>
          <w:numId w:val="5"/>
        </w:numPr>
        <w:spacing w:line="360" w:lineRule="auto"/>
        <w:jc w:val="both"/>
        <w:rPr>
          <w:rFonts w:eastAsia="WenQuanYi Micro Hei" w:cs="Lohit Devanagari"/>
          <w:color w:val="00000A"/>
        </w:rPr>
      </w:pPr>
      <w:r w:rsidRPr="00DE3F65">
        <w:rPr>
          <w:rFonts w:ascii="Times New Roman" w:eastAsia="WenQuanYi Micro Hei" w:hAnsi="Times New Roman" w:cs="Times New Roman"/>
          <w:b/>
          <w:bCs/>
          <w:color w:val="00000A"/>
        </w:rPr>
        <w:t>Κοινωνικές Συνεταιριστικές Επιχειρήσεις</w:t>
      </w:r>
      <w:r w:rsidRPr="00DE3F65">
        <w:rPr>
          <w:rFonts w:ascii="Times New Roman" w:eastAsia="WenQuanYi Micro Hei" w:hAnsi="Times New Roman" w:cs="Times New Roman"/>
          <w:color w:val="00000A"/>
        </w:rPr>
        <w:t xml:space="preserve"> </w:t>
      </w:r>
      <w:r w:rsidRPr="00DE3F65">
        <w:rPr>
          <w:rFonts w:ascii="Times New Roman" w:eastAsia="WenQuanYi Micro Hei" w:hAnsi="Times New Roman" w:cs="Times New Roman"/>
          <w:color w:val="00000A"/>
          <w:vertAlign w:val="superscript"/>
        </w:rPr>
        <w:footnoteReference w:id="181"/>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     α. Κοιν.Σ.Επ. Ένταξης: αα. Κοιν.Σ.Επ. Ένταξης </w:t>
      </w:r>
      <w:r w:rsidRPr="00DE3F65">
        <w:rPr>
          <w:rFonts w:ascii="Times New Roman" w:eastAsia="WenQuanYi Micro Hei" w:hAnsi="Times New Roman" w:cs="Times New Roman"/>
          <w:b/>
          <w:bCs/>
          <w:color w:val="00000A"/>
        </w:rPr>
        <w:t>Ευάλωτων Ομάδων</w:t>
      </w:r>
      <w:r w:rsidRPr="00DE3F65">
        <w:rPr>
          <w:rFonts w:ascii="Times New Roman" w:eastAsia="WenQuanYi Micro Hei" w:hAnsi="Times New Roman" w:cs="Times New Roman"/>
          <w:color w:val="00000A"/>
        </w:rPr>
        <w:t xml:space="preserve">, </w:t>
      </w:r>
      <w:proofErr w:type="spellStart"/>
      <w:r w:rsidRPr="00DE3F65">
        <w:rPr>
          <w:rFonts w:ascii="Times New Roman" w:eastAsia="WenQuanYi Micro Hei" w:hAnsi="Times New Roman" w:cs="Times New Roman"/>
          <w:color w:val="00000A"/>
        </w:rPr>
        <w:t>αβ</w:t>
      </w:r>
      <w:proofErr w:type="spellEnd"/>
      <w:r w:rsidRPr="00DE3F65">
        <w:rPr>
          <w:rFonts w:ascii="Times New Roman" w:eastAsia="WenQuanYi Micro Hei" w:hAnsi="Times New Roman" w:cs="Times New Roman"/>
          <w:color w:val="00000A"/>
        </w:rPr>
        <w:t xml:space="preserve">. Κοιν.Σ.Επ. Ένταξης </w:t>
      </w:r>
      <w:r w:rsidRPr="00DE3F65">
        <w:rPr>
          <w:rFonts w:ascii="Times New Roman" w:eastAsia="WenQuanYi Micro Hei" w:hAnsi="Times New Roman" w:cs="Times New Roman"/>
          <w:b/>
          <w:bCs/>
          <w:color w:val="00000A"/>
        </w:rPr>
        <w:t>Ειδικών Ομάδων</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b/>
          <w:bCs/>
          <w:color w:val="00000A"/>
        </w:rPr>
        <w:t xml:space="preserve">    </w:t>
      </w:r>
      <w:r w:rsidRPr="00DE3F65">
        <w:rPr>
          <w:rFonts w:ascii="Times New Roman" w:eastAsia="WenQuanYi Micro Hei" w:hAnsi="Times New Roman" w:cs="Times New Roman"/>
          <w:color w:val="00000A"/>
        </w:rPr>
        <w:t xml:space="preserve">β.  Κοινωνικοί Συνεταιρισμοί Συλλογικής και Κοινωνικής Ωφέλειας </w:t>
      </w:r>
    </w:p>
    <w:p w:rsidR="00DE3F65" w:rsidRPr="00DE3F65" w:rsidRDefault="00DE3F65" w:rsidP="00DE3F65">
      <w:pPr>
        <w:widowControl/>
        <w:numPr>
          <w:ilvl w:val="0"/>
          <w:numId w:val="5"/>
        </w:numPr>
        <w:spacing w:line="360" w:lineRule="auto"/>
        <w:jc w:val="both"/>
        <w:rPr>
          <w:rFonts w:eastAsia="WenQuanYi Micro Hei" w:cs="Lohit Devanagari"/>
          <w:color w:val="00000A"/>
        </w:rPr>
      </w:pPr>
      <w:r w:rsidRPr="00DE3F65">
        <w:rPr>
          <w:rFonts w:ascii="Times New Roman" w:eastAsia="WenQuanYi Micro Hei" w:hAnsi="Times New Roman" w:cs="Times New Roman"/>
          <w:b/>
          <w:bCs/>
          <w:color w:val="00000A"/>
        </w:rPr>
        <w:t>Κοινωνικοί Συνεταιρισμοί Περιορισμένης Ευθύνης (</w:t>
      </w:r>
      <w:proofErr w:type="spellStart"/>
      <w:r w:rsidRPr="00DE3F65">
        <w:rPr>
          <w:rFonts w:ascii="Times New Roman" w:eastAsia="WenQuanYi Micro Hei" w:hAnsi="Times New Roman" w:cs="Times New Roman"/>
          <w:b/>
          <w:bCs/>
          <w:color w:val="00000A"/>
        </w:rPr>
        <w:t>Κοι.Σ.Πε</w:t>
      </w:r>
      <w:proofErr w:type="spellEnd"/>
      <w:r w:rsidRPr="00DE3F65">
        <w:rPr>
          <w:rFonts w:ascii="Times New Roman" w:eastAsia="WenQuanYi Micro Hei" w:hAnsi="Times New Roman" w:cs="Times New Roman"/>
          <w:b/>
          <w:bCs/>
          <w:color w:val="00000A"/>
        </w:rPr>
        <w:t>.)</w:t>
      </w:r>
      <w:r w:rsidRPr="00DE3F65">
        <w:rPr>
          <w:rFonts w:ascii="Times New Roman" w:eastAsia="WenQuanYi Micro Hei" w:hAnsi="Times New Roman" w:cs="Times New Roman"/>
          <w:b/>
          <w:bCs/>
          <w:color w:val="00000A"/>
          <w:vertAlign w:val="superscript"/>
        </w:rPr>
        <w:footnoteReference w:id="182"/>
      </w:r>
    </w:p>
    <w:p w:rsidR="00DE3F65" w:rsidRPr="00DE3F65" w:rsidRDefault="00DE3F65" w:rsidP="00DE3F65">
      <w:pPr>
        <w:widowControl/>
        <w:numPr>
          <w:ilvl w:val="0"/>
          <w:numId w:val="5"/>
        </w:numPr>
        <w:spacing w:line="360" w:lineRule="auto"/>
        <w:jc w:val="both"/>
        <w:rPr>
          <w:rFonts w:eastAsia="WenQuanYi Micro Hei" w:cs="Lohit Devanagari"/>
          <w:color w:val="00000A"/>
        </w:rPr>
      </w:pPr>
      <w:r w:rsidRPr="00DE3F65">
        <w:rPr>
          <w:rFonts w:ascii="Times New Roman" w:eastAsia="WenQuanYi Micro Hei" w:hAnsi="Times New Roman" w:cs="Times New Roman"/>
          <w:b/>
          <w:bCs/>
          <w:color w:val="00000A"/>
        </w:rPr>
        <w:lastRenderedPageBreak/>
        <w:t>Συνεταιρισμοί Εργαζομένων</w:t>
      </w:r>
      <w:r w:rsidRPr="00DE3F65">
        <w:rPr>
          <w:rFonts w:ascii="Times New Roman" w:eastAsia="WenQuanYi Micro Hei" w:hAnsi="Times New Roman" w:cs="Times New Roman"/>
          <w:b/>
          <w:bCs/>
          <w:color w:val="00000A"/>
          <w:vertAlign w:val="superscript"/>
        </w:rPr>
        <w:footnoteReference w:id="183"/>
      </w:r>
      <w:r w:rsidRPr="00DE3F65">
        <w:rPr>
          <w:rFonts w:ascii="Times New Roman" w:eastAsia="WenQuanYi Micro Hei" w:hAnsi="Times New Roman" w:cs="Times New Roman"/>
          <w:b/>
          <w:bCs/>
          <w:color w:val="00000A"/>
        </w:rPr>
        <w:t xml:space="preserve"> </w:t>
      </w:r>
      <w:r w:rsidRPr="00DE3F65">
        <w:rPr>
          <w:rFonts w:ascii="Times New Roman" w:eastAsia="WenQuanYi Micro Hei" w:hAnsi="Times New Roman" w:cs="Times New Roman"/>
          <w:color w:val="00000A"/>
        </w:rPr>
        <w:t>(υπό τις προϋποθέσεις του άρθρου 3 παρ. 1 περ. αα έως στ στ)</w:t>
      </w:r>
    </w:p>
    <w:p w:rsidR="00DE3F65" w:rsidRPr="00DE3F65" w:rsidRDefault="00DE3F65" w:rsidP="00DE3F65">
      <w:pPr>
        <w:widowControl/>
        <w:numPr>
          <w:ilvl w:val="0"/>
          <w:numId w:val="5"/>
        </w:numPr>
        <w:spacing w:line="360" w:lineRule="auto"/>
        <w:jc w:val="both"/>
        <w:rPr>
          <w:rFonts w:eastAsia="WenQuanYi Micro Hei" w:cs="Lohit Devanagari"/>
          <w:color w:val="00000A"/>
        </w:rPr>
      </w:pPr>
      <w:r w:rsidRPr="00DE3F65">
        <w:rPr>
          <w:rFonts w:ascii="Times New Roman" w:eastAsia="WenQuanYi Micro Hei" w:hAnsi="Times New Roman" w:cs="Times New Roman"/>
          <w:b/>
          <w:bCs/>
          <w:color w:val="00000A"/>
        </w:rPr>
        <w:t>Αγροτικοί Συνεταιρισμοί</w:t>
      </w:r>
      <w:r w:rsidRPr="00DE3F65">
        <w:rPr>
          <w:rFonts w:ascii="Times New Roman" w:eastAsia="WenQuanYi Micro Hei" w:hAnsi="Times New Roman" w:cs="Times New Roman"/>
          <w:b/>
          <w:bCs/>
          <w:color w:val="00000A"/>
          <w:vertAlign w:val="superscript"/>
        </w:rPr>
        <w:footnoteReference w:id="184"/>
      </w:r>
      <w:r w:rsidRPr="00DE3F65">
        <w:rPr>
          <w:rFonts w:ascii="Times New Roman" w:eastAsia="WenQuanYi Micro Hei" w:hAnsi="Times New Roman" w:cs="Times New Roman"/>
          <w:b/>
          <w:bCs/>
          <w:color w:val="00000A"/>
        </w:rPr>
        <w:t xml:space="preserve"> </w:t>
      </w:r>
      <w:r w:rsidRPr="00DE3F65">
        <w:rPr>
          <w:rFonts w:ascii="Times New Roman" w:eastAsia="WenQuanYi Micro Hei" w:hAnsi="Times New Roman" w:cs="Times New Roman"/>
          <w:color w:val="00000A"/>
        </w:rPr>
        <w:t>(υπό τις προϋποθέσεις του άρθρου 3 παρ. 1 περ. αα έως στ στ)</w:t>
      </w:r>
    </w:p>
    <w:p w:rsidR="00DE3F65" w:rsidRPr="00DE3F65" w:rsidRDefault="00DE3F65" w:rsidP="00DE3F65">
      <w:pPr>
        <w:widowControl/>
        <w:numPr>
          <w:ilvl w:val="0"/>
          <w:numId w:val="5"/>
        </w:numPr>
        <w:spacing w:line="360" w:lineRule="auto"/>
        <w:jc w:val="both"/>
        <w:rPr>
          <w:rFonts w:eastAsia="WenQuanYi Micro Hei" w:cs="Lohit Devanagari"/>
          <w:color w:val="00000A"/>
        </w:rPr>
      </w:pPr>
      <w:r w:rsidRPr="00DE3F65">
        <w:rPr>
          <w:rFonts w:ascii="Times New Roman" w:eastAsia="WenQuanYi Micro Hei" w:hAnsi="Times New Roman" w:cs="Times New Roman"/>
          <w:b/>
          <w:bCs/>
          <w:color w:val="00000A"/>
        </w:rPr>
        <w:t>Αστικές Εταιρείες</w:t>
      </w:r>
      <w:r w:rsidRPr="00DE3F65">
        <w:rPr>
          <w:rFonts w:ascii="Times New Roman" w:eastAsia="WenQuanYi Micro Hei" w:hAnsi="Times New Roman" w:cs="Times New Roman"/>
          <w:b/>
          <w:bCs/>
          <w:color w:val="00000A"/>
          <w:vertAlign w:val="superscript"/>
        </w:rPr>
        <w:footnoteReference w:id="185"/>
      </w:r>
      <w:r w:rsidRPr="00DE3F65">
        <w:rPr>
          <w:rFonts w:ascii="Times New Roman" w:eastAsia="WenQuanYi Micro Hei" w:hAnsi="Times New Roman" w:cs="Times New Roman"/>
          <w:color w:val="00000A"/>
        </w:rPr>
        <w:t>(υπό τις προϋποθέσεις του άρθρου 3 παρ. 1 περ. αα έως στ στ)</w:t>
      </w:r>
    </w:p>
    <w:p w:rsidR="00DE3F65" w:rsidRPr="00DE3F65" w:rsidRDefault="00DE3F65" w:rsidP="00DE3F65">
      <w:pPr>
        <w:widowControl/>
        <w:numPr>
          <w:ilvl w:val="0"/>
          <w:numId w:val="5"/>
        </w:numPr>
        <w:spacing w:line="360" w:lineRule="auto"/>
        <w:jc w:val="both"/>
        <w:rPr>
          <w:rFonts w:eastAsia="WenQuanYi Micro Hei" w:cs="Lohit Devanagari"/>
          <w:color w:val="00000A"/>
        </w:rPr>
      </w:pPr>
      <w:r w:rsidRPr="00DE3F65">
        <w:rPr>
          <w:rFonts w:ascii="Times New Roman" w:eastAsia="WenQuanYi Micro Hei" w:hAnsi="Times New Roman" w:cs="Times New Roman"/>
          <w:b/>
          <w:bCs/>
          <w:color w:val="00000A"/>
        </w:rPr>
        <w:t xml:space="preserve">οποιοδήποτε μη μονοπρόσωπο νομικό πρόσωπο </w:t>
      </w:r>
      <w:r w:rsidRPr="00DE3F65">
        <w:rPr>
          <w:rFonts w:ascii="Times New Roman" w:eastAsia="WenQuanYi Micro Hei" w:hAnsi="Times New Roman" w:cs="Times New Roman"/>
          <w:color w:val="00000A"/>
        </w:rPr>
        <w:t>(υπό τις προϋποθέσεις του άρθρου 3 παρ. 1 περ. αα έως στ στ)</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0"/>
        </w:rPr>
        <w:t>Ακόμη, στο νέο νόμο διατηρείται η απαγόρευση του 4019/2011 αναφορικά με την απαγόρευση συμμετοχής σε κοινωνικές επιχειρήσεις των ΟΤΑ α και β βαθμού καθώς και ΝΠΔΔ που υπάγονται σε αυτούς για λόγους εξασφάλισης της αρχής της διαφάνειας. Διατηρείται επίσης το ηλεκτρονικό μητρώο</w:t>
      </w:r>
      <w:r w:rsidRPr="00DE3F65">
        <w:rPr>
          <w:rFonts w:ascii="Times New Roman" w:eastAsia="WenQuanYi Micro Hei" w:hAnsi="Times New Roman" w:cs="Times New Roman"/>
          <w:color w:val="000000"/>
          <w:vertAlign w:val="superscript"/>
        </w:rPr>
        <w:footnoteReference w:id="186"/>
      </w:r>
      <w:r w:rsidRPr="00DE3F65">
        <w:rPr>
          <w:rFonts w:ascii="Times New Roman" w:eastAsia="WenQuanYi Micro Hei" w:hAnsi="Times New Roman" w:cs="Times New Roman"/>
          <w:color w:val="000000"/>
        </w:rPr>
        <w:t xml:space="preserve"> που μετονομάζεται σε Γενικό Μητρώο Φορέων Κοινωνικής και Αλληλέγγυας Οικονομίας το οποίο συνεχίζει να τηρείται από το ομώνυμο Τμήμα Μητρώου του Υπουργείου Εργασίας, Κοινωνικής Ασφάλισης και Κοινωνικής Αλληλεγγύης . Το παραπάνω Τμήμα είναι αρμόδιο και για τον έλεγχο των προβλεπόμενων προϋποθέσεων</w:t>
      </w:r>
      <w:r w:rsidRPr="00DE3F65">
        <w:rPr>
          <w:rFonts w:ascii="Times New Roman" w:eastAsia="WenQuanYi Micro Hei" w:hAnsi="Times New Roman" w:cs="Times New Roman"/>
          <w:color w:val="000000"/>
          <w:vertAlign w:val="superscript"/>
        </w:rPr>
        <w:footnoteReference w:id="187"/>
      </w:r>
      <w:r w:rsidRPr="00DE3F65">
        <w:rPr>
          <w:rFonts w:ascii="Times New Roman" w:eastAsia="WenQuanYi Micro Hei" w:hAnsi="Times New Roman" w:cs="Times New Roman"/>
          <w:color w:val="000000"/>
        </w:rPr>
        <w:t xml:space="preserve"> και τη νομική ένταξη στον τομέα των κοινωνικών επιχειρήσεων και επιχειρήσεων αλληλέγγυας οικονομίας των νομικών προσώπων του άρθρου 3 παρ.1 περ. δ. </w:t>
      </w:r>
    </w:p>
    <w:p w:rsidR="00DE3F65" w:rsidRPr="00DE3F65" w:rsidRDefault="00DE3F65" w:rsidP="00DE3F65">
      <w:pPr>
        <w:widowControl/>
        <w:spacing w:line="360" w:lineRule="auto"/>
        <w:jc w:val="both"/>
        <w:rPr>
          <w:rFonts w:ascii="Times New Roman" w:eastAsia="WenQuanYi Micro Hei" w:hAnsi="Times New Roman" w:cs="Times New Roman"/>
          <w:color w:val="000000"/>
        </w:rPr>
      </w:pPr>
    </w:p>
    <w:p w:rsidR="00DE3F65" w:rsidRPr="00DE3F65" w:rsidRDefault="00DE3F65" w:rsidP="00DE3F65">
      <w:pPr>
        <w:widowControl/>
        <w:spacing w:line="360" w:lineRule="auto"/>
        <w:jc w:val="both"/>
        <w:rPr>
          <w:rFonts w:ascii="Times New Roman" w:eastAsia="WenQuanYi Micro Hei" w:hAnsi="Times New Roman" w:cs="Times New Roman"/>
          <w:color w:val="000000"/>
        </w:rPr>
      </w:pPr>
      <w:r w:rsidRPr="00DE3F65">
        <w:rPr>
          <w:rFonts w:ascii="Times New Roman" w:eastAsia="WenQuanYi Micro Hei" w:hAnsi="Times New Roman" w:cs="Times New Roman"/>
          <w:color w:val="000000"/>
        </w:rPr>
        <w:t xml:space="preserve">Περαιτέρω, οι βασικές καινοτομίες του νέου νόμου για την κοινωνική και αλληλέγγυα οικονομία συνοψίζονται στα εξής: </w:t>
      </w:r>
    </w:p>
    <w:p w:rsidR="00DE3F65" w:rsidRPr="00DE3F65" w:rsidRDefault="00DE3F65" w:rsidP="00DE3F65">
      <w:pPr>
        <w:widowControl/>
        <w:numPr>
          <w:ilvl w:val="0"/>
          <w:numId w:val="6"/>
        </w:numPr>
        <w:spacing w:line="360" w:lineRule="auto"/>
        <w:jc w:val="both"/>
        <w:rPr>
          <w:rFonts w:eastAsia="WenQuanYi Micro Hei" w:cs="Lohit Devanagari"/>
          <w:color w:val="00000A"/>
        </w:rPr>
      </w:pPr>
      <w:r w:rsidRPr="00DE3F65">
        <w:rPr>
          <w:rFonts w:ascii="Times New Roman" w:eastAsia="WenQuanYi Micro Hei" w:hAnsi="Times New Roman" w:cs="Times New Roman"/>
          <w:color w:val="000000"/>
        </w:rPr>
        <w:t>Ορίζεται κατώτατο όριο συνεταιριστικής μερίδας αξίας 100 ευρώ</w:t>
      </w:r>
      <w:r w:rsidRPr="00DE3F65">
        <w:rPr>
          <w:rFonts w:ascii="Times New Roman" w:eastAsia="WenQuanYi Micro Hei" w:hAnsi="Times New Roman" w:cs="Times New Roman"/>
          <w:color w:val="000000"/>
          <w:vertAlign w:val="superscript"/>
        </w:rPr>
        <w:footnoteReference w:id="188"/>
      </w:r>
    </w:p>
    <w:p w:rsidR="00DE3F65" w:rsidRPr="00DE3F65" w:rsidRDefault="00DE3F65" w:rsidP="00DE3F65">
      <w:pPr>
        <w:widowControl/>
        <w:numPr>
          <w:ilvl w:val="0"/>
          <w:numId w:val="6"/>
        </w:numPr>
        <w:spacing w:line="360" w:lineRule="auto"/>
        <w:jc w:val="both"/>
        <w:rPr>
          <w:rFonts w:eastAsia="WenQuanYi Micro Hei" w:cs="Lohit Devanagari"/>
          <w:color w:val="00000A"/>
        </w:rPr>
      </w:pPr>
      <w:r w:rsidRPr="00DE3F65">
        <w:rPr>
          <w:rFonts w:ascii="Times New Roman" w:eastAsia="WenQuanYi Micro Hei" w:hAnsi="Times New Roman" w:cs="Times New Roman"/>
          <w:color w:val="000000"/>
        </w:rPr>
        <w:t>Οριοθετείται ο αριθμός των εργαζομένων μη μελών της Κοιν.Σ.Επ. ώστε αυτός να μη ξεπερνάει το 40% του συνόλου των εργαζομένων της (αντίστοιχα 25% για τους Συνεταιρισμούς εργαζομένων)</w:t>
      </w:r>
      <w:r w:rsidRPr="00DE3F65">
        <w:rPr>
          <w:rFonts w:ascii="Times New Roman" w:eastAsia="WenQuanYi Micro Hei" w:hAnsi="Times New Roman" w:cs="Times New Roman"/>
          <w:color w:val="000000"/>
          <w:vertAlign w:val="superscript"/>
        </w:rPr>
        <w:footnoteReference w:id="189"/>
      </w:r>
      <w:r w:rsidRPr="00DE3F65">
        <w:rPr>
          <w:rFonts w:ascii="Times New Roman" w:eastAsia="WenQuanYi Micro Hei" w:hAnsi="Times New Roman" w:cs="Times New Roman"/>
          <w:color w:val="000000"/>
        </w:rPr>
        <w:t xml:space="preserve"> με δυνατότητα αύξησης του ποσοστού αυτού έως 50% βάσει των προϋποθέσεων του νόμου</w:t>
      </w:r>
      <w:r w:rsidRPr="00DE3F65">
        <w:rPr>
          <w:rFonts w:ascii="Times New Roman" w:eastAsia="WenQuanYi Micro Hei" w:hAnsi="Times New Roman" w:cs="Times New Roman"/>
          <w:color w:val="000000"/>
          <w:vertAlign w:val="superscript"/>
        </w:rPr>
        <w:footnoteReference w:id="190"/>
      </w:r>
    </w:p>
    <w:p w:rsidR="00DE3F65" w:rsidRPr="00DE3F65" w:rsidRDefault="00DE3F65" w:rsidP="00DE3F65">
      <w:pPr>
        <w:widowControl/>
        <w:numPr>
          <w:ilvl w:val="0"/>
          <w:numId w:val="6"/>
        </w:numPr>
        <w:spacing w:line="360" w:lineRule="auto"/>
        <w:jc w:val="both"/>
        <w:rPr>
          <w:rFonts w:eastAsia="WenQuanYi Micro Hei" w:cs="Lohit Devanagari"/>
          <w:color w:val="00000A"/>
        </w:rPr>
      </w:pPr>
      <w:r w:rsidRPr="00DE3F65">
        <w:rPr>
          <w:rFonts w:ascii="Times New Roman" w:eastAsia="WenQuanYi Micro Hei" w:hAnsi="Times New Roman" w:cs="Times New Roman"/>
          <w:color w:val="000000"/>
        </w:rPr>
        <w:lastRenderedPageBreak/>
        <w:t>Καθιερώνεται θεσμικό πλαίσιο</w:t>
      </w:r>
      <w:r w:rsidRPr="00DE3F65">
        <w:rPr>
          <w:rFonts w:ascii="Times New Roman" w:eastAsia="WenQuanYi Micro Hei" w:hAnsi="Times New Roman" w:cs="Times New Roman"/>
          <w:color w:val="000000"/>
          <w:vertAlign w:val="superscript"/>
        </w:rPr>
        <w:footnoteReference w:id="191"/>
      </w:r>
      <w:r w:rsidRPr="00DE3F65">
        <w:rPr>
          <w:rFonts w:ascii="Times New Roman" w:eastAsia="WenQuanYi Micro Hei" w:hAnsi="Times New Roman" w:cs="Times New Roman"/>
          <w:color w:val="000000"/>
        </w:rPr>
        <w:t xml:space="preserve"> για την απασχόληση εθελοντών στις Κοιν.Σ.Επ. ώστε η εθελοντική</w:t>
      </w:r>
    </w:p>
    <w:p w:rsidR="00DE3F65" w:rsidRPr="00DE3F65" w:rsidRDefault="00DE3F65" w:rsidP="00DE3F65">
      <w:pPr>
        <w:widowControl/>
        <w:spacing w:line="360" w:lineRule="auto"/>
        <w:jc w:val="both"/>
        <w:rPr>
          <w:rFonts w:ascii="Times New Roman" w:eastAsia="WenQuanYi Micro Hei" w:hAnsi="Times New Roman" w:cs="Times New Roman"/>
          <w:color w:val="000000"/>
        </w:rPr>
      </w:pPr>
      <w:r w:rsidRPr="00DE3F65">
        <w:rPr>
          <w:rFonts w:ascii="Times New Roman" w:eastAsia="WenQuanYi Micro Hei" w:hAnsi="Times New Roman" w:cs="Times New Roman"/>
          <w:color w:val="000000"/>
        </w:rPr>
        <w:t xml:space="preserve"> δραστηριότητα να δρα υποστηρικτικά και να μην καλύπτει βασικές και πάγιες ανάγκες των  εν λόγω επιχειρήσεων που απαιτούν την πρόσληψη προσωπικού </w:t>
      </w:r>
    </w:p>
    <w:p w:rsidR="00DE3F65" w:rsidRPr="00DE3F65" w:rsidRDefault="00DE3F65" w:rsidP="00DE3F65">
      <w:pPr>
        <w:widowControl/>
        <w:numPr>
          <w:ilvl w:val="0"/>
          <w:numId w:val="6"/>
        </w:numPr>
        <w:spacing w:line="360" w:lineRule="auto"/>
        <w:jc w:val="both"/>
        <w:rPr>
          <w:rFonts w:eastAsia="WenQuanYi Micro Hei" w:cs="Lohit Devanagari"/>
          <w:color w:val="00000A"/>
        </w:rPr>
      </w:pPr>
      <w:r w:rsidRPr="00DE3F65">
        <w:rPr>
          <w:rFonts w:ascii="Times New Roman" w:eastAsia="WenQuanYi Micro Hei" w:hAnsi="Times New Roman" w:cs="Times New Roman"/>
          <w:color w:val="000000"/>
        </w:rPr>
        <w:t>Ορίζεται ρητή απαγόρευση των μελών της Κοιν.Σ.Επ. να είναι ταυτόχρονα και μέλη σε άλλη Κοιν.Σ.Επ. με ίδιο καταστατικό σκοπό και δραστηριότητα</w:t>
      </w:r>
      <w:r w:rsidRPr="00DE3F65">
        <w:rPr>
          <w:rFonts w:ascii="Times New Roman" w:eastAsia="WenQuanYi Micro Hei" w:hAnsi="Times New Roman" w:cs="Times New Roman"/>
          <w:color w:val="000000"/>
          <w:vertAlign w:val="superscript"/>
        </w:rPr>
        <w:footnoteReference w:id="192"/>
      </w:r>
      <w:r w:rsidRPr="00DE3F65">
        <w:rPr>
          <w:rFonts w:ascii="Times New Roman" w:eastAsia="WenQuanYi Micro Hei" w:hAnsi="Times New Roman" w:cs="Times New Roman"/>
          <w:color w:val="000000"/>
        </w:rPr>
        <w:t xml:space="preserve"> για την εξασφάλιση των αρχών της διαφάνειας στην λειτουργία και δράση των εν λόγω επιχειρήσεων</w:t>
      </w:r>
    </w:p>
    <w:p w:rsidR="00DE3F65" w:rsidRPr="00DE3F65" w:rsidRDefault="00DE3F65" w:rsidP="00DE3F65">
      <w:pPr>
        <w:widowControl/>
        <w:numPr>
          <w:ilvl w:val="0"/>
          <w:numId w:val="6"/>
        </w:numPr>
        <w:spacing w:line="360" w:lineRule="auto"/>
        <w:jc w:val="both"/>
        <w:rPr>
          <w:rFonts w:eastAsia="WenQuanYi Micro Hei" w:cs="Lohit Devanagari"/>
          <w:color w:val="00000A"/>
        </w:rPr>
      </w:pPr>
      <w:r w:rsidRPr="00DE3F65">
        <w:rPr>
          <w:rFonts w:ascii="Times New Roman" w:eastAsia="WenQuanYi Micro Hei" w:hAnsi="Times New Roman" w:cs="Times New Roman"/>
          <w:color w:val="000000"/>
        </w:rPr>
        <w:t>Στην ίδια λογική ο νέος νόμος</w:t>
      </w:r>
      <w:r w:rsidRPr="00DE3F65">
        <w:rPr>
          <w:rFonts w:ascii="Times New Roman" w:eastAsia="WenQuanYi Micro Hei" w:hAnsi="Times New Roman" w:cs="Times New Roman"/>
          <w:color w:val="000000"/>
          <w:vertAlign w:val="superscript"/>
        </w:rPr>
        <w:footnoteReference w:id="193"/>
      </w:r>
      <w:r w:rsidRPr="00DE3F65">
        <w:rPr>
          <w:rFonts w:ascii="Times New Roman" w:eastAsia="WenQuanYi Micro Hei" w:hAnsi="Times New Roman" w:cs="Times New Roman"/>
          <w:color w:val="000000"/>
        </w:rPr>
        <w:t xml:space="preserve"> προβλέπει πλαφόν επί των ακαθάριστων εσόδων των Κοιν.Σ.Επ. που προέρχονται από ΟΤΑ και ΝΠΔΔ που υπάγονται σε αυτούς. Συγκεκριμένα τα έσοδα αυτά δεν θα πρέπει να ξεπερνούν το 65% του συνόλου των ετήσιων ακαθάριστων εσόδων των Κοιν.Σ.Επ. </w:t>
      </w:r>
    </w:p>
    <w:p w:rsidR="00DE3F65" w:rsidRPr="00DE3F65" w:rsidRDefault="00DE3F65" w:rsidP="00DE3F65">
      <w:pPr>
        <w:widowControl/>
        <w:numPr>
          <w:ilvl w:val="0"/>
          <w:numId w:val="6"/>
        </w:numPr>
        <w:spacing w:line="360" w:lineRule="auto"/>
        <w:jc w:val="both"/>
        <w:rPr>
          <w:rFonts w:eastAsia="WenQuanYi Micro Hei" w:cs="Lohit Devanagari"/>
          <w:color w:val="00000A"/>
        </w:rPr>
      </w:pPr>
      <w:r w:rsidRPr="00DE3F65">
        <w:rPr>
          <w:rFonts w:ascii="Times New Roman" w:eastAsia="WenQuanYi Micro Hei" w:hAnsi="Times New Roman" w:cs="Times New Roman"/>
          <w:color w:val="000000"/>
        </w:rPr>
        <w:t>Προβλέπει τη δυνατότητα</w:t>
      </w:r>
      <w:r w:rsidRPr="00DE3F65">
        <w:rPr>
          <w:rFonts w:ascii="Times New Roman" w:eastAsia="WenQuanYi Micro Hei" w:hAnsi="Times New Roman" w:cs="Times New Roman"/>
          <w:color w:val="000000"/>
          <w:vertAlign w:val="superscript"/>
        </w:rPr>
        <w:footnoteReference w:id="194"/>
      </w:r>
      <w:r w:rsidRPr="00DE3F65">
        <w:rPr>
          <w:rFonts w:ascii="Times New Roman" w:eastAsia="WenQuanYi Micro Hei" w:hAnsi="Times New Roman" w:cs="Times New Roman"/>
          <w:color w:val="000000"/>
        </w:rPr>
        <w:t xml:space="preserve"> των ΟΤΑ α και β Βαθμού καθώς και των ΝΠΔΔ που υπάγονται σε αυτούς να παραχωρούν </w:t>
      </w:r>
      <w:r w:rsidRPr="00DE3F65">
        <w:rPr>
          <w:rFonts w:ascii="Times New Roman" w:eastAsia="WenQuanYi Micro Hei" w:hAnsi="Times New Roman" w:cs="Times New Roman"/>
          <w:b/>
          <w:bCs/>
          <w:color w:val="000000"/>
        </w:rPr>
        <w:t>νομίμως</w:t>
      </w:r>
      <w:r w:rsidRPr="00DE3F65">
        <w:rPr>
          <w:rFonts w:ascii="Times New Roman" w:eastAsia="WenQuanYi Micro Hei" w:hAnsi="Times New Roman" w:cs="Times New Roman"/>
          <w:color w:val="000000"/>
        </w:rPr>
        <w:t xml:space="preserve"> τη χρήση της κινητής και ακίνητης περιουσίας τους σε φορείς της Κοινωνικής και Αλληλέγγυας Οικονομίας για την ανάπτυξη δραστηριοτήτων που προωθούν σκοπούς συλλογικής και κοινωνικής ωφέλειας. Η συγκεκριμένη διάταξη κρίνεται ιδιαιτέρως θετική καθότι συμπληρώνοντας τον ν. 4019/2011, συμβάλλει έμπρακτα στην ενίσχυση των επιχειρήσεων κοινωνικής και αλληλέγγυας οικονομίας μέσω της παροχής υλικοτεχνικής υποδομής ενώ παράλληλα μπορεί να αξιοποιεί αποτελεσματικά και προς την κατεύθυνση της υπηρέτησης κοινωνικών σκοπών δημοτικά ακίνητα που έμεναν ανεκμετάλλευτα. </w:t>
      </w:r>
    </w:p>
    <w:p w:rsidR="00DE3F65" w:rsidRPr="00DE3F65" w:rsidRDefault="00DE3F65" w:rsidP="00DE3F65">
      <w:pPr>
        <w:widowControl/>
        <w:numPr>
          <w:ilvl w:val="0"/>
          <w:numId w:val="6"/>
        </w:numPr>
        <w:spacing w:line="360" w:lineRule="auto"/>
        <w:jc w:val="both"/>
        <w:rPr>
          <w:rFonts w:eastAsia="WenQuanYi Micro Hei" w:cs="Lohit Devanagari"/>
          <w:color w:val="00000A"/>
        </w:rPr>
      </w:pPr>
      <w:r w:rsidRPr="00DE3F65">
        <w:rPr>
          <w:rFonts w:ascii="Times New Roman" w:eastAsia="WenQuanYi Micro Hei" w:hAnsi="Times New Roman" w:cs="Times New Roman"/>
          <w:color w:val="000000"/>
        </w:rPr>
        <w:t>Δίνει κίνητρα για την κοινωνική και επαγγελματική ένταξη ομάδων που βρίσκονται στο περιθώριο αφού προβλέπει</w:t>
      </w:r>
      <w:r w:rsidRPr="00DE3F65">
        <w:rPr>
          <w:rFonts w:ascii="Times New Roman" w:eastAsia="WenQuanYi Micro Hei" w:hAnsi="Times New Roman" w:cs="Times New Roman"/>
          <w:color w:val="000000"/>
          <w:vertAlign w:val="superscript"/>
        </w:rPr>
        <w:footnoteReference w:id="195"/>
      </w:r>
      <w:r w:rsidRPr="00DE3F65">
        <w:rPr>
          <w:rFonts w:ascii="Times New Roman" w:eastAsia="WenQuanYi Micro Hei" w:hAnsi="Times New Roman" w:cs="Times New Roman"/>
          <w:color w:val="000000"/>
        </w:rPr>
        <w:t xml:space="preserve"> ότι οι εργαζόμενοι σε Κοιν.Σ.Επ. και Συνεταιρισμούς Εργαζομένων που ανήκουν σε ευάλωτες ομάδες του πληθυσμού συνεχίζουν να έχουν το δικαίωμα λήψης σχετικών </w:t>
      </w:r>
      <w:proofErr w:type="spellStart"/>
      <w:r w:rsidRPr="00DE3F65">
        <w:rPr>
          <w:rFonts w:ascii="Times New Roman" w:eastAsia="WenQuanYi Micro Hei" w:hAnsi="Times New Roman" w:cs="Times New Roman"/>
          <w:color w:val="000000"/>
        </w:rPr>
        <w:t>προνοιακών</w:t>
      </w:r>
      <w:proofErr w:type="spellEnd"/>
      <w:r w:rsidRPr="00DE3F65">
        <w:rPr>
          <w:rFonts w:ascii="Times New Roman" w:eastAsia="WenQuanYi Micro Hei" w:hAnsi="Times New Roman" w:cs="Times New Roman"/>
          <w:color w:val="000000"/>
        </w:rPr>
        <w:t xml:space="preserve"> επιδομάτων και συντάξεων. </w:t>
      </w:r>
    </w:p>
    <w:p w:rsidR="00DE3F65" w:rsidRPr="00DE3F65" w:rsidRDefault="00DE3F65" w:rsidP="00DE3F65">
      <w:pPr>
        <w:widowControl/>
        <w:numPr>
          <w:ilvl w:val="0"/>
          <w:numId w:val="6"/>
        </w:numPr>
        <w:spacing w:line="360" w:lineRule="auto"/>
        <w:jc w:val="both"/>
        <w:rPr>
          <w:rFonts w:eastAsia="WenQuanYi Micro Hei" w:cs="Lohit Devanagari"/>
          <w:color w:val="00000A"/>
        </w:rPr>
      </w:pPr>
      <w:r w:rsidRPr="00DE3F65">
        <w:rPr>
          <w:rFonts w:ascii="Times New Roman" w:eastAsia="WenQuanYi Micro Hei" w:hAnsi="Times New Roman" w:cs="Times New Roman"/>
          <w:color w:val="000000"/>
        </w:rPr>
        <w:t>Δίνει φορολογικά κίνητρα και εξαιρεί</w:t>
      </w:r>
      <w:r w:rsidRPr="00DE3F65">
        <w:rPr>
          <w:rFonts w:ascii="Times New Roman" w:eastAsia="WenQuanYi Micro Hei" w:hAnsi="Times New Roman" w:cs="Times New Roman"/>
          <w:color w:val="000000"/>
          <w:vertAlign w:val="superscript"/>
        </w:rPr>
        <w:footnoteReference w:id="196"/>
      </w:r>
      <w:r w:rsidRPr="00DE3F65">
        <w:rPr>
          <w:rFonts w:ascii="Times New Roman" w:eastAsia="WenQuanYi Micro Hei" w:hAnsi="Times New Roman" w:cs="Times New Roman"/>
          <w:color w:val="000000"/>
        </w:rPr>
        <w:t xml:space="preserve"> ειδικά τις Κοιν.Σ.Επ. και τους Συνεταιρισμούς Εργαζομένων από την υποχρέωση καταβολής ετήσιου τέλους </w:t>
      </w:r>
      <w:r w:rsidRPr="00DE3F65">
        <w:rPr>
          <w:rFonts w:ascii="Times New Roman" w:eastAsia="WenQuanYi Micro Hei" w:hAnsi="Times New Roman" w:cs="Times New Roman"/>
          <w:color w:val="000000"/>
        </w:rPr>
        <w:lastRenderedPageBreak/>
        <w:t>επιτηδεύματος για τα πρώτα 5 έτη λειτουργίας τους και ορίζει υποχρέωση σχετικής ετήσιας καταβολής ύψους 500 ευρώ μετά το πέρας της 5ετίας</w:t>
      </w:r>
      <w:r w:rsidRPr="00DE3F65">
        <w:rPr>
          <w:rFonts w:ascii="Times New Roman" w:eastAsia="WenQuanYi Micro Hei" w:hAnsi="Times New Roman" w:cs="Times New Roman"/>
          <w:color w:val="000000"/>
          <w:vertAlign w:val="superscript"/>
        </w:rPr>
        <w:footnoteReference w:id="197"/>
      </w:r>
    </w:p>
    <w:p w:rsidR="00DE3F65" w:rsidRPr="00DE3F65" w:rsidRDefault="00DE3F65" w:rsidP="00DE3F65">
      <w:pPr>
        <w:widowControl/>
        <w:numPr>
          <w:ilvl w:val="0"/>
          <w:numId w:val="6"/>
        </w:numPr>
        <w:spacing w:line="360" w:lineRule="auto"/>
        <w:jc w:val="both"/>
        <w:rPr>
          <w:rFonts w:eastAsia="WenQuanYi Micro Hei" w:cs="Lohit Devanagari"/>
          <w:color w:val="00000A"/>
        </w:rPr>
      </w:pPr>
      <w:r w:rsidRPr="00DE3F65">
        <w:rPr>
          <w:rFonts w:ascii="Times New Roman" w:eastAsia="WenQuanYi Micro Hei" w:hAnsi="Times New Roman" w:cs="Times New Roman"/>
          <w:color w:val="000000"/>
        </w:rPr>
        <w:t xml:space="preserve">Προβαίνει στη σύσταση </w:t>
      </w:r>
      <w:r w:rsidRPr="00DE3F65">
        <w:rPr>
          <w:rFonts w:ascii="Times New Roman" w:eastAsia="WenQuanYi Micro Hei" w:hAnsi="Times New Roman" w:cs="Times New Roman"/>
          <w:b/>
          <w:bCs/>
          <w:color w:val="000000"/>
        </w:rPr>
        <w:t>Ειδικής Γραμματείας Κοινωνικής και Αλληλέγγυας Οικονομίας</w:t>
      </w:r>
      <w:r w:rsidRPr="00DE3F65">
        <w:rPr>
          <w:rFonts w:ascii="Times New Roman" w:eastAsia="WenQuanYi Micro Hei" w:hAnsi="Times New Roman" w:cs="Times New Roman"/>
          <w:b/>
          <w:bCs/>
          <w:color w:val="000000"/>
          <w:vertAlign w:val="superscript"/>
        </w:rPr>
        <w:footnoteReference w:id="198"/>
      </w:r>
      <w:r w:rsidRPr="00DE3F65">
        <w:rPr>
          <w:rFonts w:ascii="Times New Roman" w:eastAsia="WenQuanYi Micro Hei" w:hAnsi="Times New Roman" w:cs="Times New Roman"/>
          <w:b/>
          <w:bCs/>
          <w:color w:val="000000"/>
        </w:rPr>
        <w:t xml:space="preserve"> </w:t>
      </w:r>
      <w:r w:rsidRPr="00DE3F65">
        <w:rPr>
          <w:rFonts w:ascii="Times New Roman" w:eastAsia="WenQuanYi Micro Hei" w:hAnsi="Times New Roman" w:cs="Times New Roman"/>
          <w:color w:val="000000"/>
        </w:rPr>
        <w:t xml:space="preserve">στο Υπουργείο Εργασίας, Κοινωνικής Ασφάλισης και Κοινωνικής Αλληλεγγύης που επιφορτίζεται με την αρμοδιότητα σχεδιασμού μιας Εθνικής Στρατηγικής για την Κοινωνική και Αλληλέγγυα Οικονομία. Συνιστά ακόμα διυπουργική </w:t>
      </w:r>
      <w:r w:rsidRPr="00DE3F65">
        <w:rPr>
          <w:rFonts w:ascii="Times New Roman" w:eastAsia="WenQuanYi Micro Hei" w:hAnsi="Times New Roman" w:cs="Times New Roman"/>
          <w:b/>
          <w:bCs/>
          <w:color w:val="000000"/>
        </w:rPr>
        <w:t>Συντονιστική Επιτροπή</w:t>
      </w:r>
      <w:r w:rsidRPr="00DE3F65">
        <w:rPr>
          <w:rFonts w:ascii="Times New Roman" w:eastAsia="WenQuanYi Micro Hei" w:hAnsi="Times New Roman" w:cs="Times New Roman"/>
          <w:b/>
          <w:bCs/>
          <w:color w:val="000000"/>
          <w:vertAlign w:val="superscript"/>
        </w:rPr>
        <w:footnoteReference w:id="199"/>
      </w:r>
      <w:r w:rsidRPr="00DE3F65">
        <w:rPr>
          <w:rFonts w:ascii="Times New Roman" w:eastAsia="WenQuanYi Micro Hei" w:hAnsi="Times New Roman" w:cs="Times New Roman"/>
          <w:color w:val="000000"/>
        </w:rPr>
        <w:t xml:space="preserve"> αρμόδια για την αξιολόγηση και την παρακολούθηση εφαρμογής της ως άνω Στρατηγικής καθώς και για τη γνωμοδότηση θεμάτων που σχετίζονται με θέματα που άπτονται της ως άνω Στρατηγικής σε πολιτικό επίπεδο. Τέλος, συνιστά μια τρίτη επιτροπή, την </w:t>
      </w:r>
      <w:r w:rsidRPr="00DE3F65">
        <w:rPr>
          <w:rFonts w:ascii="Times New Roman" w:eastAsia="WenQuanYi Micro Hei" w:hAnsi="Times New Roman" w:cs="Times New Roman"/>
          <w:b/>
          <w:bCs/>
          <w:color w:val="000000"/>
        </w:rPr>
        <w:t>Εθνική Επιτροπή για την Κ.ΑΛ.</w:t>
      </w:r>
      <w:r w:rsidRPr="00DE3F65">
        <w:rPr>
          <w:rFonts w:ascii="Times New Roman" w:eastAsia="WenQuanYi Micro Hei" w:hAnsi="Times New Roman" w:cs="Times New Roman"/>
          <w:b/>
          <w:color w:val="000000"/>
        </w:rPr>
        <w:t>Ο</w:t>
      </w:r>
      <w:r w:rsidRPr="00DE3F65">
        <w:rPr>
          <w:rFonts w:ascii="Times New Roman" w:eastAsia="WenQuanYi Micro Hei" w:hAnsi="Times New Roman" w:cs="Times New Roman"/>
          <w:color w:val="000000"/>
          <w:vertAlign w:val="superscript"/>
        </w:rPr>
        <w:footnoteReference w:id="200"/>
      </w:r>
      <w:r w:rsidRPr="00DE3F65">
        <w:rPr>
          <w:rFonts w:ascii="Times New Roman" w:eastAsia="WenQuanYi Micro Hei" w:hAnsi="Times New Roman" w:cs="Times New Roman"/>
          <w:color w:val="000000"/>
        </w:rPr>
        <w:t xml:space="preserve"> με σκοπό την προώθηση του κοινωνικού διαλόγου για τον καλύτερο και αποτελεσματικότερο σχεδιασμό πολιτικών στον τομέα της κοινωνικής και αλληλέγγυας οικονομίας. </w:t>
      </w:r>
    </w:p>
    <w:p w:rsidR="00DE3F65" w:rsidRPr="00DE3F65" w:rsidRDefault="00DE3F65" w:rsidP="00DE3F65">
      <w:pPr>
        <w:widowControl/>
        <w:numPr>
          <w:ilvl w:val="0"/>
          <w:numId w:val="6"/>
        </w:numPr>
        <w:spacing w:line="360" w:lineRule="auto"/>
        <w:jc w:val="both"/>
        <w:rPr>
          <w:rFonts w:eastAsia="WenQuanYi Micro Hei" w:cs="Lohit Devanagari"/>
          <w:color w:val="00000A"/>
        </w:rPr>
      </w:pPr>
      <w:r w:rsidRPr="00DE3F65">
        <w:rPr>
          <w:rFonts w:ascii="Times New Roman" w:eastAsia="WenQuanYi Micro Hei" w:hAnsi="Times New Roman" w:cs="Times New Roman"/>
          <w:color w:val="000000"/>
        </w:rPr>
        <w:t>Προβλέπεται η σύσταση Ν.Π.Ι.∆. με την επωνυμία «Ταμείο Κοινωνικής Οικονομίας»</w:t>
      </w:r>
      <w:r w:rsidRPr="00DE3F65">
        <w:rPr>
          <w:rFonts w:ascii="Times New Roman" w:eastAsia="WenQuanYi Micro Hei" w:hAnsi="Times New Roman" w:cs="Times New Roman"/>
          <w:color w:val="000000"/>
          <w:vertAlign w:val="superscript"/>
        </w:rPr>
        <w:footnoteReference w:id="201"/>
      </w:r>
      <w:r w:rsidRPr="00DE3F65">
        <w:rPr>
          <w:rFonts w:ascii="Times New Roman" w:eastAsia="WenQuanYi Micro Hei" w:hAnsi="Times New Roman" w:cs="Times New Roman"/>
          <w:color w:val="000000"/>
        </w:rPr>
        <w:t>.</w:t>
      </w:r>
    </w:p>
    <w:p w:rsidR="00DE3F65" w:rsidRPr="00DE3F65" w:rsidRDefault="00DE3F65" w:rsidP="00DE3F65">
      <w:pPr>
        <w:widowControl/>
        <w:numPr>
          <w:ilvl w:val="0"/>
          <w:numId w:val="6"/>
        </w:numPr>
        <w:spacing w:line="360" w:lineRule="auto"/>
        <w:jc w:val="both"/>
        <w:rPr>
          <w:rFonts w:eastAsia="WenQuanYi Micro Hei" w:cs="Lohit Devanagari"/>
          <w:color w:val="00000A"/>
        </w:rPr>
      </w:pPr>
      <w:r w:rsidRPr="00DE3F65">
        <w:rPr>
          <w:rFonts w:ascii="Times New Roman" w:eastAsia="WenQuanYi Micro Hei" w:hAnsi="Times New Roman" w:cs="Times New Roman"/>
          <w:color w:val="000000"/>
        </w:rPr>
        <w:t>Καθιερώνεται η δυνατότητα περισσότερων Φορέων Κοινωνικής και Αλληλέγγυας Οικονομίας να συστήνουν “Ένωση Φορέων Κοινωνικής και Αλληλέγγυας Οικονομίας”</w:t>
      </w:r>
      <w:r w:rsidRPr="00DE3F65">
        <w:rPr>
          <w:rFonts w:ascii="Times New Roman" w:eastAsia="WenQuanYi Micro Hei" w:hAnsi="Times New Roman" w:cs="Times New Roman"/>
          <w:color w:val="000000"/>
          <w:vertAlign w:val="superscript"/>
        </w:rPr>
        <w:footnoteReference w:id="202"/>
      </w:r>
      <w:r w:rsidRPr="00DE3F65">
        <w:rPr>
          <w:rFonts w:ascii="Times New Roman" w:eastAsia="WenQuanYi Micro Hei" w:hAnsi="Times New Roman" w:cs="Times New Roman"/>
          <w:color w:val="000000"/>
        </w:rPr>
        <w:t>.</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0"/>
        </w:rPr>
        <w:t xml:space="preserve">Τέλος, ο νέος νόμος με το </w:t>
      </w:r>
      <w:r w:rsidRPr="00DE3F65">
        <w:rPr>
          <w:rFonts w:ascii="Times New Roman" w:eastAsia="WenQuanYi Micro Hei" w:hAnsi="Times New Roman" w:cs="Times New Roman"/>
          <w:b/>
          <w:bCs/>
          <w:color w:val="000000"/>
        </w:rPr>
        <w:t xml:space="preserve">άρθρο 6 </w:t>
      </w:r>
      <w:r w:rsidRPr="00DE3F65">
        <w:rPr>
          <w:rFonts w:ascii="Times New Roman" w:eastAsia="WenQuanYi Micro Hei" w:hAnsi="Times New Roman" w:cs="Times New Roman"/>
          <w:color w:val="000000"/>
        </w:rPr>
        <w:t xml:space="preserve">επιχειρεί να διευρύνει το αντικείμενο των </w:t>
      </w:r>
      <w:r w:rsidRPr="00DE3F65">
        <w:rPr>
          <w:rFonts w:ascii="Times New Roman" w:eastAsia="WenQuanYi Micro Hei" w:hAnsi="Times New Roman" w:cs="Times New Roman"/>
          <w:b/>
          <w:bCs/>
          <w:color w:val="000000"/>
        </w:rPr>
        <w:t xml:space="preserve">προγραμματικών συμβάσεων </w:t>
      </w:r>
      <w:r w:rsidRPr="00DE3F65">
        <w:rPr>
          <w:rFonts w:ascii="Times New Roman" w:eastAsia="WenQuanYi Micro Hei" w:hAnsi="Times New Roman" w:cs="Times New Roman"/>
          <w:color w:val="000000"/>
        </w:rPr>
        <w:t>τις οποίες δύνανται να συνάπτουν οι φορείς του δημοσίου και του ευρύτερου δημοσίου τομέα, οι πρωτοβάθμιοι και δευτεροβάθμιοι ΟΤΑ καθώς και τα ΝΠΔΔ που υπάγονται σε αυτούς. Έτσι, αντικείμενο των ως άνω συμβάσεων μπορεί να είναι η μελέτη έργων, η εκτέλεση αυτών καθώς και η υλοποίηση προγραμμάτων κοινωνικής ωφελείας που σχετίζονται με τους σκοπούς που υπηρετούν οι εκάστοτε φορείς της Κ.ΑΛ.Ο. που συμμετέχουν στην προγραμματική σύμβαση. Η νέα διάταξη αναφέρει ρητά τους όρους που πρέπει να περιέχονται στις ως άνω προγραμματικές συμβάσεις</w:t>
      </w:r>
      <w:r w:rsidRPr="00DE3F65">
        <w:rPr>
          <w:rFonts w:ascii="Times New Roman" w:eastAsia="WenQuanYi Micro Hei" w:hAnsi="Times New Roman" w:cs="Times New Roman"/>
          <w:color w:val="000000"/>
          <w:vertAlign w:val="superscript"/>
        </w:rPr>
        <w:footnoteReference w:id="203"/>
      </w:r>
      <w:r w:rsidRPr="00DE3F65">
        <w:rPr>
          <w:rFonts w:ascii="Times New Roman" w:eastAsia="WenQuanYi Micro Hei" w:hAnsi="Times New Roman" w:cs="Times New Roman"/>
          <w:color w:val="000000"/>
        </w:rPr>
        <w:t>. Ακόμη, διευρύνει</w:t>
      </w:r>
      <w:r w:rsidRPr="00DE3F65">
        <w:rPr>
          <w:rFonts w:ascii="Times New Roman" w:eastAsia="WenQuanYi Micro Hei" w:hAnsi="Times New Roman" w:cs="Times New Roman"/>
          <w:color w:val="000000"/>
          <w:vertAlign w:val="superscript"/>
        </w:rPr>
        <w:footnoteReference w:id="204"/>
      </w:r>
      <w:r w:rsidRPr="00DE3F65">
        <w:rPr>
          <w:rFonts w:ascii="Times New Roman" w:eastAsia="WenQuanYi Micro Hei" w:hAnsi="Times New Roman" w:cs="Times New Roman"/>
          <w:color w:val="000000"/>
        </w:rPr>
        <w:t xml:space="preserve"> τη δυνατότητα χρηματοδότησης των συμβάσεων αυτών, προβλέποντας τη χρηματοδότησή τους τόσο από το Πρόγραμμα Δημοσίων Επενδύσεων, από συγχρηματοδοτούμενα προγράμματα της ΕΕ, από άλλα </w:t>
      </w:r>
      <w:r w:rsidRPr="00DE3F65">
        <w:rPr>
          <w:rFonts w:ascii="Times New Roman" w:eastAsia="WenQuanYi Micro Hei" w:hAnsi="Times New Roman" w:cs="Times New Roman"/>
          <w:color w:val="000000"/>
        </w:rPr>
        <w:lastRenderedPageBreak/>
        <w:t>Εθνικά και Περιφερειακά Προγράμματα, από τον Τακτικό προϋπολογισμό καθώς και από τους επιμέρους προϋπολογισμούς των συμβαλλόμενων φορέων. Μάλιστα, για την εξασφάλιση ευελιξίας στην εύρεση χρηματοδοτικών πόρων για την υλοποίηση των ως άνω προγραμματικών συμβάσεων, ο νόμος προβλέπει τη δυνατότητα χρηματοδότησης αυτών και από δημόσιους φορείς που δεν συμμετέχουν ως αντισυμβαλλόμενοι στη προγραμματική σύμβαση</w:t>
      </w:r>
      <w:r w:rsidRPr="00DE3F65">
        <w:rPr>
          <w:rFonts w:ascii="Times New Roman" w:eastAsia="WenQuanYi Micro Hei" w:hAnsi="Times New Roman" w:cs="Times New Roman"/>
          <w:color w:val="000000"/>
          <w:vertAlign w:val="superscript"/>
        </w:rPr>
        <w:footnoteReference w:id="205"/>
      </w:r>
      <w:r w:rsidRPr="00DE3F65">
        <w:rPr>
          <w:rFonts w:ascii="Times New Roman" w:eastAsia="WenQuanYi Micro Hei" w:hAnsi="Times New Roman" w:cs="Times New Roman"/>
          <w:color w:val="000000"/>
        </w:rPr>
        <w:t>.</w:t>
      </w:r>
    </w:p>
    <w:p w:rsidR="00DE3F65" w:rsidRPr="00DE3F65" w:rsidRDefault="00DE3F65" w:rsidP="00DE3F65">
      <w:pPr>
        <w:widowControl/>
        <w:spacing w:line="360" w:lineRule="auto"/>
        <w:jc w:val="both"/>
        <w:rPr>
          <w:rFonts w:ascii="Times New Roman" w:eastAsia="WenQuanYi Micro Hei" w:hAnsi="Times New Roman" w:cs="Times New Roman"/>
          <w:color w:val="000000"/>
        </w:rPr>
      </w:pPr>
    </w:p>
    <w:p w:rsidR="00DE3F65" w:rsidRPr="00DE3F65" w:rsidRDefault="00DE3F65" w:rsidP="00DE3F65">
      <w:pPr>
        <w:keepNext/>
        <w:keepLines/>
        <w:widowControl/>
        <w:spacing w:before="200"/>
        <w:outlineLvl w:val="1"/>
        <w:rPr>
          <w:rFonts w:ascii="Cambria" w:eastAsia="WenQuanYi Micro Hei" w:hAnsi="Cambria"/>
          <w:b/>
          <w:bCs/>
          <w:color w:val="4F81BD"/>
          <w:sz w:val="26"/>
          <w:szCs w:val="23"/>
        </w:rPr>
      </w:pPr>
      <w:bookmarkStart w:id="67" w:name="_Toc497102968"/>
      <w:r w:rsidRPr="00DE3F65">
        <w:rPr>
          <w:rFonts w:ascii="Cambria" w:eastAsia="WenQuanYi Micro Hei" w:hAnsi="Cambria"/>
          <w:b/>
          <w:bCs/>
          <w:color w:val="4F81BD"/>
          <w:sz w:val="26"/>
          <w:szCs w:val="23"/>
        </w:rPr>
        <w:t>Συμπεράσματα</w:t>
      </w:r>
      <w:bookmarkEnd w:id="67"/>
      <w:r w:rsidRPr="00DE3F65">
        <w:rPr>
          <w:rFonts w:ascii="Cambria" w:eastAsia="WenQuanYi Micro Hei" w:hAnsi="Cambria"/>
          <w:b/>
          <w:bCs/>
          <w:color w:val="4F81BD"/>
          <w:sz w:val="26"/>
          <w:szCs w:val="23"/>
        </w:rPr>
        <w:t xml:space="preserve"> </w:t>
      </w:r>
    </w:p>
    <w:p w:rsidR="00DE3F65" w:rsidRPr="00DE3F65" w:rsidRDefault="00DE3F65" w:rsidP="004458E4">
      <w:pPr>
        <w:keepNext/>
        <w:keepLines/>
        <w:widowControl/>
        <w:spacing w:before="200"/>
        <w:outlineLvl w:val="1"/>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Αρχικά, ως γενική παρατήρηση, επισημαίνεται ότι νέος νόμος 4430/2016, δεν φαίνεται, όπως αναφέρει στον τίτλο του, να ρυθμίζει ολοκληρωμένα των ιδιαιτέρα ευρύ τομέα της αλληλέγγυας και κοινωνικής οικονομίας. Όπως και ο ν.4019/2011, ο νέος νόμος  εισάγει κάποιες επιπλέον νομικές μορφές και κατηγορίες  κοινωνικών επιχειρήσεων.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Ειδικότερα, βασικό χαρακτηριστικό του νέου νόμου για τη ρύθμιση της Κ.Α.Λ.Ο., είναι το γεγονός ότι καταργεί, χωρίς να αντικαθιστά, την καινοτόμα διάταξη του άρθρου 16 παρ.1 και 2 του ν. 4019/2011, που προέβαινε στον ορισμό των Δημόσιων Συμβάσεων Κοινωνικής Αναφοράς και η οποία προέβλεπε τη σύσταση διυπουργικής επιτροπής για τη διαμόρφωση ενός στρατηγικού σχεδιασμού με στόχο την προώθηση της χρήσης των συμβάσεων αυτών από τις αναθέτουσες αρχές. Έτσι, με στο νέο νόμο, παρατηρείται μια σημαντική οπισθοχώρηση στο ζήτημα της ανάδειξης και στήριξης των δημοσίων συμβάσεων κοινωνικής αναφοράς, παρά το γεγονός ότι η έκδοσή του ακολούθησε της εκδόσεως του ν.4412/2016, στον οποίο αποτυπώνεται η βούληση του ευρωπαϊκού νομοθέτη να στηρίξει και να αξιοποιήσει τις δημόσιες συμβάσεις που ενσωματώνουν ποιοτικές και κοινωνικές πτυχές.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Μια σημαντική διάταξη του νέου νομοθετικού πλαισίου, είναι αυτή που θεσμοθετεί </w:t>
      </w:r>
      <w:r w:rsidRPr="00DE3F65">
        <w:rPr>
          <w:rFonts w:ascii="Times New Roman" w:eastAsia="WenQuanYi Micro Hei" w:hAnsi="Times New Roman" w:cs="Times New Roman"/>
          <w:color w:val="000000"/>
        </w:rPr>
        <w:t>τη δυνατότητα των ΟΤΑ α και β βαθμού να προβαίνουν</w:t>
      </w:r>
      <w:r w:rsidRPr="00DE3F65">
        <w:rPr>
          <w:rFonts w:ascii="Times New Roman" w:eastAsia="WenQuanYi Micro Hei" w:hAnsi="Times New Roman" w:cs="Times New Roman"/>
          <w:color w:val="000000"/>
          <w:vertAlign w:val="superscript"/>
        </w:rPr>
        <w:footnoteReference w:id="206"/>
      </w:r>
      <w:r w:rsidRPr="00DE3F65">
        <w:rPr>
          <w:rFonts w:ascii="Times New Roman" w:eastAsia="WenQuanYi Micro Hei" w:hAnsi="Times New Roman" w:cs="Times New Roman"/>
          <w:color w:val="000000"/>
        </w:rPr>
        <w:t xml:space="preserve"> στην </w:t>
      </w:r>
      <w:r w:rsidRPr="00DE3F65">
        <w:rPr>
          <w:rFonts w:ascii="Times New Roman" w:eastAsia="WenQuanYi Micro Hei" w:hAnsi="Times New Roman" w:cs="Times New Roman"/>
          <w:b/>
          <w:bCs/>
          <w:color w:val="000000"/>
        </w:rPr>
        <w:t>παραχώρηση κινητής και ακίνητης περιουσίας προς τους φορείς Κ.Α.Λ.Ο</w:t>
      </w:r>
      <w:r w:rsidRPr="00DE3F65">
        <w:rPr>
          <w:rFonts w:ascii="Times New Roman" w:eastAsia="WenQuanYi Micro Hei" w:hAnsi="Times New Roman" w:cs="Times New Roman"/>
          <w:color w:val="000000"/>
        </w:rPr>
        <w:t xml:space="preserve">. για την στήριξη δραστηριοτήτων των ως άνω επιχειρήσεων που </w:t>
      </w:r>
      <w:r w:rsidRPr="00DE3F65">
        <w:rPr>
          <w:rFonts w:ascii="Times New Roman" w:eastAsia="WenQuanYi Micro Hei" w:hAnsi="Times New Roman" w:cs="Times New Roman"/>
          <w:b/>
          <w:bCs/>
          <w:color w:val="000000"/>
        </w:rPr>
        <w:t>επιφέρουν συλλογική και κοινωνική ωφέλεια</w:t>
      </w:r>
      <w:r w:rsidRPr="00DE3F65">
        <w:rPr>
          <w:rFonts w:ascii="Times New Roman" w:eastAsia="WenQuanYi Micro Hei" w:hAnsi="Times New Roman" w:cs="Times New Roman"/>
          <w:b/>
          <w:bCs/>
          <w:color w:val="000000"/>
          <w:vertAlign w:val="superscript"/>
        </w:rPr>
        <w:footnoteReference w:id="207"/>
      </w:r>
      <w:r w:rsidRPr="00DE3F65">
        <w:rPr>
          <w:rFonts w:ascii="Times New Roman" w:eastAsia="WenQuanYi Micro Hei" w:hAnsi="Times New Roman" w:cs="Times New Roman"/>
          <w:b/>
          <w:bCs/>
          <w:color w:val="000000"/>
        </w:rPr>
        <w:t xml:space="preserve">, </w:t>
      </w:r>
      <w:r w:rsidRPr="00DE3F65">
        <w:rPr>
          <w:rFonts w:ascii="Times New Roman" w:eastAsia="WenQuanYi Micro Hei" w:hAnsi="Times New Roman" w:cs="Times New Roman"/>
          <w:color w:val="000000"/>
        </w:rPr>
        <w:t xml:space="preserve">χωρίς αυτό να εντάσσεται στο πλαίσιο συναφθείσας προγραμματικής </w:t>
      </w:r>
      <w:r w:rsidRPr="00DE3F65">
        <w:rPr>
          <w:rFonts w:ascii="Times New Roman" w:eastAsia="WenQuanYi Micro Hei" w:hAnsi="Times New Roman" w:cs="Times New Roman"/>
          <w:color w:val="000000"/>
        </w:rPr>
        <w:lastRenderedPageBreak/>
        <w:t xml:space="preserve">σύμβασης. Με τη συγκεκριμένη διάταξη, δίνεται λύση στα προβλήματα νομιμότητας που προέκυψαν στο παρελθόν, κατά την πρακτική της παραχώρησης ακινήτων που ακολουθήθηκε από ορισμένους ΟΤΑ, όπως με τις περιπτώσεις των Κοιν.Σ.Επ. της Κως Ασπίς , στο δήμο της Κω. </w:t>
      </w:r>
    </w:p>
    <w:p w:rsidR="00DE3F65" w:rsidRPr="00DE3F65" w:rsidRDefault="00DE3F65" w:rsidP="00DE3F65">
      <w:pPr>
        <w:widowControl/>
        <w:spacing w:line="360" w:lineRule="auto"/>
        <w:jc w:val="both"/>
        <w:rPr>
          <w:rFonts w:eastAsia="WenQuanYi Micro Hei" w:cs="Lohit Devanagari"/>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0"/>
        </w:rPr>
        <w:t xml:space="preserve">Ακόμη, λαμβάνοντας υπόψη, </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0"/>
        </w:rPr>
        <w:t>α. τη επέκταση της δυνατότητας παραχώρησης ακινήτων</w:t>
      </w:r>
      <w:r w:rsidRPr="00DE3F65">
        <w:rPr>
          <w:rFonts w:ascii="Times New Roman" w:eastAsia="WenQuanYi Micro Hei" w:hAnsi="Times New Roman" w:cs="Times New Roman"/>
          <w:color w:val="000000"/>
          <w:vertAlign w:val="superscript"/>
        </w:rPr>
        <w:footnoteReference w:id="208"/>
      </w:r>
      <w:r w:rsidRPr="00DE3F65">
        <w:rPr>
          <w:rFonts w:ascii="Times New Roman" w:eastAsia="WenQuanYi Micro Hei" w:hAnsi="Times New Roman" w:cs="Times New Roman"/>
          <w:color w:val="000000"/>
        </w:rPr>
        <w:t xml:space="preserve"> από ΟΤΑ και σε επιχειρήσεις ΚΑΛΟ, από το ν. 4430/2016</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0"/>
        </w:rPr>
        <w:t>β. τα όσα επισημάνθηκαν ανωτέρω από τη μελέτη της περίπτωσης παραχώρησης ακινήτου από τον δήμο Κω προς την κοινωνική επιχείρηση Κως Ασπίς “</w:t>
      </w:r>
      <w:proofErr w:type="spellStart"/>
      <w:r w:rsidRPr="00DE3F65">
        <w:rPr>
          <w:rFonts w:ascii="Times New Roman" w:eastAsia="WenQuanYi Micro Hei" w:hAnsi="Times New Roman" w:cs="Times New Roman"/>
          <w:color w:val="000000"/>
        </w:rPr>
        <w:t>Ευφραίνειν</w:t>
      </w:r>
      <w:proofErr w:type="spellEnd"/>
      <w:r w:rsidRPr="00DE3F65">
        <w:rPr>
          <w:rFonts w:ascii="Times New Roman" w:eastAsia="WenQuanYi Micro Hei" w:hAnsi="Times New Roman" w:cs="Times New Roman"/>
          <w:color w:val="000000"/>
        </w:rPr>
        <w:t xml:space="preserve">” Κοιν.Σ.Eπ. (κερδοφόρα λειτουργία επιχείρησης, </w:t>
      </w:r>
      <w:r w:rsidRPr="00DE3F65">
        <w:rPr>
          <w:rFonts w:ascii="Times New Roman" w:eastAsia="WenQuanYi Micro Hei" w:hAnsi="Times New Roman" w:cs="Times New Roman"/>
          <w:b/>
          <w:bCs/>
          <w:color w:val="000000"/>
        </w:rPr>
        <w:t>υποχρεωτική, εκ του νόμου, επανεπένδυση των κερδών στην επιχείρηση</w:t>
      </w:r>
      <w:r w:rsidRPr="00DE3F65">
        <w:rPr>
          <w:rFonts w:ascii="Times New Roman" w:eastAsia="WenQuanYi Micro Hei" w:hAnsi="Times New Roman" w:cs="Times New Roman"/>
          <w:color w:val="000000"/>
        </w:rPr>
        <w:t xml:space="preserve">, ανακατασκευή και συντήρηση του παραχωρηθέντος ακινήτου) </w:t>
      </w:r>
      <w:proofErr w:type="spellStart"/>
      <w:r w:rsidRPr="00DE3F65">
        <w:rPr>
          <w:rFonts w:ascii="Times New Roman" w:eastAsia="WenQuanYi Micro Hei" w:hAnsi="Times New Roman" w:cs="Times New Roman"/>
          <w:color w:val="000000"/>
        </w:rPr>
        <w:t>διαφένεται</w:t>
      </w:r>
      <w:proofErr w:type="spellEnd"/>
      <w:r w:rsidRPr="00DE3F65">
        <w:rPr>
          <w:rFonts w:ascii="Times New Roman" w:eastAsia="WenQuanYi Micro Hei" w:hAnsi="Times New Roman" w:cs="Times New Roman"/>
          <w:color w:val="000000"/>
        </w:rPr>
        <w:t xml:space="preserve"> μια νέα προοπτική χρήσης της ως άνω δυνατότητας, η οποία δύναται να </w:t>
      </w:r>
      <w:proofErr w:type="spellStart"/>
      <w:r w:rsidRPr="00DE3F65">
        <w:rPr>
          <w:rFonts w:ascii="Times New Roman" w:eastAsia="WenQuanYi Micro Hei" w:hAnsi="Times New Roman" w:cs="Times New Roman"/>
          <w:color w:val="000000"/>
        </w:rPr>
        <w:t>επωφελήσει</w:t>
      </w:r>
      <w:proofErr w:type="spellEnd"/>
      <w:r w:rsidRPr="00DE3F65">
        <w:rPr>
          <w:rFonts w:ascii="Times New Roman" w:eastAsia="WenQuanYi Micro Hei" w:hAnsi="Times New Roman" w:cs="Times New Roman"/>
          <w:color w:val="000000"/>
        </w:rPr>
        <w:t xml:space="preserve"> ιδιαίτερα, εκτός από τις επιχειρήσεις Κ.Α.Λ.Ο, και τους ίδιους τους Οργανισμούς Τοπικής Αυτοδιοίκησης. Συγκεκριμένα, αξίζει να εξεταστεί περαιτέρω, η δυνατότητα αξιοποίησης της διάταξης του άρθρου 5 παρ. ν. 4430/2016 από πλευράς ΟΤΑ, για την καλύτερη διαχείριση (συντήρηση και ανακατασκευή) των προβληματικών τους ακινήτων, διαμέσου των, υποχρεωτικά </w:t>
      </w:r>
      <w:proofErr w:type="spellStart"/>
      <w:r w:rsidRPr="00DE3F65">
        <w:rPr>
          <w:rFonts w:ascii="Times New Roman" w:eastAsia="WenQuanYi Micro Hei" w:hAnsi="Times New Roman" w:cs="Times New Roman"/>
          <w:color w:val="000000"/>
        </w:rPr>
        <w:t>επανεπενδυούμενων</w:t>
      </w:r>
      <w:proofErr w:type="spellEnd"/>
      <w:r w:rsidRPr="00DE3F65">
        <w:rPr>
          <w:rFonts w:ascii="Times New Roman" w:eastAsia="WenQuanYi Micro Hei" w:hAnsi="Times New Roman" w:cs="Times New Roman"/>
          <w:color w:val="000000"/>
        </w:rPr>
        <w:t xml:space="preserve"> κερδών, των επιχειρήσεων ΚΑΛΟ, στις οποίες αυτά θα παραχωρηθούν. Μια τέτοια προοπτική, θα στήριζε τη λειτουργία των επιχειρήσεων Κ.Α.Λ.Ο., οι οποίες θα είχαν δωρεάν πρόσβαση σε κτηριακή υποδομή, ενώ παράλληλα θα περιορίζονταν οι δαπάνες που απαιτούνται την συντήρηση-ανακαίνιση των περιφερειακών και δημοτικών κτηριακών υποδομών, που άλλως θα βάρυναν τους προϋπολογισμούς των ΟΤΑ.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Σε ότι αφορά το ζήτημα της σύναψης  </w:t>
      </w:r>
      <w:r w:rsidRPr="00DE3F65">
        <w:rPr>
          <w:rFonts w:ascii="Times New Roman" w:eastAsia="WenQuanYi Micro Hei" w:hAnsi="Times New Roman" w:cs="Times New Roman"/>
          <w:b/>
          <w:bCs/>
          <w:color w:val="00000A"/>
        </w:rPr>
        <w:t>προγραμματικών συμβάσεων</w:t>
      </w:r>
      <w:r w:rsidRPr="00DE3F65">
        <w:rPr>
          <w:rFonts w:ascii="Times New Roman" w:eastAsia="WenQuanYi Micro Hei" w:hAnsi="Times New Roman" w:cs="Times New Roman"/>
          <w:color w:val="00000A"/>
        </w:rPr>
        <w:t xml:space="preserve"> των δημοσίων φορέων και ΟΤΑ με επιχειρήσεις της Κ.Α.Λ.Ο., ο νέος νόμος προβλέπει τρείς θετικές αλλαγές: </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1ον διευρύνει το αντικείμενο τέτοιων συμβάσεων</w:t>
      </w:r>
      <w:r w:rsidRPr="00DE3F65">
        <w:rPr>
          <w:rFonts w:ascii="Times New Roman" w:eastAsia="WenQuanYi Micro Hei" w:hAnsi="Times New Roman" w:cs="Times New Roman"/>
          <w:color w:val="00000A"/>
          <w:vertAlign w:val="superscript"/>
        </w:rPr>
        <w:footnoteReference w:id="209"/>
      </w:r>
      <w:r w:rsidRPr="00DE3F65">
        <w:rPr>
          <w:rFonts w:ascii="Times New Roman" w:eastAsia="WenQuanYi Micro Hei" w:hAnsi="Times New Roman" w:cs="Times New Roman"/>
          <w:color w:val="00000A"/>
        </w:rPr>
        <w:t>, συμπεριλαμβάνοντας τη μελέτη και την εκτέλεση έργων και προγραμμάτων κοινωνικής ωφέλειας</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lastRenderedPageBreak/>
        <w:t xml:space="preserve">2ον δίνει τη δυνατότητα, όχι μόνο στις Κοιν.Σ.Eπ., αλλά σε όλες τις επιχειρήσεις Κ.Α.Λ.Ο. να συμμετέχουν ως αντισυμβαλλόμενοι σε τέτοιες συμβάσεις και </w:t>
      </w: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3ον απαγορεύει ρητά</w:t>
      </w:r>
      <w:r w:rsidRPr="00DE3F65">
        <w:rPr>
          <w:rFonts w:ascii="Times New Roman" w:eastAsia="WenQuanYi Micro Hei" w:hAnsi="Times New Roman" w:cs="Times New Roman"/>
          <w:color w:val="00000A"/>
          <w:vertAlign w:val="superscript"/>
        </w:rPr>
        <w:footnoteReference w:id="210"/>
      </w:r>
      <w:r w:rsidRPr="00DE3F65">
        <w:rPr>
          <w:rFonts w:ascii="Times New Roman" w:eastAsia="WenQuanYi Micro Hei" w:hAnsi="Times New Roman" w:cs="Times New Roman"/>
          <w:color w:val="00000A"/>
        </w:rPr>
        <w:t xml:space="preserve"> την μετακίνησης προσωπικού από τους δημόσιους φορείς και ΟΤΑ προς τους φορείς της Κοινωνικής Οικονομίας και αντίστροφα, κατά την εκτέλεση προγραμματικών συμβάσεων.</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 xml:space="preserve">Πιο συγκεκριμένα, με την τρίτη, ως άνω, αλλαγή, ο νομοθέτης θεσμοθετεί αυτό που επανειλημμένα είχε </w:t>
      </w:r>
      <w:proofErr w:type="spellStart"/>
      <w:r w:rsidRPr="00DE3F65">
        <w:rPr>
          <w:rFonts w:ascii="Times New Roman" w:eastAsia="WenQuanYi Micro Hei" w:hAnsi="Times New Roman" w:cs="Times New Roman"/>
          <w:color w:val="00000A"/>
        </w:rPr>
        <w:t>νομολογηθεί</w:t>
      </w:r>
      <w:proofErr w:type="spellEnd"/>
      <w:r w:rsidRPr="00DE3F65">
        <w:rPr>
          <w:rFonts w:ascii="Times New Roman" w:eastAsia="WenQuanYi Micro Hei" w:hAnsi="Times New Roman" w:cs="Times New Roman"/>
          <w:color w:val="00000A"/>
        </w:rPr>
        <w:t xml:space="preserve"> από το Ελεγκτικό Συνέδριο, κατά την διαδικασία </w:t>
      </w:r>
      <w:proofErr w:type="spellStart"/>
      <w:r w:rsidRPr="00DE3F65">
        <w:rPr>
          <w:rFonts w:ascii="Times New Roman" w:eastAsia="WenQuanYi Micro Hei" w:hAnsi="Times New Roman" w:cs="Times New Roman"/>
          <w:color w:val="00000A"/>
        </w:rPr>
        <w:t>προσυμβατικού</w:t>
      </w:r>
      <w:proofErr w:type="spellEnd"/>
      <w:r w:rsidRPr="00DE3F65">
        <w:rPr>
          <w:rFonts w:ascii="Times New Roman" w:eastAsia="WenQuanYi Micro Hei" w:hAnsi="Times New Roman" w:cs="Times New Roman"/>
          <w:color w:val="00000A"/>
        </w:rPr>
        <w:t xml:space="preserve"> έλεγχο νομιμότητας τέτοιων προγραμματικών συμβάσεων, όπως αυτή του Δήμου Μεταμόρφωσης Αττικής</w:t>
      </w:r>
      <w:r w:rsidRPr="00DE3F65">
        <w:rPr>
          <w:rFonts w:ascii="Times New Roman" w:eastAsia="WenQuanYi Micro Hei" w:hAnsi="Times New Roman" w:cs="Times New Roman"/>
          <w:color w:val="00000A"/>
          <w:vertAlign w:val="superscript"/>
        </w:rPr>
        <w:footnoteReference w:id="211"/>
      </w:r>
      <w:r w:rsidRPr="00DE3F65">
        <w:rPr>
          <w:rFonts w:ascii="Times New Roman" w:eastAsia="WenQuanYi Micro Hei" w:hAnsi="Times New Roman" w:cs="Times New Roman"/>
          <w:color w:val="00000A"/>
        </w:rPr>
        <w:t xml:space="preserve">. Επειδή οι προγραμματικές συμβάσεις χρησιμοποιήθηκαν συχνά από τους ΟΤΑ για την πρόσληψη προσωπικού μέσω των Κοιν.Σ.Eπ.,  για την εξασφάλιση της λειτουργίας των υπηρεσιών τους, η θεσμοθέτηση αυτή κρίνεται σημαντική από την άποψη ότι κατευθύνει καλύτερα τους δημόσιους φορείς στη σωστή χρήση του ως άνω εργαλείου. </w:t>
      </w: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eastAsia="WenQuanYi Micro Hei" w:cs="Lohit Devanagari"/>
          <w:color w:val="00000A"/>
        </w:rPr>
      </w:pPr>
      <w:r w:rsidRPr="00DE3F65">
        <w:rPr>
          <w:rFonts w:ascii="Times New Roman" w:eastAsia="WenQuanYi Micro Hei" w:hAnsi="Times New Roman" w:cs="Times New Roman"/>
          <w:color w:val="00000A"/>
        </w:rPr>
        <w:t>Τέλος, με τη διεύρυνση του αντικειμένου των προγραμματικών συμβάσεων, ο νομοθέτης καθιστά πιο ευέλικτο το εργαλείο των προγραμματικών συμβάσεων και παρέχει περισσότερες δυνατότητες συνεργασίας των δημόσιων φορέων με τις επιχειρήσεις της Κ.Α.Λ.Ο.. Ωστόσο, η διάταξη δε μπορεί από μόνη της να λύσει το πρόβλημα της κακής χρήσης του εργαλείου των προγραμματικών συμβάσεων, όπως αυτή αναπτύχθηκε στο προηγούμενο κεφάλαιο. Έτσι, το αντικείμενο τέτοιων συμβάσεων έχει μεν διευρυνθεί, ωστόσο ακόμη απαιτείται, προκειμένου οι συμβάσεις αυτές να χαρακτηριστούν, νομικά, ως προγραμματικές, να έχουν, μεταξύ άλλων, και αναπτυξιακό χαρακτήρα.</w:t>
      </w:r>
    </w:p>
    <w:p w:rsidR="00DD5BF1" w:rsidRDefault="00DD5BF1" w:rsidP="00DE3F65">
      <w:pPr>
        <w:keepNext/>
        <w:keepLines/>
        <w:widowControl/>
        <w:spacing w:before="200"/>
        <w:outlineLvl w:val="1"/>
        <w:rPr>
          <w:rFonts w:ascii="Cambria" w:eastAsia="WenQuanYi Micro Hei" w:hAnsi="Cambria"/>
          <w:b/>
          <w:bCs/>
          <w:color w:val="4F81BD"/>
          <w:sz w:val="26"/>
          <w:szCs w:val="23"/>
        </w:rPr>
      </w:pPr>
    </w:p>
    <w:p w:rsidR="00DE3F65" w:rsidRPr="00DE3F65" w:rsidRDefault="00DE3F65" w:rsidP="00DE3F65">
      <w:pPr>
        <w:keepNext/>
        <w:keepLines/>
        <w:widowControl/>
        <w:spacing w:before="200"/>
        <w:outlineLvl w:val="1"/>
        <w:rPr>
          <w:rFonts w:ascii="Cambria" w:eastAsia="WenQuanYi Micro Hei" w:hAnsi="Cambria"/>
          <w:b/>
          <w:bCs/>
          <w:color w:val="4F81BD"/>
          <w:sz w:val="26"/>
          <w:szCs w:val="23"/>
        </w:rPr>
      </w:pPr>
      <w:bookmarkStart w:id="68" w:name="_Toc497102969"/>
      <w:r w:rsidRPr="00DE3F65">
        <w:rPr>
          <w:rFonts w:ascii="Cambria" w:eastAsia="WenQuanYi Micro Hei" w:hAnsi="Cambria"/>
          <w:b/>
          <w:bCs/>
          <w:color w:val="4F81BD"/>
          <w:sz w:val="26"/>
          <w:szCs w:val="23"/>
        </w:rPr>
        <w:t>Επίλογος</w:t>
      </w:r>
      <w:bookmarkEnd w:id="68"/>
    </w:p>
    <w:p w:rsidR="00DE3F65" w:rsidRPr="00DE3F65" w:rsidRDefault="00DE3F65" w:rsidP="00DE3F65">
      <w:pPr>
        <w:widowControl/>
        <w:spacing w:line="360" w:lineRule="auto"/>
        <w:jc w:val="both"/>
        <w:rPr>
          <w:rFonts w:eastAsia="WenQuanYi Micro Hei" w:cs="Lohit Devanagari"/>
          <w:color w:val="00000A"/>
        </w:rPr>
      </w:pPr>
    </w:p>
    <w:p w:rsidR="00DE3F65" w:rsidRPr="00DE3F65" w:rsidRDefault="00DE3F65" w:rsidP="00DE3F65">
      <w:pPr>
        <w:widowControl/>
        <w:suppressAutoHyphens w:val="0"/>
        <w:spacing w:before="100" w:beforeAutospacing="1" w:line="360" w:lineRule="auto"/>
        <w:jc w:val="both"/>
        <w:rPr>
          <w:rFonts w:ascii="Times New Roman" w:eastAsia="Times New Roman" w:hAnsi="Times New Roman" w:cs="Times New Roman"/>
          <w:lang w:eastAsia="el-GR" w:bidi="ar-SA"/>
        </w:rPr>
      </w:pPr>
      <w:r w:rsidRPr="00DE3F65">
        <w:rPr>
          <w:rFonts w:ascii="Times New Roman" w:eastAsia="Times New Roman" w:hAnsi="Times New Roman" w:cs="Times New Roman"/>
          <w:lang w:eastAsia="el-GR" w:bidi="ar-SA"/>
        </w:rPr>
        <w:t xml:space="preserve">Η μελέτη του νέου ευρωπαϊκού θεσμικού πλαισίου για τις δημόσιες συμβάσεις προμηθειών και τις δημόσιες συμβάσεις παραχωρήσεως ανέδειξε την πρόθεση του ευρωπαϊκού νομοθέτη να “ηθικοποιήσει” τις δημόσιες συμβάσεις, ενσωματώνοντας και κοινωνικά κριτήρια στις διαδικασίες ανάθεσης δημοσίων συμβάσεων. Στη λογική αυτή, </w:t>
      </w:r>
      <w:r w:rsidRPr="00DE3F65">
        <w:rPr>
          <w:rFonts w:ascii="Times New Roman" w:eastAsia="Times New Roman" w:hAnsi="Times New Roman" w:cs="Times New Roman"/>
          <w:lang w:eastAsia="el-GR" w:bidi="ar-SA"/>
        </w:rPr>
        <w:lastRenderedPageBreak/>
        <w:t xml:space="preserve">το νέο ευρωπαϊκό πλαίσιο εισάγει το κριτήριο της “βέλτιστης σχέσης ποιότητας τιμής” ως κριτήριο για την τελική εκτίμηση της πλέον συμφέρουσας προσφοράς από τις αναθέτουσες αρχές και διευρύνει τη δυνατότητας χρήσης της πρακτικής των </w:t>
      </w:r>
      <w:r w:rsidRPr="00DE3F65">
        <w:rPr>
          <w:rFonts w:ascii="Times New Roman" w:eastAsia="Times New Roman" w:hAnsi="Times New Roman" w:cs="Times New Roman"/>
          <w:b/>
          <w:bCs/>
          <w:lang w:eastAsia="el-GR" w:bidi="ar-SA"/>
        </w:rPr>
        <w:t>“κατ’ αποκλειστικότητα”</w:t>
      </w:r>
      <w:r w:rsidRPr="00DE3F65">
        <w:rPr>
          <w:rFonts w:ascii="Times New Roman" w:eastAsia="Times New Roman" w:hAnsi="Times New Roman" w:cs="Times New Roman"/>
          <w:lang w:eastAsia="el-GR" w:bidi="ar-SA"/>
        </w:rPr>
        <w:t xml:space="preserve"> ανατιθέμενων συμβάσεων. </w:t>
      </w:r>
    </w:p>
    <w:p w:rsidR="00DE3F65" w:rsidRPr="00DE3F65" w:rsidRDefault="00DE3F65" w:rsidP="00DE3F65">
      <w:pPr>
        <w:widowControl/>
        <w:suppressAutoHyphens w:val="0"/>
        <w:spacing w:before="100" w:beforeAutospacing="1" w:line="360" w:lineRule="auto"/>
        <w:jc w:val="both"/>
        <w:rPr>
          <w:rFonts w:ascii="Times New Roman" w:eastAsia="Times New Roman" w:hAnsi="Times New Roman" w:cs="Times New Roman"/>
          <w:lang w:eastAsia="el-GR" w:bidi="ar-SA"/>
        </w:rPr>
      </w:pPr>
    </w:p>
    <w:p w:rsidR="00DE3F65" w:rsidRPr="00DE3F65" w:rsidRDefault="00DE3F65" w:rsidP="00DE3F65">
      <w:pPr>
        <w:widowControl/>
        <w:suppressAutoHyphens w:val="0"/>
        <w:spacing w:before="100" w:beforeAutospacing="1" w:line="360" w:lineRule="auto"/>
        <w:jc w:val="both"/>
        <w:rPr>
          <w:rFonts w:ascii="Times New Roman" w:eastAsia="Times New Roman" w:hAnsi="Times New Roman" w:cs="Times New Roman"/>
          <w:lang w:eastAsia="el-GR" w:bidi="ar-SA"/>
        </w:rPr>
      </w:pPr>
      <w:r w:rsidRPr="00DE3F65">
        <w:rPr>
          <w:rFonts w:ascii="Times New Roman" w:eastAsia="Times New Roman" w:hAnsi="Times New Roman" w:cs="Times New Roman"/>
          <w:lang w:eastAsia="el-GR" w:bidi="ar-SA"/>
        </w:rPr>
        <w:t xml:space="preserve">Η ενσωμάτωση της ευρωπαϊκής οδηγίας στην ελληνική έννομη τάξη, ωστόσο, παρουσίασε κάποια προβλήματα. Το πιο βασικό είναι ότι ο έλληνας νομοθέτης, σε αντίθεση με το περιεχόμενο και το πνεύμα της οδηγίας, όρισε με τρόπο ιδιαίτερα περιοριστικό του φορείς που δύνανται να επωφελούς από τις διατάξεις για τις, κατ’ αποκλειστικότητα ανατιθέμενες συμβάσεις. Χαρακτηριστικό παράδειγμα είναι η περίπτωση του άρθρου 110 του ν. 4412.2016, που προβλέπει την κατ’ αποκλειστικότητα ανάθεση δημοσίων συμβάσεων μόνο στις Κοιν.Σ.Eπ. ένταξης. </w:t>
      </w:r>
    </w:p>
    <w:p w:rsidR="00DE3F65" w:rsidRPr="00DE3F65" w:rsidRDefault="00DE3F65" w:rsidP="00DE3F65">
      <w:pPr>
        <w:widowControl/>
        <w:suppressAutoHyphens w:val="0"/>
        <w:spacing w:before="100" w:beforeAutospacing="1" w:line="360" w:lineRule="auto"/>
        <w:jc w:val="both"/>
        <w:rPr>
          <w:rFonts w:ascii="Times New Roman" w:eastAsia="Times New Roman" w:hAnsi="Times New Roman" w:cs="Times New Roman"/>
          <w:lang w:eastAsia="el-GR" w:bidi="ar-SA"/>
        </w:rPr>
      </w:pPr>
    </w:p>
    <w:p w:rsidR="00DE3F65" w:rsidRPr="00DE3F65" w:rsidRDefault="00DE3F65" w:rsidP="00DE3F65">
      <w:pPr>
        <w:widowControl/>
        <w:suppressAutoHyphens w:val="0"/>
        <w:spacing w:before="100" w:beforeAutospacing="1" w:line="360" w:lineRule="auto"/>
        <w:jc w:val="both"/>
        <w:rPr>
          <w:rFonts w:ascii="Times New Roman" w:eastAsia="Times New Roman" w:hAnsi="Times New Roman" w:cs="Times New Roman"/>
          <w:lang w:eastAsia="el-GR" w:bidi="ar-SA"/>
        </w:rPr>
      </w:pPr>
      <w:r w:rsidRPr="00DE3F65">
        <w:rPr>
          <w:rFonts w:ascii="Times New Roman" w:eastAsia="Times New Roman" w:hAnsi="Times New Roman" w:cs="Times New Roman"/>
          <w:lang w:eastAsia="el-GR" w:bidi="ar-SA"/>
        </w:rPr>
        <w:t xml:space="preserve">Ακόμη ,το νέο θεσμικό πλαίσιο για την κοινωνική και αλληλέγγυα οικονομία κατάργησε τη διάταξη του νόμου 4019/2011 που αφορούσε στις δημόσιες συμβάσεις κοινωνικής αναφοράς και που προέβλεπε την εκπόνηση σχετικού στρατηγικού σχεδιασμού για την προώθησή τους. Από την άλλη, στα θετικά στοιχεία του νέου νόμου για την Κ.Α.Λ.Ο., συγκαταλέγεται η θεσμοθέτηση της δυνατότητας των φορέων του δημοσίου τομέα και των ΟΤΑ να προβαίνουν στην παραχώρηση ακινήτων προς τις επιχειρήσεις της κοινωνικής οικονομίας. Η διάταξη αυτή ρύθμισε, για το μέλλον, το πρόβλημα νομιμότητας που αντιμετώπισαν πολλές παραχωρήσεις ακινήτων που είχαν λάβει χώρα από πλευράς ΟΤΑ προς τις κοινωνικές επιχειρήσεις  με στόχο την στήριξη της κοινωνικής οικονομίας. Ακόμη, αυτή τη διάταξη αναδεικνύει μια νέα προοπτική αξιοποίησης της πρακτικής των ως άνω παραχωρήσεων που αξίζει περαιτέρω να εξεταστεί. Ειδικότερα, η παραχώρηση ακινήτων των ΟΤΑ σε κοινωνικές επιχειρήσεις που δραστηριοποιούνται κερδοφόρα σε συνδυασμό με την υποχρέωση των ως άνω επιχειρήσεων να </w:t>
      </w:r>
      <w:proofErr w:type="spellStart"/>
      <w:r w:rsidRPr="00DE3F65">
        <w:rPr>
          <w:rFonts w:ascii="Times New Roman" w:eastAsia="Times New Roman" w:hAnsi="Times New Roman" w:cs="Times New Roman"/>
          <w:lang w:eastAsia="el-GR" w:bidi="ar-SA"/>
        </w:rPr>
        <w:t>επανεπενδύουν</w:t>
      </w:r>
      <w:proofErr w:type="spellEnd"/>
      <w:r w:rsidRPr="00DE3F65">
        <w:rPr>
          <w:rFonts w:ascii="Times New Roman" w:eastAsia="Times New Roman" w:hAnsi="Times New Roman" w:cs="Times New Roman"/>
          <w:lang w:eastAsia="el-GR" w:bidi="ar-SA"/>
        </w:rPr>
        <w:t xml:space="preserve"> μεγάλο μέρος των κερδών τους, θα μπορούσε να εξασφαλίσει την συντήρηση – ανακαίνιση των παραχωρούμενων αυτών κτηρίων με δαπάνες των κοινωνικών επιχειρήσεων, περιορίζοντας την αντίστοιχη επιβάρυνση των προϋπολογισμών των ΟΤΑ. </w:t>
      </w:r>
    </w:p>
    <w:p w:rsidR="00DE3F65" w:rsidRPr="00DE3F65" w:rsidRDefault="00DE3F65" w:rsidP="00DE3F65">
      <w:pPr>
        <w:widowControl/>
        <w:suppressAutoHyphens w:val="0"/>
        <w:spacing w:before="100" w:beforeAutospacing="1" w:line="360" w:lineRule="auto"/>
        <w:jc w:val="both"/>
        <w:rPr>
          <w:rFonts w:ascii="Times New Roman" w:eastAsia="Times New Roman" w:hAnsi="Times New Roman" w:cs="Times New Roman"/>
          <w:lang w:eastAsia="el-GR" w:bidi="ar-SA"/>
        </w:rPr>
      </w:pPr>
      <w:r w:rsidRPr="00DE3F65">
        <w:rPr>
          <w:rFonts w:ascii="Times New Roman" w:eastAsia="Times New Roman" w:hAnsi="Times New Roman" w:cs="Times New Roman"/>
          <w:lang w:eastAsia="el-GR" w:bidi="ar-SA"/>
        </w:rPr>
        <w:lastRenderedPageBreak/>
        <w:t xml:space="preserve">Αναφορικά με τη σύναψη προγραμματικών συμβάσεων μεταξύ των δημοσίων φορέων και ΟΤΑ και των επιχειρήσεις της Κ.Α.Λ.Ο., ο νέος νόμος διεύρυνε το αντικείμενό τους, ενώ παράλληλα απαγόρευσε ρητά την μετακίνηση προσωπικού μεταξύ των ως άνω συμβαλλομένων, προσπαθώντας να περιορίσει την κακή, μέχρι τότε, χρήση του συγκεκριμένου αναπτυξιακού εργαλείου. </w:t>
      </w:r>
    </w:p>
    <w:p w:rsidR="00DE3F65" w:rsidRPr="00DE3F65" w:rsidRDefault="00DE3F65" w:rsidP="00DE3F65">
      <w:pPr>
        <w:widowControl/>
        <w:suppressAutoHyphens w:val="0"/>
        <w:spacing w:before="100" w:beforeAutospacing="1" w:line="360" w:lineRule="auto"/>
        <w:jc w:val="both"/>
        <w:rPr>
          <w:rFonts w:ascii="Times New Roman" w:eastAsia="Times New Roman" w:hAnsi="Times New Roman" w:cs="Times New Roman"/>
          <w:lang w:eastAsia="el-GR" w:bidi="ar-SA"/>
        </w:rPr>
      </w:pPr>
      <w:r w:rsidRPr="00DE3F65">
        <w:rPr>
          <w:rFonts w:ascii="Times New Roman" w:eastAsia="Times New Roman" w:hAnsi="Times New Roman" w:cs="Times New Roman"/>
          <w:lang w:eastAsia="el-GR" w:bidi="ar-SA"/>
        </w:rPr>
        <w:t xml:space="preserve">Κλείνοντας, πρέπει να επισημανθεί, ότι η προώθηση των δημοσίων συμβάσεων με κοινωνικό πρόσημο απαιτεί τη ενθάρρυνση των αναθετουσών αρχών για την χρήση των σχετικών δυνατοτήτων που το νομοθετικό πλαίσιο παρέχει. Επιπλέον, θα ήταν ιδιαίτερα χρήσιμη η έκδοση των προβλεπόμενων στη νομοθεσία ΠΔ (άρθρων 20 και 110 ν. 4412/2016) για την κατάλληλη διαμόρφωση των ποσοστώσεων των κατ’ αποκλειστικότητα ανατιθέμενων συμβάσεων, με σκοπό την στήριξη των δημοσίων συμβάσεων που λαμβάνουν υπόψη  κοινωνικές παραμέτρους. </w:t>
      </w:r>
    </w:p>
    <w:p w:rsidR="00DE3F65" w:rsidRPr="00DE3F65" w:rsidRDefault="00DE3F65" w:rsidP="00DE3F65">
      <w:pPr>
        <w:widowControl/>
        <w:suppressAutoHyphens w:val="0"/>
        <w:spacing w:before="100" w:beforeAutospacing="1" w:line="360" w:lineRule="auto"/>
        <w:jc w:val="both"/>
        <w:rPr>
          <w:rFonts w:ascii="Times New Roman" w:eastAsia="Times New Roman" w:hAnsi="Times New Roman" w:cs="Times New Roman"/>
          <w:lang w:eastAsia="el-GR" w:bidi="ar-S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DE3F65" w:rsidRPr="00DE3F65" w:rsidRDefault="00DE3F65" w:rsidP="00DE3F65">
      <w:pPr>
        <w:widowControl/>
        <w:spacing w:line="360" w:lineRule="auto"/>
        <w:jc w:val="both"/>
        <w:rPr>
          <w:rFonts w:ascii="Times New Roman" w:eastAsia="WenQuanYi Micro Hei" w:hAnsi="Times New Roman" w:cs="Times New Roman"/>
          <w:color w:val="00000A"/>
        </w:rPr>
      </w:pPr>
    </w:p>
    <w:p w:rsidR="00FF6E9E" w:rsidRDefault="00FF6E9E">
      <w:pPr>
        <w:widowControl/>
        <w:suppressAutoHyphens w:val="0"/>
        <w:rPr>
          <w:rFonts w:ascii="Times New Roman" w:hAnsi="Times New Roman" w:cs="Times New Roman"/>
        </w:rPr>
      </w:pPr>
      <w:r>
        <w:rPr>
          <w:rFonts w:ascii="Times New Roman" w:hAnsi="Times New Roman" w:cs="Times New Roman"/>
        </w:rPr>
        <w:br w:type="page"/>
      </w:r>
    </w:p>
    <w:p w:rsidR="003018C0" w:rsidRPr="00333A17" w:rsidRDefault="003018C0" w:rsidP="004458E4">
      <w:pPr>
        <w:keepNext/>
        <w:keepLines/>
        <w:widowControl/>
        <w:spacing w:before="200"/>
        <w:outlineLvl w:val="1"/>
        <w:rPr>
          <w:rFonts w:ascii="Cambria" w:eastAsia="WenQuanYi Micro Hei" w:hAnsi="Cambria"/>
          <w:b/>
          <w:bCs/>
          <w:color w:val="4F81BD"/>
          <w:sz w:val="26"/>
          <w:szCs w:val="23"/>
        </w:rPr>
      </w:pPr>
      <w:bookmarkStart w:id="69" w:name="_Toc497102970"/>
      <w:r w:rsidRPr="00333A17">
        <w:rPr>
          <w:rFonts w:ascii="Cambria" w:eastAsia="WenQuanYi Micro Hei" w:hAnsi="Cambria"/>
          <w:b/>
          <w:bCs/>
          <w:color w:val="4F81BD"/>
          <w:sz w:val="26"/>
          <w:szCs w:val="23"/>
        </w:rPr>
        <w:lastRenderedPageBreak/>
        <w:t>Βιβλιογραφία</w:t>
      </w:r>
      <w:bookmarkEnd w:id="69"/>
    </w:p>
    <w:p w:rsidR="003018C0" w:rsidRPr="003018C0" w:rsidRDefault="003018C0" w:rsidP="003018C0">
      <w:pPr>
        <w:widowControl/>
        <w:suppressAutoHyphens w:val="0"/>
        <w:spacing w:before="100" w:beforeAutospacing="1" w:line="360" w:lineRule="auto"/>
        <w:rPr>
          <w:rFonts w:ascii="Times New Roman" w:eastAsia="Times New Roman" w:hAnsi="Times New Roman" w:cs="Times New Roman"/>
          <w:lang w:eastAsia="el-GR" w:bidi="ar-SA"/>
        </w:rPr>
      </w:pPr>
      <w:r w:rsidRPr="003018C0">
        <w:rPr>
          <w:rFonts w:ascii="Times New Roman" w:eastAsia="Times New Roman" w:hAnsi="Times New Roman" w:cs="Times New Roman"/>
          <w:color w:val="000000"/>
          <w:u w:val="single"/>
          <w:lang w:eastAsia="el-GR" w:bidi="ar-SA"/>
        </w:rPr>
        <w:t>Ελληνική βιβλιογραφία</w:t>
      </w:r>
    </w:p>
    <w:p w:rsidR="003018C0" w:rsidRPr="003018C0" w:rsidRDefault="003018C0" w:rsidP="003018C0">
      <w:pPr>
        <w:widowControl/>
        <w:suppressAutoHyphens w:val="0"/>
        <w:spacing w:before="100" w:beforeAutospacing="1" w:line="360" w:lineRule="auto"/>
        <w:rPr>
          <w:rFonts w:ascii="Times New Roman" w:eastAsia="Times New Roman" w:hAnsi="Times New Roman" w:cs="Times New Roman"/>
          <w:lang w:eastAsia="el-GR" w:bidi="ar-SA"/>
        </w:rPr>
      </w:pPr>
      <w:r w:rsidRPr="003018C0">
        <w:rPr>
          <w:rFonts w:ascii="Times New Roman" w:eastAsia="Times New Roman" w:hAnsi="Times New Roman" w:cs="Times New Roman"/>
          <w:i/>
          <w:iCs/>
          <w:color w:val="000000"/>
          <w:lang w:eastAsia="el-GR" w:bidi="ar-SA"/>
        </w:rPr>
        <w:t xml:space="preserve">ΑΠΟΦΑΣΗ 1650/2014 ΤΜΗΜΑ VI </w:t>
      </w:r>
      <w:r w:rsidRPr="003018C0">
        <w:rPr>
          <w:rFonts w:ascii="Times New Roman" w:eastAsia="Times New Roman" w:hAnsi="Times New Roman" w:cs="Times New Roman"/>
          <w:color w:val="000000"/>
          <w:lang w:eastAsia="el-GR" w:bidi="ar-SA"/>
        </w:rPr>
        <w:t>[2014] (ΕΛΕΓΚΤΙΚΟ ΣΥΝΕΔΡΙΟ).</w:t>
      </w:r>
    </w:p>
    <w:p w:rsidR="003018C0" w:rsidRPr="003018C0" w:rsidRDefault="003018C0" w:rsidP="003018C0">
      <w:pPr>
        <w:widowControl/>
        <w:suppressAutoHyphens w:val="0"/>
        <w:spacing w:before="100" w:beforeAutospacing="1" w:after="181" w:line="288" w:lineRule="auto"/>
        <w:ind w:left="448" w:hanging="448"/>
        <w:rPr>
          <w:rFonts w:ascii="Times New Roman" w:eastAsia="Times New Roman" w:hAnsi="Times New Roman" w:cs="Times New Roman"/>
          <w:lang w:eastAsia="el-GR" w:bidi="ar-SA"/>
        </w:rPr>
      </w:pPr>
      <w:r w:rsidRPr="003018C0">
        <w:rPr>
          <w:rFonts w:ascii="Times New Roman" w:eastAsia="Times New Roman" w:hAnsi="Times New Roman" w:cs="Times New Roman"/>
          <w:i/>
          <w:iCs/>
          <w:color w:val="000000"/>
          <w:lang w:eastAsia="el-GR" w:bidi="ar-SA"/>
        </w:rPr>
        <w:t xml:space="preserve">ΑΠΟΦΑΣΗ 2007/2014 ΕΠΤΑΜΕΛΗΣ ΣΥΝΘΕΣΗ </w:t>
      </w:r>
      <w:r w:rsidRPr="003018C0">
        <w:rPr>
          <w:rFonts w:ascii="Times New Roman" w:eastAsia="Times New Roman" w:hAnsi="Times New Roman" w:cs="Times New Roman"/>
          <w:color w:val="000000"/>
          <w:lang w:eastAsia="el-GR" w:bidi="ar-SA"/>
        </w:rPr>
        <w:t>[2014] (ΕΛΕΓΚΤΙΚΟ ΣΥΝΕΔΡΙΟ).</w:t>
      </w:r>
    </w:p>
    <w:p w:rsidR="003018C0" w:rsidRPr="003018C0" w:rsidRDefault="003018C0" w:rsidP="003018C0">
      <w:pPr>
        <w:widowControl/>
        <w:suppressAutoHyphens w:val="0"/>
        <w:spacing w:before="100" w:beforeAutospacing="1" w:after="181" w:line="288" w:lineRule="auto"/>
        <w:ind w:left="448" w:hanging="448"/>
        <w:rPr>
          <w:rFonts w:ascii="Times New Roman" w:eastAsia="Times New Roman" w:hAnsi="Times New Roman" w:cs="Times New Roman"/>
          <w:lang w:eastAsia="el-GR" w:bidi="ar-SA"/>
        </w:rPr>
      </w:pPr>
      <w:r w:rsidRPr="003018C0">
        <w:rPr>
          <w:rFonts w:ascii="Times New Roman" w:eastAsia="Times New Roman" w:hAnsi="Times New Roman" w:cs="Times New Roman"/>
          <w:i/>
          <w:iCs/>
          <w:color w:val="000000"/>
          <w:lang w:eastAsia="el-GR" w:bidi="ar-SA"/>
        </w:rPr>
        <w:t xml:space="preserve">ΑΠΟΦΑΣΗ 2308/2014 ΤΜΗΜΑ VI </w:t>
      </w:r>
      <w:r w:rsidRPr="003018C0">
        <w:rPr>
          <w:rFonts w:ascii="Times New Roman" w:eastAsia="Times New Roman" w:hAnsi="Times New Roman" w:cs="Times New Roman"/>
          <w:color w:val="000000"/>
          <w:lang w:eastAsia="el-GR" w:bidi="ar-SA"/>
        </w:rPr>
        <w:t>[2014] (ΕΛΕΓΚΤΙΚΟ ΣΥΝΕΔΡΙΟ).</w:t>
      </w:r>
    </w:p>
    <w:p w:rsidR="003018C0" w:rsidRPr="003018C0" w:rsidRDefault="003018C0" w:rsidP="003018C0">
      <w:pPr>
        <w:widowControl/>
        <w:suppressAutoHyphens w:val="0"/>
        <w:spacing w:before="100" w:beforeAutospacing="1" w:after="181" w:line="288" w:lineRule="auto"/>
        <w:ind w:left="448" w:hanging="448"/>
        <w:rPr>
          <w:rFonts w:ascii="Times New Roman" w:eastAsia="Times New Roman" w:hAnsi="Times New Roman" w:cs="Times New Roman"/>
          <w:lang w:eastAsia="el-GR" w:bidi="ar-SA"/>
        </w:rPr>
      </w:pPr>
      <w:r w:rsidRPr="003018C0">
        <w:rPr>
          <w:rFonts w:ascii="Times New Roman" w:eastAsia="Times New Roman" w:hAnsi="Times New Roman" w:cs="Times New Roman"/>
          <w:i/>
          <w:iCs/>
          <w:color w:val="000000"/>
          <w:lang w:eastAsia="el-GR" w:bidi="ar-SA"/>
        </w:rPr>
        <w:t xml:space="preserve">ΑΠΟΦΑΣΗ 557/2014 ΤΜΗΜΑ VI </w:t>
      </w:r>
      <w:r w:rsidRPr="003018C0">
        <w:rPr>
          <w:rFonts w:ascii="Times New Roman" w:eastAsia="Times New Roman" w:hAnsi="Times New Roman" w:cs="Times New Roman"/>
          <w:color w:val="000000"/>
          <w:lang w:eastAsia="el-GR" w:bidi="ar-SA"/>
        </w:rPr>
        <w:t>[2014] (ΕΛΕΓΚΤΙΚΟ ΣΥΝΕΔΡΙΟ).</w:t>
      </w:r>
    </w:p>
    <w:p w:rsidR="003018C0" w:rsidRPr="003018C0" w:rsidRDefault="003018C0" w:rsidP="003018C0">
      <w:pPr>
        <w:widowControl/>
        <w:suppressAutoHyphens w:val="0"/>
        <w:spacing w:before="100" w:beforeAutospacing="1" w:after="142" w:line="288" w:lineRule="auto"/>
        <w:rPr>
          <w:rFonts w:ascii="Times New Roman" w:eastAsia="Times New Roman" w:hAnsi="Times New Roman" w:cs="Times New Roman"/>
          <w:lang w:eastAsia="el-GR" w:bidi="ar-SA"/>
        </w:rPr>
      </w:pPr>
      <w:r w:rsidRPr="003018C0">
        <w:rPr>
          <w:rFonts w:ascii="Times New Roman" w:eastAsia="Times New Roman" w:hAnsi="Times New Roman" w:cs="Times New Roman"/>
          <w:lang w:eastAsia="el-GR" w:bidi="ar-SA"/>
        </w:rPr>
        <w:t>Γεώρμας, Κ. (</w:t>
      </w:r>
      <w:proofErr w:type="spellStart"/>
      <w:r w:rsidRPr="003018C0">
        <w:rPr>
          <w:rFonts w:ascii="Times New Roman" w:eastAsia="Times New Roman" w:hAnsi="Times New Roman" w:cs="Times New Roman"/>
          <w:lang w:eastAsia="el-GR" w:bidi="ar-SA"/>
        </w:rPr>
        <w:t>n.d</w:t>
      </w:r>
      <w:proofErr w:type="spellEnd"/>
      <w:r w:rsidRPr="003018C0">
        <w:rPr>
          <w:rFonts w:ascii="Times New Roman" w:eastAsia="Times New Roman" w:hAnsi="Times New Roman" w:cs="Times New Roman"/>
          <w:lang w:eastAsia="el-GR" w:bidi="ar-SA"/>
        </w:rPr>
        <w:t xml:space="preserve">.). </w:t>
      </w:r>
      <w:r w:rsidRPr="003018C0">
        <w:rPr>
          <w:rFonts w:ascii="Times New Roman" w:eastAsia="Times New Roman" w:hAnsi="Times New Roman" w:cs="Times New Roman"/>
          <w:i/>
          <w:iCs/>
          <w:lang w:eastAsia="el-GR" w:bidi="ar-SA"/>
        </w:rPr>
        <w:t>Κοινωνική Επιχειρηματικότητα: Εναλλακτικά μοντέλα χρηματοδότησης και παροχής κοινωνικών υπηρεσιών: Μέρος Α</w:t>
      </w:r>
      <w:r w:rsidRPr="003018C0">
        <w:rPr>
          <w:rFonts w:ascii="Times New Roman" w:eastAsia="Times New Roman" w:hAnsi="Times New Roman" w:cs="Times New Roman"/>
          <w:lang w:eastAsia="el-GR" w:bidi="ar-SA"/>
        </w:rPr>
        <w:t>.</w:t>
      </w:r>
    </w:p>
    <w:p w:rsidR="003018C0" w:rsidRPr="003018C0" w:rsidRDefault="003018C0" w:rsidP="003018C0">
      <w:pPr>
        <w:widowControl/>
        <w:suppressAutoHyphens w:val="0"/>
        <w:spacing w:before="100" w:beforeAutospacing="1" w:after="142" w:line="288" w:lineRule="auto"/>
        <w:rPr>
          <w:rFonts w:ascii="Times New Roman" w:eastAsia="Times New Roman" w:hAnsi="Times New Roman" w:cs="Times New Roman"/>
          <w:lang w:eastAsia="el-GR" w:bidi="ar-SA"/>
        </w:rPr>
      </w:pPr>
      <w:r w:rsidRPr="003018C0">
        <w:rPr>
          <w:rFonts w:ascii="Times New Roman" w:eastAsia="Times New Roman" w:hAnsi="Times New Roman" w:cs="Times New Roman"/>
          <w:lang w:eastAsia="el-GR" w:bidi="ar-SA"/>
        </w:rPr>
        <w:t>Γεώρμας, Κ. (</w:t>
      </w:r>
      <w:proofErr w:type="spellStart"/>
      <w:r w:rsidRPr="003018C0">
        <w:rPr>
          <w:rFonts w:ascii="Times New Roman" w:eastAsia="Times New Roman" w:hAnsi="Times New Roman" w:cs="Times New Roman"/>
          <w:lang w:eastAsia="el-GR" w:bidi="ar-SA"/>
        </w:rPr>
        <w:t>n.d</w:t>
      </w:r>
      <w:proofErr w:type="spellEnd"/>
      <w:r w:rsidRPr="003018C0">
        <w:rPr>
          <w:rFonts w:ascii="Times New Roman" w:eastAsia="Times New Roman" w:hAnsi="Times New Roman" w:cs="Times New Roman"/>
          <w:lang w:eastAsia="el-GR" w:bidi="ar-SA"/>
        </w:rPr>
        <w:t xml:space="preserve">.). </w:t>
      </w:r>
      <w:r w:rsidRPr="003018C0">
        <w:rPr>
          <w:rFonts w:ascii="Times New Roman" w:eastAsia="Times New Roman" w:hAnsi="Times New Roman" w:cs="Times New Roman"/>
          <w:i/>
          <w:iCs/>
          <w:lang w:eastAsia="el-GR" w:bidi="ar-SA"/>
        </w:rPr>
        <w:t>Κοινωνική Επιχειρηματικότητα: Εναλλακτικά μοντέλα χρηματοδότησης και παροχής κοινωνικών υπηρεσιών: Μέρος Β</w:t>
      </w:r>
      <w:r w:rsidRPr="003018C0">
        <w:rPr>
          <w:rFonts w:ascii="Times New Roman" w:eastAsia="Times New Roman" w:hAnsi="Times New Roman" w:cs="Times New Roman"/>
          <w:lang w:eastAsia="el-GR" w:bidi="ar-SA"/>
        </w:rPr>
        <w:t>.</w:t>
      </w:r>
    </w:p>
    <w:p w:rsidR="003018C0" w:rsidRPr="003018C0" w:rsidRDefault="003018C0" w:rsidP="003018C0">
      <w:pPr>
        <w:widowControl/>
        <w:suppressAutoHyphens w:val="0"/>
        <w:spacing w:before="100" w:beforeAutospacing="1"/>
        <w:rPr>
          <w:rFonts w:ascii="Times New Roman" w:eastAsia="Times New Roman" w:hAnsi="Times New Roman" w:cs="Times New Roman"/>
          <w:lang w:eastAsia="el-GR" w:bidi="ar-SA"/>
        </w:rPr>
      </w:pPr>
      <w:r w:rsidRPr="003018C0">
        <w:rPr>
          <w:rFonts w:ascii="Times New Roman" w:eastAsia="Times New Roman" w:hAnsi="Times New Roman" w:cs="Times New Roman"/>
          <w:color w:val="000000"/>
          <w:lang w:eastAsia="el-GR" w:bidi="ar-SA"/>
        </w:rPr>
        <w:t xml:space="preserve">Γεώρμας, Κ., </w:t>
      </w:r>
      <w:proofErr w:type="spellStart"/>
      <w:r w:rsidRPr="003018C0">
        <w:rPr>
          <w:rFonts w:ascii="Times New Roman" w:eastAsia="Times New Roman" w:hAnsi="Times New Roman" w:cs="Times New Roman"/>
          <w:color w:val="000000"/>
          <w:lang w:eastAsia="el-GR" w:bidi="ar-SA"/>
        </w:rPr>
        <w:t>Κασσαβέτης</w:t>
      </w:r>
      <w:proofErr w:type="spellEnd"/>
      <w:r w:rsidRPr="003018C0">
        <w:rPr>
          <w:rFonts w:ascii="Times New Roman" w:eastAsia="Times New Roman" w:hAnsi="Times New Roman" w:cs="Times New Roman"/>
          <w:color w:val="000000"/>
          <w:lang w:eastAsia="el-GR" w:bidi="ar-SA"/>
        </w:rPr>
        <w:t xml:space="preserve">, Δ., Κώστας, Α., </w:t>
      </w:r>
      <w:proofErr w:type="spellStart"/>
      <w:r w:rsidRPr="003018C0">
        <w:rPr>
          <w:rFonts w:ascii="Times New Roman" w:eastAsia="Times New Roman" w:hAnsi="Times New Roman" w:cs="Times New Roman"/>
          <w:color w:val="000000"/>
          <w:lang w:eastAsia="el-GR" w:bidi="ar-SA"/>
        </w:rPr>
        <w:t>Σωτηροπούλου</w:t>
      </w:r>
      <w:proofErr w:type="spellEnd"/>
      <w:r w:rsidRPr="003018C0">
        <w:rPr>
          <w:rFonts w:ascii="Times New Roman" w:eastAsia="Times New Roman" w:hAnsi="Times New Roman" w:cs="Times New Roman"/>
          <w:color w:val="000000"/>
          <w:lang w:eastAsia="el-GR" w:bidi="ar-SA"/>
        </w:rPr>
        <w:t xml:space="preserve">, Ε., </w:t>
      </w:r>
      <w:proofErr w:type="spellStart"/>
      <w:r w:rsidRPr="003018C0">
        <w:rPr>
          <w:rFonts w:ascii="Times New Roman" w:eastAsia="Times New Roman" w:hAnsi="Times New Roman" w:cs="Times New Roman"/>
          <w:color w:val="000000"/>
          <w:lang w:eastAsia="el-GR" w:bidi="ar-SA"/>
        </w:rPr>
        <w:t>Νασιούλας</w:t>
      </w:r>
      <w:proofErr w:type="spellEnd"/>
      <w:r w:rsidRPr="003018C0">
        <w:rPr>
          <w:rFonts w:ascii="Times New Roman" w:eastAsia="Times New Roman" w:hAnsi="Times New Roman" w:cs="Times New Roman"/>
          <w:color w:val="000000"/>
          <w:lang w:eastAsia="el-GR" w:bidi="ar-SA"/>
        </w:rPr>
        <w:t xml:space="preserve">, Ι., </w:t>
      </w:r>
      <w:proofErr w:type="spellStart"/>
      <w:r w:rsidRPr="003018C0">
        <w:rPr>
          <w:rFonts w:ascii="Times New Roman" w:eastAsia="Times New Roman" w:hAnsi="Times New Roman" w:cs="Times New Roman"/>
          <w:color w:val="000000"/>
          <w:lang w:eastAsia="el-GR" w:bidi="ar-SA"/>
        </w:rPr>
        <w:t>Στραβοσκούφης</w:t>
      </w:r>
      <w:proofErr w:type="spellEnd"/>
      <w:r w:rsidRPr="003018C0">
        <w:rPr>
          <w:rFonts w:ascii="Times New Roman" w:eastAsia="Times New Roman" w:hAnsi="Times New Roman" w:cs="Times New Roman"/>
          <w:color w:val="000000"/>
          <w:lang w:eastAsia="el-GR" w:bidi="ar-SA"/>
        </w:rPr>
        <w:t xml:space="preserve">, Θ., Οικονόμου, Χ., Σουλιώτης, Κ. και </w:t>
      </w:r>
      <w:proofErr w:type="spellStart"/>
      <w:r w:rsidRPr="003018C0">
        <w:rPr>
          <w:rFonts w:ascii="Times New Roman" w:eastAsia="Times New Roman" w:hAnsi="Times New Roman" w:cs="Times New Roman"/>
          <w:color w:val="000000"/>
          <w:lang w:eastAsia="el-GR" w:bidi="ar-SA"/>
        </w:rPr>
        <w:t>Ντάσιος</w:t>
      </w:r>
      <w:proofErr w:type="spellEnd"/>
      <w:r w:rsidRPr="003018C0">
        <w:rPr>
          <w:rFonts w:ascii="Times New Roman" w:eastAsia="Times New Roman" w:hAnsi="Times New Roman" w:cs="Times New Roman"/>
          <w:color w:val="000000"/>
          <w:lang w:eastAsia="el-GR" w:bidi="ar-SA"/>
        </w:rPr>
        <w:t xml:space="preserve">, Ν. (2013). </w:t>
      </w:r>
      <w:r w:rsidRPr="003018C0">
        <w:rPr>
          <w:rFonts w:ascii="Times New Roman" w:eastAsia="Times New Roman" w:hAnsi="Times New Roman" w:cs="Times New Roman"/>
          <w:i/>
          <w:iCs/>
          <w:color w:val="000000"/>
          <w:lang w:eastAsia="el-GR" w:bidi="ar-SA"/>
        </w:rPr>
        <w:t>ΚΟΙΝΩΝΙΚΗ ΟΙΚΟΝΟΜΙΑ ΘΕΩΡΙΑ, ΕΜΠΕΙΡΙΑ ΚΑΙ ΠΡΟΟΠΤΙΚΕΣ</w:t>
      </w:r>
      <w:r w:rsidRPr="003018C0">
        <w:rPr>
          <w:rFonts w:ascii="Times New Roman" w:eastAsia="Times New Roman" w:hAnsi="Times New Roman" w:cs="Times New Roman"/>
          <w:color w:val="000000"/>
          <w:lang w:eastAsia="el-GR" w:bidi="ar-SA"/>
        </w:rPr>
        <w:t xml:space="preserve">. ΕΝΑΛΛΑΚΤΙΚΕΣ ΕΚΔΟΣΕΙΣ. </w:t>
      </w:r>
    </w:p>
    <w:p w:rsidR="003018C0" w:rsidRPr="003018C0" w:rsidRDefault="003018C0" w:rsidP="003018C0">
      <w:pPr>
        <w:widowControl/>
        <w:suppressAutoHyphens w:val="0"/>
        <w:spacing w:before="100" w:beforeAutospacing="1" w:after="181" w:line="288" w:lineRule="auto"/>
        <w:rPr>
          <w:rFonts w:ascii="Times New Roman" w:eastAsia="Times New Roman" w:hAnsi="Times New Roman" w:cs="Times New Roman"/>
          <w:lang w:eastAsia="el-GR" w:bidi="ar-SA"/>
        </w:rPr>
      </w:pPr>
      <w:r w:rsidRPr="003018C0">
        <w:rPr>
          <w:rFonts w:ascii="Times New Roman" w:eastAsia="Times New Roman" w:hAnsi="Times New Roman" w:cs="Times New Roman"/>
          <w:color w:val="000000"/>
          <w:lang w:eastAsia="el-GR" w:bidi="ar-SA"/>
        </w:rPr>
        <w:br/>
        <w:t xml:space="preserve">ΔΗΜΟΤΙΚΟ ΣΥΜΒΟΥΛΙΟ, ΔΗΜΟΣ ΚΑΛΑΜΑΤΑΣ (2013). </w:t>
      </w:r>
      <w:r w:rsidRPr="003018C0">
        <w:rPr>
          <w:rFonts w:ascii="Times New Roman" w:eastAsia="Times New Roman" w:hAnsi="Times New Roman" w:cs="Times New Roman"/>
          <w:i/>
          <w:iCs/>
          <w:color w:val="000000"/>
          <w:lang w:eastAsia="el-GR" w:bidi="ar-SA"/>
        </w:rPr>
        <w:t xml:space="preserve">Απόφαση Δημοτικού Συμβουλίου Δήμου Καλαμάτας υπ' </w:t>
      </w:r>
      <w:proofErr w:type="spellStart"/>
      <w:r w:rsidRPr="003018C0">
        <w:rPr>
          <w:rFonts w:ascii="Times New Roman" w:eastAsia="Times New Roman" w:hAnsi="Times New Roman" w:cs="Times New Roman"/>
          <w:i/>
          <w:iCs/>
          <w:color w:val="000000"/>
          <w:lang w:eastAsia="el-GR" w:bidi="ar-SA"/>
        </w:rPr>
        <w:t>αριθμ</w:t>
      </w:r>
      <w:proofErr w:type="spellEnd"/>
      <w:r w:rsidRPr="003018C0">
        <w:rPr>
          <w:rFonts w:ascii="Times New Roman" w:eastAsia="Times New Roman" w:hAnsi="Times New Roman" w:cs="Times New Roman"/>
          <w:i/>
          <w:iCs/>
          <w:color w:val="000000"/>
          <w:lang w:eastAsia="el-GR" w:bidi="ar-SA"/>
        </w:rPr>
        <w:t>. 573/2013</w:t>
      </w:r>
      <w:r w:rsidRPr="003018C0">
        <w:rPr>
          <w:rFonts w:ascii="Times New Roman" w:eastAsia="Times New Roman" w:hAnsi="Times New Roman" w:cs="Times New Roman"/>
          <w:color w:val="000000"/>
          <w:lang w:eastAsia="el-GR" w:bidi="ar-SA"/>
        </w:rPr>
        <w:t>.</w:t>
      </w:r>
    </w:p>
    <w:p w:rsidR="003018C0" w:rsidRPr="003018C0" w:rsidRDefault="003018C0" w:rsidP="003018C0">
      <w:pPr>
        <w:widowControl/>
        <w:suppressAutoHyphens w:val="0"/>
        <w:spacing w:before="100" w:beforeAutospacing="1" w:after="181" w:line="288" w:lineRule="auto"/>
        <w:rPr>
          <w:rFonts w:ascii="Times New Roman" w:eastAsia="Times New Roman" w:hAnsi="Times New Roman" w:cs="Times New Roman"/>
          <w:lang w:eastAsia="el-GR" w:bidi="ar-SA"/>
        </w:rPr>
      </w:pPr>
      <w:r w:rsidRPr="003018C0">
        <w:rPr>
          <w:rFonts w:ascii="Times New Roman" w:eastAsia="Times New Roman" w:hAnsi="Times New Roman" w:cs="Times New Roman"/>
          <w:color w:val="000000"/>
          <w:lang w:eastAsia="el-GR" w:bidi="ar-SA"/>
        </w:rPr>
        <w:t xml:space="preserve">ΔΗΜΟΤΙΚΟ ΣΥΜΒΟΥΛΙΟ, ΔΗΜΟΣ ΚΩ (2012). </w:t>
      </w:r>
      <w:r w:rsidRPr="003018C0">
        <w:rPr>
          <w:rFonts w:ascii="Times New Roman" w:eastAsia="Times New Roman" w:hAnsi="Times New Roman" w:cs="Times New Roman"/>
          <w:i/>
          <w:iCs/>
          <w:color w:val="000000"/>
          <w:lang w:eastAsia="el-GR" w:bidi="ar-SA"/>
        </w:rPr>
        <w:t xml:space="preserve">Απόφαση Δημοτικού Συμβουλίου Δήμου Κω υπ' </w:t>
      </w:r>
      <w:proofErr w:type="spellStart"/>
      <w:r w:rsidRPr="003018C0">
        <w:rPr>
          <w:rFonts w:ascii="Times New Roman" w:eastAsia="Times New Roman" w:hAnsi="Times New Roman" w:cs="Times New Roman"/>
          <w:i/>
          <w:iCs/>
          <w:color w:val="000000"/>
          <w:lang w:eastAsia="el-GR" w:bidi="ar-SA"/>
        </w:rPr>
        <w:t>αριθμ</w:t>
      </w:r>
      <w:proofErr w:type="spellEnd"/>
      <w:r w:rsidRPr="003018C0">
        <w:rPr>
          <w:rFonts w:ascii="Times New Roman" w:eastAsia="Times New Roman" w:hAnsi="Times New Roman" w:cs="Times New Roman"/>
          <w:i/>
          <w:iCs/>
          <w:color w:val="000000"/>
          <w:lang w:eastAsia="el-GR" w:bidi="ar-SA"/>
        </w:rPr>
        <w:t>. 218/2012</w:t>
      </w:r>
      <w:r w:rsidRPr="003018C0">
        <w:rPr>
          <w:rFonts w:ascii="Times New Roman" w:eastAsia="Times New Roman" w:hAnsi="Times New Roman" w:cs="Times New Roman"/>
          <w:color w:val="000000"/>
          <w:lang w:eastAsia="el-GR" w:bidi="ar-SA"/>
        </w:rPr>
        <w:t>.</w:t>
      </w:r>
    </w:p>
    <w:p w:rsidR="003018C0" w:rsidRPr="003018C0" w:rsidRDefault="003018C0" w:rsidP="003018C0">
      <w:pPr>
        <w:widowControl/>
        <w:suppressAutoHyphens w:val="0"/>
        <w:spacing w:before="100" w:beforeAutospacing="1" w:after="181" w:line="288" w:lineRule="auto"/>
        <w:rPr>
          <w:rFonts w:ascii="Times New Roman" w:eastAsia="Times New Roman" w:hAnsi="Times New Roman" w:cs="Times New Roman"/>
          <w:lang w:eastAsia="el-GR" w:bidi="ar-SA"/>
        </w:rPr>
      </w:pPr>
      <w:r w:rsidRPr="003018C0">
        <w:rPr>
          <w:rFonts w:ascii="Times New Roman" w:eastAsia="Times New Roman" w:hAnsi="Times New Roman" w:cs="Times New Roman"/>
          <w:color w:val="000000"/>
          <w:lang w:eastAsia="el-GR" w:bidi="ar-SA"/>
        </w:rPr>
        <w:t xml:space="preserve">ΔΗΜΟΤΙΚΟ ΣΥΜΒΟΥΛΙΟ, ΔΗΜΟΣ ΚΩ (2012). </w:t>
      </w:r>
      <w:r w:rsidRPr="003018C0">
        <w:rPr>
          <w:rFonts w:ascii="Times New Roman" w:eastAsia="Times New Roman" w:hAnsi="Times New Roman" w:cs="Times New Roman"/>
          <w:i/>
          <w:iCs/>
          <w:color w:val="000000"/>
          <w:lang w:eastAsia="el-GR" w:bidi="ar-SA"/>
        </w:rPr>
        <w:t xml:space="preserve">Απόφαση Δημοτικού Συμβουλίου Δήμου Κω υπ' </w:t>
      </w:r>
      <w:proofErr w:type="spellStart"/>
      <w:r w:rsidRPr="003018C0">
        <w:rPr>
          <w:rFonts w:ascii="Times New Roman" w:eastAsia="Times New Roman" w:hAnsi="Times New Roman" w:cs="Times New Roman"/>
          <w:i/>
          <w:iCs/>
          <w:color w:val="000000"/>
          <w:lang w:eastAsia="el-GR" w:bidi="ar-SA"/>
        </w:rPr>
        <w:t>αριθμ</w:t>
      </w:r>
      <w:proofErr w:type="spellEnd"/>
      <w:r w:rsidRPr="003018C0">
        <w:rPr>
          <w:rFonts w:ascii="Times New Roman" w:eastAsia="Times New Roman" w:hAnsi="Times New Roman" w:cs="Times New Roman"/>
          <w:i/>
          <w:iCs/>
          <w:color w:val="000000"/>
          <w:lang w:eastAsia="el-GR" w:bidi="ar-SA"/>
        </w:rPr>
        <w:t>. 219/2012</w:t>
      </w:r>
      <w:r w:rsidRPr="003018C0">
        <w:rPr>
          <w:rFonts w:ascii="Times New Roman" w:eastAsia="Times New Roman" w:hAnsi="Times New Roman" w:cs="Times New Roman"/>
          <w:color w:val="000000"/>
          <w:lang w:eastAsia="el-GR" w:bidi="ar-SA"/>
        </w:rPr>
        <w:t>.</w:t>
      </w:r>
    </w:p>
    <w:p w:rsidR="003018C0" w:rsidRPr="003018C0" w:rsidRDefault="003018C0" w:rsidP="003018C0">
      <w:pPr>
        <w:widowControl/>
        <w:suppressAutoHyphens w:val="0"/>
        <w:spacing w:before="100" w:beforeAutospacing="1" w:after="181" w:line="288" w:lineRule="auto"/>
        <w:rPr>
          <w:rFonts w:ascii="Times New Roman" w:eastAsia="Times New Roman" w:hAnsi="Times New Roman" w:cs="Times New Roman"/>
          <w:lang w:eastAsia="el-GR" w:bidi="ar-SA"/>
        </w:rPr>
      </w:pPr>
      <w:r w:rsidRPr="003018C0">
        <w:rPr>
          <w:rFonts w:ascii="Times New Roman" w:eastAsia="Times New Roman" w:hAnsi="Times New Roman" w:cs="Times New Roman"/>
          <w:color w:val="000000"/>
          <w:lang w:eastAsia="el-GR" w:bidi="ar-SA"/>
        </w:rPr>
        <w:t xml:space="preserve">ΔΗΜΟΤΙΚΟ ΣΥΜΒΟΥΛΙΟ, ΔΗΜΟΣ ΚΩ (2012). </w:t>
      </w:r>
      <w:r w:rsidRPr="003018C0">
        <w:rPr>
          <w:rFonts w:ascii="Times New Roman" w:eastAsia="Times New Roman" w:hAnsi="Times New Roman" w:cs="Times New Roman"/>
          <w:i/>
          <w:iCs/>
          <w:color w:val="000000"/>
          <w:lang w:eastAsia="el-GR" w:bidi="ar-SA"/>
        </w:rPr>
        <w:t xml:space="preserve">Απόφαση Δημοτικού Συμβουλίου Δήμου Κω υπ' </w:t>
      </w:r>
      <w:proofErr w:type="spellStart"/>
      <w:r w:rsidRPr="003018C0">
        <w:rPr>
          <w:rFonts w:ascii="Times New Roman" w:eastAsia="Times New Roman" w:hAnsi="Times New Roman" w:cs="Times New Roman"/>
          <w:i/>
          <w:iCs/>
          <w:color w:val="000000"/>
          <w:lang w:eastAsia="el-GR" w:bidi="ar-SA"/>
        </w:rPr>
        <w:t>αριθμ</w:t>
      </w:r>
      <w:proofErr w:type="spellEnd"/>
      <w:r w:rsidRPr="003018C0">
        <w:rPr>
          <w:rFonts w:ascii="Times New Roman" w:eastAsia="Times New Roman" w:hAnsi="Times New Roman" w:cs="Times New Roman"/>
          <w:i/>
          <w:iCs/>
          <w:color w:val="000000"/>
          <w:lang w:eastAsia="el-GR" w:bidi="ar-SA"/>
        </w:rPr>
        <w:t>. 220/2012</w:t>
      </w:r>
      <w:r w:rsidRPr="003018C0">
        <w:rPr>
          <w:rFonts w:ascii="Times New Roman" w:eastAsia="Times New Roman" w:hAnsi="Times New Roman" w:cs="Times New Roman"/>
          <w:color w:val="000000"/>
          <w:lang w:eastAsia="el-GR" w:bidi="ar-SA"/>
        </w:rPr>
        <w:t>.</w:t>
      </w:r>
    </w:p>
    <w:p w:rsidR="003018C0" w:rsidRPr="003018C0" w:rsidRDefault="003018C0" w:rsidP="003018C0">
      <w:pPr>
        <w:widowControl/>
        <w:suppressAutoHyphens w:val="0"/>
        <w:spacing w:before="100" w:beforeAutospacing="1" w:after="181" w:line="288" w:lineRule="auto"/>
        <w:rPr>
          <w:rFonts w:ascii="Times New Roman" w:eastAsia="Times New Roman" w:hAnsi="Times New Roman" w:cs="Times New Roman"/>
          <w:lang w:eastAsia="el-GR" w:bidi="ar-SA"/>
        </w:rPr>
      </w:pPr>
      <w:r w:rsidRPr="003018C0">
        <w:rPr>
          <w:rFonts w:ascii="Times New Roman" w:eastAsia="Times New Roman" w:hAnsi="Times New Roman" w:cs="Times New Roman"/>
          <w:color w:val="000000"/>
          <w:lang w:eastAsia="el-GR" w:bidi="ar-SA"/>
        </w:rPr>
        <w:t xml:space="preserve">ΔΗΜΟΤΙΚΟ ΣΥΜΒΟΥΛΙΟ, ΔΗΜΟΣ ΚΩ (2012). </w:t>
      </w:r>
      <w:r w:rsidRPr="003018C0">
        <w:rPr>
          <w:rFonts w:ascii="Times New Roman" w:eastAsia="Times New Roman" w:hAnsi="Times New Roman" w:cs="Times New Roman"/>
          <w:i/>
          <w:iCs/>
          <w:color w:val="000000"/>
          <w:lang w:eastAsia="el-GR" w:bidi="ar-SA"/>
        </w:rPr>
        <w:t xml:space="preserve">Απόφαση Δημοτικού Συμβουλίου Δήμου Κω υπ' </w:t>
      </w:r>
      <w:proofErr w:type="spellStart"/>
      <w:r w:rsidRPr="003018C0">
        <w:rPr>
          <w:rFonts w:ascii="Times New Roman" w:eastAsia="Times New Roman" w:hAnsi="Times New Roman" w:cs="Times New Roman"/>
          <w:i/>
          <w:iCs/>
          <w:color w:val="000000"/>
          <w:lang w:eastAsia="el-GR" w:bidi="ar-SA"/>
        </w:rPr>
        <w:t>αριθμ</w:t>
      </w:r>
      <w:proofErr w:type="spellEnd"/>
      <w:r w:rsidRPr="003018C0">
        <w:rPr>
          <w:rFonts w:ascii="Times New Roman" w:eastAsia="Times New Roman" w:hAnsi="Times New Roman" w:cs="Times New Roman"/>
          <w:i/>
          <w:iCs/>
          <w:color w:val="000000"/>
          <w:lang w:eastAsia="el-GR" w:bidi="ar-SA"/>
        </w:rPr>
        <w:t>. 221/2012</w:t>
      </w:r>
      <w:r w:rsidRPr="003018C0">
        <w:rPr>
          <w:rFonts w:ascii="Times New Roman" w:eastAsia="Times New Roman" w:hAnsi="Times New Roman" w:cs="Times New Roman"/>
          <w:color w:val="000000"/>
          <w:lang w:eastAsia="el-GR" w:bidi="ar-SA"/>
        </w:rPr>
        <w:t>.</w:t>
      </w:r>
    </w:p>
    <w:p w:rsidR="003018C0" w:rsidRPr="003018C0" w:rsidRDefault="003018C0" w:rsidP="003018C0">
      <w:pPr>
        <w:widowControl/>
        <w:suppressAutoHyphens w:val="0"/>
        <w:spacing w:before="100" w:beforeAutospacing="1" w:after="181" w:line="288" w:lineRule="auto"/>
        <w:rPr>
          <w:rFonts w:ascii="Times New Roman" w:eastAsia="Times New Roman" w:hAnsi="Times New Roman" w:cs="Times New Roman"/>
          <w:lang w:eastAsia="el-GR" w:bidi="ar-SA"/>
        </w:rPr>
      </w:pPr>
      <w:r w:rsidRPr="003018C0">
        <w:rPr>
          <w:rFonts w:ascii="Times New Roman" w:eastAsia="Times New Roman" w:hAnsi="Times New Roman" w:cs="Times New Roman"/>
          <w:color w:val="000000"/>
          <w:lang w:eastAsia="el-GR" w:bidi="ar-SA"/>
        </w:rPr>
        <w:t xml:space="preserve">ΔΗΜΟΤΙΚΟ ΣΥΜΒΟΥΛΙΟ, ΔΗΜΟΣ ΚΩ (2012). </w:t>
      </w:r>
      <w:r w:rsidRPr="003018C0">
        <w:rPr>
          <w:rFonts w:ascii="Times New Roman" w:eastAsia="Times New Roman" w:hAnsi="Times New Roman" w:cs="Times New Roman"/>
          <w:i/>
          <w:iCs/>
          <w:color w:val="000000"/>
          <w:lang w:eastAsia="el-GR" w:bidi="ar-SA"/>
        </w:rPr>
        <w:t xml:space="preserve">Απόφαση Δημοτικού Συμβουλίου Δήμου Κω υπ' </w:t>
      </w:r>
      <w:proofErr w:type="spellStart"/>
      <w:r w:rsidRPr="003018C0">
        <w:rPr>
          <w:rFonts w:ascii="Times New Roman" w:eastAsia="Times New Roman" w:hAnsi="Times New Roman" w:cs="Times New Roman"/>
          <w:i/>
          <w:iCs/>
          <w:color w:val="000000"/>
          <w:lang w:eastAsia="el-GR" w:bidi="ar-SA"/>
        </w:rPr>
        <w:t>αριθμ</w:t>
      </w:r>
      <w:proofErr w:type="spellEnd"/>
      <w:r w:rsidRPr="003018C0">
        <w:rPr>
          <w:rFonts w:ascii="Times New Roman" w:eastAsia="Times New Roman" w:hAnsi="Times New Roman" w:cs="Times New Roman"/>
          <w:i/>
          <w:iCs/>
          <w:color w:val="000000"/>
          <w:lang w:eastAsia="el-GR" w:bidi="ar-SA"/>
        </w:rPr>
        <w:t>. 222/2012</w:t>
      </w:r>
    </w:p>
    <w:p w:rsidR="003018C0" w:rsidRPr="003018C0" w:rsidRDefault="003018C0" w:rsidP="003018C0">
      <w:pPr>
        <w:widowControl/>
        <w:suppressAutoHyphens w:val="0"/>
        <w:spacing w:before="100" w:beforeAutospacing="1" w:after="181" w:line="288" w:lineRule="auto"/>
        <w:rPr>
          <w:rFonts w:ascii="Times New Roman" w:eastAsia="Times New Roman" w:hAnsi="Times New Roman" w:cs="Times New Roman"/>
          <w:lang w:eastAsia="el-GR" w:bidi="ar-SA"/>
        </w:rPr>
      </w:pPr>
      <w:r w:rsidRPr="003018C0">
        <w:rPr>
          <w:rFonts w:ascii="Times New Roman" w:eastAsia="Times New Roman" w:hAnsi="Times New Roman" w:cs="Times New Roman"/>
          <w:color w:val="000000"/>
          <w:lang w:eastAsia="el-GR" w:bidi="ar-SA"/>
        </w:rPr>
        <w:t>ΔΗΜΟΤΙΚΟ ΣΥΜΒΟΥΛΙΟ, ΔΗΜΟΣ ΚΩ (2012).</w:t>
      </w:r>
      <w:r w:rsidRPr="003018C0">
        <w:rPr>
          <w:rFonts w:ascii="Times New Roman" w:eastAsia="Times New Roman" w:hAnsi="Times New Roman" w:cs="Times New Roman"/>
          <w:i/>
          <w:iCs/>
          <w:color w:val="000000"/>
          <w:lang w:eastAsia="el-GR" w:bidi="ar-SA"/>
        </w:rPr>
        <w:t xml:space="preserve">Απόφαση Δημοτικού Συμβουλίου Δήμου Κω υπ' </w:t>
      </w:r>
      <w:proofErr w:type="spellStart"/>
      <w:r w:rsidRPr="003018C0">
        <w:rPr>
          <w:rFonts w:ascii="Times New Roman" w:eastAsia="Times New Roman" w:hAnsi="Times New Roman" w:cs="Times New Roman"/>
          <w:i/>
          <w:iCs/>
          <w:color w:val="000000"/>
          <w:lang w:eastAsia="el-GR" w:bidi="ar-SA"/>
        </w:rPr>
        <w:t>αριθμ</w:t>
      </w:r>
      <w:proofErr w:type="spellEnd"/>
      <w:r w:rsidRPr="003018C0">
        <w:rPr>
          <w:rFonts w:ascii="Times New Roman" w:eastAsia="Times New Roman" w:hAnsi="Times New Roman" w:cs="Times New Roman"/>
          <w:i/>
          <w:iCs/>
          <w:color w:val="000000"/>
          <w:lang w:eastAsia="el-GR" w:bidi="ar-SA"/>
        </w:rPr>
        <w:t>. 223/2012</w:t>
      </w:r>
      <w:r w:rsidRPr="003018C0">
        <w:rPr>
          <w:rFonts w:ascii="Times New Roman" w:eastAsia="Times New Roman" w:hAnsi="Times New Roman" w:cs="Times New Roman"/>
          <w:color w:val="000000"/>
          <w:lang w:eastAsia="el-GR" w:bidi="ar-SA"/>
        </w:rPr>
        <w:t>.</w:t>
      </w:r>
    </w:p>
    <w:p w:rsidR="003018C0" w:rsidRPr="003018C0" w:rsidRDefault="003018C0" w:rsidP="003018C0">
      <w:pPr>
        <w:widowControl/>
        <w:suppressAutoHyphens w:val="0"/>
        <w:spacing w:before="100" w:beforeAutospacing="1" w:after="181" w:line="288" w:lineRule="auto"/>
        <w:rPr>
          <w:rFonts w:ascii="Times New Roman" w:eastAsia="Times New Roman" w:hAnsi="Times New Roman" w:cs="Times New Roman"/>
          <w:lang w:eastAsia="el-GR" w:bidi="ar-SA"/>
        </w:rPr>
      </w:pPr>
      <w:r w:rsidRPr="003018C0">
        <w:rPr>
          <w:rFonts w:ascii="Times New Roman" w:eastAsia="Times New Roman" w:hAnsi="Times New Roman" w:cs="Times New Roman"/>
          <w:color w:val="000000"/>
          <w:lang w:eastAsia="el-GR" w:bidi="ar-SA"/>
        </w:rPr>
        <w:lastRenderedPageBreak/>
        <w:t xml:space="preserve">ΔΗΜΟΤΙΚΟ ΣΥΜΒΟΥΛΙΟ, ΔΗΜΟΣ ΚΩ (2012). </w:t>
      </w:r>
      <w:r w:rsidRPr="003018C0">
        <w:rPr>
          <w:rFonts w:ascii="Times New Roman" w:eastAsia="Times New Roman" w:hAnsi="Times New Roman" w:cs="Times New Roman"/>
          <w:i/>
          <w:iCs/>
          <w:color w:val="000000"/>
          <w:lang w:eastAsia="el-GR" w:bidi="ar-SA"/>
        </w:rPr>
        <w:t xml:space="preserve">Απόφαση Δημοτικού Συμβουλίου Δήμου Κω υπ' </w:t>
      </w:r>
      <w:proofErr w:type="spellStart"/>
      <w:r w:rsidRPr="003018C0">
        <w:rPr>
          <w:rFonts w:ascii="Times New Roman" w:eastAsia="Times New Roman" w:hAnsi="Times New Roman" w:cs="Times New Roman"/>
          <w:i/>
          <w:iCs/>
          <w:color w:val="000000"/>
          <w:lang w:eastAsia="el-GR" w:bidi="ar-SA"/>
        </w:rPr>
        <w:t>αριθμ</w:t>
      </w:r>
      <w:proofErr w:type="spellEnd"/>
      <w:r w:rsidRPr="003018C0">
        <w:rPr>
          <w:rFonts w:ascii="Times New Roman" w:eastAsia="Times New Roman" w:hAnsi="Times New Roman" w:cs="Times New Roman"/>
          <w:i/>
          <w:iCs/>
          <w:color w:val="000000"/>
          <w:lang w:eastAsia="el-GR" w:bidi="ar-SA"/>
        </w:rPr>
        <w:t>. 225/2012</w:t>
      </w:r>
      <w:r w:rsidRPr="003018C0">
        <w:rPr>
          <w:rFonts w:ascii="Times New Roman" w:eastAsia="Times New Roman" w:hAnsi="Times New Roman" w:cs="Times New Roman"/>
          <w:color w:val="000000"/>
          <w:lang w:eastAsia="el-GR" w:bidi="ar-SA"/>
        </w:rPr>
        <w:t>.</w:t>
      </w:r>
    </w:p>
    <w:p w:rsidR="003018C0" w:rsidRPr="003018C0" w:rsidRDefault="003018C0" w:rsidP="003018C0">
      <w:pPr>
        <w:widowControl/>
        <w:suppressAutoHyphens w:val="0"/>
        <w:spacing w:before="100" w:beforeAutospacing="1" w:after="181" w:line="288" w:lineRule="auto"/>
        <w:rPr>
          <w:rFonts w:ascii="Times New Roman" w:eastAsia="Times New Roman" w:hAnsi="Times New Roman" w:cs="Times New Roman"/>
          <w:lang w:eastAsia="el-GR" w:bidi="ar-SA"/>
        </w:rPr>
      </w:pPr>
      <w:r w:rsidRPr="003018C0">
        <w:rPr>
          <w:rFonts w:ascii="Times New Roman" w:eastAsia="Times New Roman" w:hAnsi="Times New Roman" w:cs="Times New Roman"/>
          <w:color w:val="000000"/>
          <w:lang w:eastAsia="el-GR" w:bidi="ar-SA"/>
        </w:rPr>
        <w:t xml:space="preserve">ΔΗΜΟΤΙΚΟ ΣΥΜΒΟΥΛΙΟ, ΔΗΜΟΣ ΚΩ (2012). </w:t>
      </w:r>
      <w:r w:rsidRPr="003018C0">
        <w:rPr>
          <w:rFonts w:ascii="Times New Roman" w:eastAsia="Times New Roman" w:hAnsi="Times New Roman" w:cs="Times New Roman"/>
          <w:i/>
          <w:iCs/>
          <w:color w:val="000000"/>
          <w:lang w:eastAsia="el-GR" w:bidi="ar-SA"/>
        </w:rPr>
        <w:t xml:space="preserve">Απόφαση Δημοτικού Συμβουλίου Δήμου Κω υπ' </w:t>
      </w:r>
      <w:proofErr w:type="spellStart"/>
      <w:r w:rsidRPr="003018C0">
        <w:rPr>
          <w:rFonts w:ascii="Times New Roman" w:eastAsia="Times New Roman" w:hAnsi="Times New Roman" w:cs="Times New Roman"/>
          <w:i/>
          <w:iCs/>
          <w:color w:val="000000"/>
          <w:lang w:eastAsia="el-GR" w:bidi="ar-SA"/>
        </w:rPr>
        <w:t>αριθμ</w:t>
      </w:r>
      <w:proofErr w:type="spellEnd"/>
      <w:r w:rsidRPr="003018C0">
        <w:rPr>
          <w:rFonts w:ascii="Times New Roman" w:eastAsia="Times New Roman" w:hAnsi="Times New Roman" w:cs="Times New Roman"/>
          <w:i/>
          <w:iCs/>
          <w:color w:val="000000"/>
          <w:lang w:eastAsia="el-GR" w:bidi="ar-SA"/>
        </w:rPr>
        <w:t>. 488/2012</w:t>
      </w:r>
      <w:r w:rsidRPr="003018C0">
        <w:rPr>
          <w:rFonts w:ascii="Times New Roman" w:eastAsia="Times New Roman" w:hAnsi="Times New Roman" w:cs="Times New Roman"/>
          <w:color w:val="000000"/>
          <w:lang w:eastAsia="el-GR" w:bidi="ar-SA"/>
        </w:rPr>
        <w:t>.</w:t>
      </w:r>
    </w:p>
    <w:p w:rsidR="003018C0" w:rsidRPr="003018C0" w:rsidRDefault="003018C0" w:rsidP="003018C0">
      <w:pPr>
        <w:widowControl/>
        <w:suppressAutoHyphens w:val="0"/>
        <w:spacing w:before="100" w:beforeAutospacing="1" w:after="181" w:line="288" w:lineRule="auto"/>
        <w:rPr>
          <w:rFonts w:ascii="Times New Roman" w:eastAsia="Times New Roman" w:hAnsi="Times New Roman" w:cs="Times New Roman"/>
          <w:lang w:eastAsia="el-GR" w:bidi="ar-SA"/>
        </w:rPr>
      </w:pPr>
      <w:r w:rsidRPr="003018C0">
        <w:rPr>
          <w:rFonts w:ascii="Times New Roman" w:eastAsia="Times New Roman" w:hAnsi="Times New Roman" w:cs="Times New Roman"/>
          <w:color w:val="000000"/>
          <w:lang w:eastAsia="el-GR" w:bidi="ar-SA"/>
        </w:rPr>
        <w:t xml:space="preserve">ΔΗΜΟΤΙΚΟ ΣΥΜΒΟΥΛΙΟ, ΔΗΜΟΣ ΚΩ (2014). </w:t>
      </w:r>
      <w:r w:rsidRPr="003018C0">
        <w:rPr>
          <w:rFonts w:ascii="Times New Roman" w:eastAsia="Times New Roman" w:hAnsi="Times New Roman" w:cs="Times New Roman"/>
          <w:i/>
          <w:iCs/>
          <w:color w:val="000000"/>
          <w:lang w:eastAsia="el-GR" w:bidi="ar-SA"/>
        </w:rPr>
        <w:t xml:space="preserve">Απόφαση Δημοτικού Συμβουλίου Δήμου Κω υπ' </w:t>
      </w:r>
      <w:proofErr w:type="spellStart"/>
      <w:r w:rsidRPr="003018C0">
        <w:rPr>
          <w:rFonts w:ascii="Times New Roman" w:eastAsia="Times New Roman" w:hAnsi="Times New Roman" w:cs="Times New Roman"/>
          <w:i/>
          <w:iCs/>
          <w:color w:val="000000"/>
          <w:lang w:eastAsia="el-GR" w:bidi="ar-SA"/>
        </w:rPr>
        <w:t>αριθμ</w:t>
      </w:r>
      <w:proofErr w:type="spellEnd"/>
      <w:r w:rsidRPr="003018C0">
        <w:rPr>
          <w:rFonts w:ascii="Times New Roman" w:eastAsia="Times New Roman" w:hAnsi="Times New Roman" w:cs="Times New Roman"/>
          <w:i/>
          <w:iCs/>
          <w:color w:val="000000"/>
          <w:lang w:eastAsia="el-GR" w:bidi="ar-SA"/>
        </w:rPr>
        <w:t>. 448/2014.</w:t>
      </w:r>
    </w:p>
    <w:p w:rsidR="003018C0" w:rsidRPr="003018C0" w:rsidRDefault="003018C0" w:rsidP="003018C0">
      <w:pPr>
        <w:widowControl/>
        <w:suppressAutoHyphens w:val="0"/>
        <w:spacing w:before="100" w:beforeAutospacing="1" w:after="181" w:line="288" w:lineRule="auto"/>
        <w:rPr>
          <w:rFonts w:ascii="Times New Roman" w:eastAsia="Times New Roman" w:hAnsi="Times New Roman" w:cs="Times New Roman"/>
          <w:lang w:eastAsia="el-GR" w:bidi="ar-SA"/>
        </w:rPr>
      </w:pPr>
      <w:r w:rsidRPr="003018C0">
        <w:rPr>
          <w:rFonts w:ascii="Times New Roman" w:eastAsia="Times New Roman" w:hAnsi="Times New Roman" w:cs="Times New Roman"/>
          <w:color w:val="000000"/>
          <w:lang w:eastAsia="el-GR" w:bidi="ar-SA"/>
        </w:rPr>
        <w:t xml:space="preserve">ΔΗΜΟΤΙΚΟ ΣΥΜΒΟΥΛΙΟ, ΔΗΜΟΣ ΚΩ (2014). </w:t>
      </w:r>
      <w:r w:rsidRPr="003018C0">
        <w:rPr>
          <w:rFonts w:ascii="Times New Roman" w:eastAsia="Times New Roman" w:hAnsi="Times New Roman" w:cs="Times New Roman"/>
          <w:i/>
          <w:iCs/>
          <w:color w:val="000000"/>
          <w:lang w:eastAsia="el-GR" w:bidi="ar-SA"/>
        </w:rPr>
        <w:t xml:space="preserve">Απόφαση Δημοτικού Συμβουλίου Δήμου Κω υπ' </w:t>
      </w:r>
      <w:proofErr w:type="spellStart"/>
      <w:r w:rsidRPr="003018C0">
        <w:rPr>
          <w:rFonts w:ascii="Times New Roman" w:eastAsia="Times New Roman" w:hAnsi="Times New Roman" w:cs="Times New Roman"/>
          <w:i/>
          <w:iCs/>
          <w:color w:val="000000"/>
          <w:lang w:eastAsia="el-GR" w:bidi="ar-SA"/>
        </w:rPr>
        <w:t>αριθμ</w:t>
      </w:r>
      <w:proofErr w:type="spellEnd"/>
      <w:r w:rsidRPr="003018C0">
        <w:rPr>
          <w:rFonts w:ascii="Times New Roman" w:eastAsia="Times New Roman" w:hAnsi="Times New Roman" w:cs="Times New Roman"/>
          <w:i/>
          <w:iCs/>
          <w:color w:val="000000"/>
          <w:lang w:eastAsia="el-GR" w:bidi="ar-SA"/>
        </w:rPr>
        <w:t>. 450/2012</w:t>
      </w:r>
      <w:r w:rsidRPr="003018C0">
        <w:rPr>
          <w:rFonts w:ascii="Times New Roman" w:eastAsia="Times New Roman" w:hAnsi="Times New Roman" w:cs="Times New Roman"/>
          <w:color w:val="000000"/>
          <w:lang w:eastAsia="el-GR" w:bidi="ar-SA"/>
        </w:rPr>
        <w:t>.</w:t>
      </w:r>
    </w:p>
    <w:p w:rsidR="003018C0" w:rsidRPr="003018C0" w:rsidRDefault="003018C0" w:rsidP="003018C0">
      <w:pPr>
        <w:widowControl/>
        <w:suppressAutoHyphens w:val="0"/>
        <w:spacing w:before="100" w:beforeAutospacing="1" w:after="181" w:line="288" w:lineRule="auto"/>
        <w:rPr>
          <w:rFonts w:ascii="Times New Roman" w:eastAsia="Times New Roman" w:hAnsi="Times New Roman" w:cs="Times New Roman"/>
          <w:lang w:eastAsia="el-GR" w:bidi="ar-SA"/>
        </w:rPr>
      </w:pPr>
      <w:r w:rsidRPr="003018C0">
        <w:rPr>
          <w:rFonts w:ascii="Times New Roman" w:eastAsia="Times New Roman" w:hAnsi="Times New Roman" w:cs="Times New Roman"/>
          <w:color w:val="000000"/>
          <w:lang w:eastAsia="el-GR" w:bidi="ar-SA"/>
        </w:rPr>
        <w:t xml:space="preserve">ΔΗΜΟΤΙΚΟ ΣΥΜΒΟΥΛΙΟ, ΔΗΜΟΣ ΜΕΤΑΜΟΡΦΩΣΗΣ ΑΤΤΙΚΗΣ (2013). </w:t>
      </w:r>
      <w:r w:rsidRPr="003018C0">
        <w:rPr>
          <w:rFonts w:ascii="Times New Roman" w:eastAsia="Times New Roman" w:hAnsi="Times New Roman" w:cs="Times New Roman"/>
          <w:i/>
          <w:iCs/>
          <w:color w:val="000000"/>
          <w:lang w:eastAsia="el-GR" w:bidi="ar-SA"/>
        </w:rPr>
        <w:t xml:space="preserve">Απόφαση Δημοτικού Συμβουλίου Δήμου Μεταμόρφωσης υπ' </w:t>
      </w:r>
      <w:proofErr w:type="spellStart"/>
      <w:r w:rsidRPr="003018C0">
        <w:rPr>
          <w:rFonts w:ascii="Times New Roman" w:eastAsia="Times New Roman" w:hAnsi="Times New Roman" w:cs="Times New Roman"/>
          <w:i/>
          <w:iCs/>
          <w:color w:val="000000"/>
          <w:lang w:eastAsia="el-GR" w:bidi="ar-SA"/>
        </w:rPr>
        <w:t>αριθμ</w:t>
      </w:r>
      <w:proofErr w:type="spellEnd"/>
      <w:r w:rsidRPr="003018C0">
        <w:rPr>
          <w:rFonts w:ascii="Times New Roman" w:eastAsia="Times New Roman" w:hAnsi="Times New Roman" w:cs="Times New Roman"/>
          <w:i/>
          <w:iCs/>
          <w:color w:val="000000"/>
          <w:lang w:eastAsia="el-GR" w:bidi="ar-SA"/>
        </w:rPr>
        <w:t>. 268/2013.</w:t>
      </w:r>
    </w:p>
    <w:p w:rsidR="003018C0" w:rsidRPr="003018C0" w:rsidRDefault="003018C0" w:rsidP="003018C0">
      <w:pPr>
        <w:widowControl/>
        <w:suppressAutoHyphens w:val="0"/>
        <w:spacing w:before="100" w:beforeAutospacing="1" w:after="181" w:line="288" w:lineRule="auto"/>
        <w:rPr>
          <w:rFonts w:ascii="Times New Roman" w:eastAsia="Times New Roman" w:hAnsi="Times New Roman" w:cs="Times New Roman"/>
          <w:lang w:eastAsia="el-GR" w:bidi="ar-SA"/>
        </w:rPr>
      </w:pPr>
      <w:r w:rsidRPr="003018C0">
        <w:rPr>
          <w:rFonts w:ascii="Times New Roman" w:eastAsia="Times New Roman" w:hAnsi="Times New Roman" w:cs="Times New Roman"/>
          <w:i/>
          <w:iCs/>
          <w:color w:val="000000"/>
          <w:lang w:eastAsia="el-GR" w:bidi="ar-SA"/>
        </w:rPr>
        <w:t>ΕΛΛΗΝΙΚΗ ΔΗΜΟΚΡΑΤΙΑ (2011).Αιτιολογική Έκθεση ν.4019/2011.Αθήνα</w:t>
      </w:r>
    </w:p>
    <w:p w:rsidR="003018C0" w:rsidRPr="003018C0" w:rsidRDefault="003018C0" w:rsidP="003018C0">
      <w:pPr>
        <w:widowControl/>
        <w:suppressAutoHyphens w:val="0"/>
        <w:spacing w:before="100" w:beforeAutospacing="1" w:after="181" w:line="288" w:lineRule="auto"/>
        <w:rPr>
          <w:rFonts w:ascii="Times New Roman" w:eastAsia="Times New Roman" w:hAnsi="Times New Roman" w:cs="Times New Roman"/>
          <w:lang w:eastAsia="el-GR" w:bidi="ar-SA"/>
        </w:rPr>
      </w:pPr>
      <w:r w:rsidRPr="003018C0">
        <w:rPr>
          <w:rFonts w:ascii="Times New Roman" w:eastAsia="Times New Roman" w:hAnsi="Times New Roman" w:cs="Times New Roman"/>
          <w:i/>
          <w:iCs/>
          <w:color w:val="000000"/>
          <w:lang w:eastAsia="el-GR" w:bidi="ar-SA"/>
        </w:rPr>
        <w:t>ΕΛΛΗΝΙΚΗ ΔΗΜΟΚΡΑΤΙΑ (2016).Αιτιολογική Έκθεση ν.4430/2016.Αθήνα</w:t>
      </w:r>
    </w:p>
    <w:p w:rsidR="003018C0" w:rsidRPr="003018C0" w:rsidRDefault="003018C0" w:rsidP="003018C0">
      <w:pPr>
        <w:widowControl/>
        <w:suppressAutoHyphens w:val="0"/>
        <w:spacing w:before="100" w:beforeAutospacing="1" w:after="181" w:line="288" w:lineRule="auto"/>
        <w:rPr>
          <w:rFonts w:ascii="Times New Roman" w:eastAsia="Times New Roman" w:hAnsi="Times New Roman" w:cs="Times New Roman"/>
          <w:lang w:eastAsia="el-GR" w:bidi="ar-SA"/>
        </w:rPr>
      </w:pPr>
      <w:r w:rsidRPr="003018C0">
        <w:rPr>
          <w:rFonts w:ascii="Times New Roman" w:eastAsia="Times New Roman" w:hAnsi="Times New Roman" w:cs="Times New Roman"/>
          <w:color w:val="000000"/>
          <w:lang w:eastAsia="el-GR" w:bidi="ar-SA"/>
        </w:rPr>
        <w:t xml:space="preserve">ΕΥΡΩΠΑΪΚΗ ΕΠΙΤΡΟΠΗ (2011). </w:t>
      </w:r>
      <w:r w:rsidRPr="003018C0">
        <w:rPr>
          <w:rFonts w:ascii="Times New Roman" w:eastAsia="Times New Roman" w:hAnsi="Times New Roman" w:cs="Times New Roman"/>
          <w:i/>
          <w:iCs/>
          <w:color w:val="000000"/>
          <w:lang w:eastAsia="el-GR" w:bidi="ar-SA"/>
        </w:rPr>
        <w:t>ΑΝΑΚΟΙΝΩΣΗ ΕΠΙΤΡΟΠΗΣ, Πρωτοβουλία για την Κοινωνική Επιχειρηματικότητα, COM(2011) 682 τελικό</w:t>
      </w:r>
      <w:r w:rsidRPr="003018C0">
        <w:rPr>
          <w:rFonts w:ascii="Times New Roman" w:eastAsia="Times New Roman" w:hAnsi="Times New Roman" w:cs="Times New Roman"/>
          <w:color w:val="000000"/>
          <w:lang w:eastAsia="el-GR" w:bidi="ar-SA"/>
        </w:rPr>
        <w:t>. Βρυξέλλες.</w:t>
      </w:r>
    </w:p>
    <w:p w:rsidR="003018C0" w:rsidRPr="003018C0" w:rsidRDefault="003018C0" w:rsidP="003018C0">
      <w:pPr>
        <w:widowControl/>
        <w:suppressAutoHyphens w:val="0"/>
        <w:spacing w:before="100" w:beforeAutospacing="1" w:after="142" w:line="288" w:lineRule="auto"/>
        <w:rPr>
          <w:rFonts w:ascii="Times New Roman" w:eastAsia="Times New Roman" w:hAnsi="Times New Roman" w:cs="Times New Roman"/>
          <w:lang w:eastAsia="el-GR" w:bidi="ar-SA"/>
        </w:rPr>
      </w:pPr>
      <w:r w:rsidRPr="003018C0">
        <w:rPr>
          <w:rFonts w:ascii="Times New Roman" w:eastAsia="Times New Roman" w:hAnsi="Times New Roman" w:cs="Times New Roman"/>
          <w:lang w:eastAsia="el-GR" w:bidi="ar-SA"/>
        </w:rPr>
        <w:t xml:space="preserve">Ευρωπαϊκή Επιτροπή Γενική Διεύθυνση Απασχόλησης, Κοινωνικών Υποθέσεων και Κοινωνικής Ένταξης (2013). </w:t>
      </w:r>
      <w:r w:rsidRPr="003018C0">
        <w:rPr>
          <w:rFonts w:ascii="Times New Roman" w:eastAsia="Times New Roman" w:hAnsi="Times New Roman" w:cs="Times New Roman"/>
          <w:i/>
          <w:iCs/>
          <w:lang w:eastAsia="el-GR" w:bidi="ar-SA"/>
        </w:rPr>
        <w:t>Κοινωνική οικονομία και κοινωνική επιχειρηματικότητα Οδηγός για την Κοινωνική Ευρώπη</w:t>
      </w:r>
      <w:r w:rsidRPr="003018C0">
        <w:rPr>
          <w:rFonts w:ascii="Times New Roman" w:eastAsia="Times New Roman" w:hAnsi="Times New Roman" w:cs="Times New Roman"/>
          <w:lang w:eastAsia="el-GR" w:bidi="ar-SA"/>
        </w:rPr>
        <w:t>. Λουξεμβούργο: Υπηρεσία Εκδόσεων της Ευρωπαϊκής Ένωσης, 2013.</w:t>
      </w:r>
    </w:p>
    <w:p w:rsidR="003018C0" w:rsidRPr="003018C0" w:rsidRDefault="003018C0" w:rsidP="003018C0">
      <w:pPr>
        <w:widowControl/>
        <w:suppressAutoHyphens w:val="0"/>
        <w:spacing w:before="100" w:beforeAutospacing="1" w:after="181" w:line="288" w:lineRule="auto"/>
        <w:rPr>
          <w:rFonts w:ascii="Times New Roman" w:eastAsia="Times New Roman" w:hAnsi="Times New Roman" w:cs="Times New Roman"/>
          <w:lang w:eastAsia="el-GR" w:bidi="ar-SA"/>
        </w:rPr>
      </w:pPr>
      <w:r w:rsidRPr="003018C0">
        <w:rPr>
          <w:rFonts w:ascii="Times New Roman" w:eastAsia="Times New Roman" w:hAnsi="Times New Roman" w:cs="Times New Roman"/>
          <w:color w:val="000000"/>
          <w:lang w:eastAsia="el-GR" w:bidi="ar-SA"/>
        </w:rPr>
        <w:t xml:space="preserve">ΕΥΡΩΠΑΪΚΗ ΟΙΚΟΝΟΜΙΚΗ και ΚΟΙΝΩΝΙΚΗ ΕΠΙΤΡΟΠΗ (2011). </w:t>
      </w:r>
      <w:r w:rsidRPr="003018C0">
        <w:rPr>
          <w:rFonts w:ascii="Times New Roman" w:eastAsia="Times New Roman" w:hAnsi="Times New Roman" w:cs="Times New Roman"/>
          <w:i/>
          <w:iCs/>
          <w:color w:val="000000"/>
          <w:lang w:eastAsia="el-GR" w:bidi="ar-SA"/>
        </w:rPr>
        <w:t>ΓΝΩΜΟΔΟΤΗΣΗ: Κοινωνική Επιχειρηματικότητα και κοινωνική επιχείρηση, ΙΝΤ/589</w:t>
      </w:r>
      <w:r w:rsidRPr="003018C0">
        <w:rPr>
          <w:rFonts w:ascii="Times New Roman" w:eastAsia="Times New Roman" w:hAnsi="Times New Roman" w:cs="Times New Roman"/>
          <w:color w:val="000000"/>
          <w:lang w:eastAsia="el-GR" w:bidi="ar-SA"/>
        </w:rPr>
        <w:t>. Βρυξέλλες.</w:t>
      </w:r>
    </w:p>
    <w:p w:rsidR="003018C0" w:rsidRPr="003018C0" w:rsidRDefault="003018C0" w:rsidP="003018C0">
      <w:pPr>
        <w:widowControl/>
        <w:suppressAutoHyphens w:val="0"/>
        <w:spacing w:before="100" w:beforeAutospacing="1" w:after="181" w:line="288" w:lineRule="auto"/>
        <w:rPr>
          <w:rFonts w:ascii="Times New Roman" w:eastAsia="Times New Roman" w:hAnsi="Times New Roman" w:cs="Times New Roman"/>
          <w:lang w:eastAsia="el-GR" w:bidi="ar-SA"/>
        </w:rPr>
      </w:pPr>
      <w:r w:rsidRPr="003018C0">
        <w:rPr>
          <w:rFonts w:ascii="Times New Roman" w:eastAsia="Times New Roman" w:hAnsi="Times New Roman" w:cs="Times New Roman"/>
          <w:i/>
          <w:iCs/>
          <w:color w:val="000000"/>
          <w:lang w:eastAsia="el-GR" w:bidi="ar-SA"/>
        </w:rPr>
        <w:t>ΚΑΝΟΝΙΣΜΟΣ 2195/2002/ΕΚ Περί Κοινού Λεξιλογίου για τις δημόσιες συμβάσεις (CPV)</w:t>
      </w:r>
      <w:r w:rsidRPr="003018C0">
        <w:rPr>
          <w:rFonts w:ascii="Times New Roman" w:eastAsia="Times New Roman" w:hAnsi="Times New Roman" w:cs="Times New Roman"/>
          <w:color w:val="000000"/>
          <w:lang w:eastAsia="el-GR" w:bidi="ar-SA"/>
        </w:rPr>
        <w:t>.</w:t>
      </w:r>
    </w:p>
    <w:p w:rsidR="003018C0" w:rsidRPr="003018C0" w:rsidRDefault="003018C0" w:rsidP="003018C0">
      <w:pPr>
        <w:widowControl/>
        <w:suppressAutoHyphens w:val="0"/>
        <w:spacing w:before="100" w:beforeAutospacing="1" w:after="181" w:line="288" w:lineRule="auto"/>
        <w:rPr>
          <w:rFonts w:ascii="Times New Roman" w:eastAsia="Times New Roman" w:hAnsi="Times New Roman" w:cs="Times New Roman"/>
          <w:lang w:eastAsia="el-GR" w:bidi="ar-SA"/>
        </w:rPr>
      </w:pPr>
      <w:proofErr w:type="spellStart"/>
      <w:r w:rsidRPr="003018C0">
        <w:rPr>
          <w:rFonts w:ascii="Times New Roman" w:eastAsia="Times New Roman" w:hAnsi="Times New Roman" w:cs="Times New Roman"/>
          <w:color w:val="000000"/>
          <w:lang w:eastAsia="el-GR" w:bidi="ar-SA"/>
        </w:rPr>
        <w:t>Μητροσύλη</w:t>
      </w:r>
      <w:proofErr w:type="spellEnd"/>
      <w:r w:rsidRPr="003018C0">
        <w:rPr>
          <w:rFonts w:ascii="Times New Roman" w:eastAsia="Times New Roman" w:hAnsi="Times New Roman" w:cs="Times New Roman"/>
          <w:color w:val="000000"/>
          <w:lang w:eastAsia="el-GR" w:bidi="ar-SA"/>
        </w:rPr>
        <w:t xml:space="preserve">, Μ. (2007). </w:t>
      </w:r>
      <w:r w:rsidRPr="003018C0">
        <w:rPr>
          <w:rFonts w:ascii="Times New Roman" w:eastAsia="Times New Roman" w:hAnsi="Times New Roman" w:cs="Times New Roman"/>
          <w:i/>
          <w:iCs/>
          <w:color w:val="000000"/>
          <w:lang w:eastAsia="el-GR" w:bidi="ar-SA"/>
        </w:rPr>
        <w:t>ΜΕΛΕΤΗ ΤΟΥ ΘΕΣΜΙΚΟΥ ΚΑΙ ΝΟΜΙΚΟΥ ΠΛΑΙΣΙΟΥ ΤΟΥ ΤΟΜΕΑ ΤΗΣ ΚΟΙΝΩΝΙΚΗΣ ΟΙΚΟΝΟΜΙΑΣ</w:t>
      </w:r>
      <w:r w:rsidRPr="003018C0">
        <w:rPr>
          <w:rFonts w:ascii="Times New Roman" w:eastAsia="Times New Roman" w:hAnsi="Times New Roman" w:cs="Times New Roman"/>
          <w:color w:val="000000"/>
          <w:lang w:eastAsia="el-GR" w:bidi="ar-SA"/>
        </w:rPr>
        <w:t>. ΕΘΝΙΚΟ ΚΕΝΤΡΟ ΚΟΙΝΩΝΙΚΩΝ ΕΡΕΥΝΩΝ, ΙΝΣΤΙΤΟΥΤΟ ΚΟΙΝΩΝΙΚΗΣ ΠΟΛΙΤΙΚΗΣ.</w:t>
      </w:r>
      <w:r w:rsidRPr="003018C0">
        <w:rPr>
          <w:rFonts w:ascii="Times New Roman" w:eastAsia="Times New Roman" w:hAnsi="Times New Roman" w:cs="Times New Roman"/>
          <w:lang w:eastAsia="el-GR" w:bidi="ar-SA"/>
        </w:rPr>
        <w:t xml:space="preserve"> </w:t>
      </w:r>
    </w:p>
    <w:p w:rsidR="003018C0" w:rsidRPr="003018C0" w:rsidRDefault="003018C0" w:rsidP="003018C0">
      <w:pPr>
        <w:widowControl/>
        <w:suppressAutoHyphens w:val="0"/>
        <w:spacing w:before="100" w:beforeAutospacing="1" w:after="181" w:line="288" w:lineRule="auto"/>
        <w:rPr>
          <w:rFonts w:ascii="Times New Roman" w:eastAsia="Times New Roman" w:hAnsi="Times New Roman" w:cs="Times New Roman"/>
          <w:lang w:eastAsia="el-GR" w:bidi="ar-SA"/>
        </w:rPr>
      </w:pPr>
      <w:r w:rsidRPr="003018C0">
        <w:rPr>
          <w:rFonts w:ascii="Times New Roman" w:eastAsia="Times New Roman" w:hAnsi="Times New Roman" w:cs="Times New Roman"/>
          <w:lang w:eastAsia="el-GR" w:bidi="ar-SA"/>
        </w:rPr>
        <w:t>Μητρώο Κοινωνικής Οικονομίας (2015).Αθήνα.</w:t>
      </w:r>
    </w:p>
    <w:p w:rsidR="003018C0" w:rsidRPr="003018C0" w:rsidRDefault="003018C0" w:rsidP="003018C0">
      <w:pPr>
        <w:widowControl/>
        <w:suppressAutoHyphens w:val="0"/>
        <w:spacing w:before="100" w:beforeAutospacing="1" w:line="360" w:lineRule="auto"/>
        <w:rPr>
          <w:rFonts w:ascii="Times New Roman" w:eastAsia="Times New Roman" w:hAnsi="Times New Roman" w:cs="Times New Roman"/>
          <w:lang w:eastAsia="el-GR" w:bidi="ar-SA"/>
        </w:rPr>
      </w:pPr>
      <w:proofErr w:type="spellStart"/>
      <w:r w:rsidRPr="003018C0">
        <w:rPr>
          <w:rFonts w:ascii="Times New Roman" w:eastAsia="Times New Roman" w:hAnsi="Times New Roman" w:cs="Times New Roman"/>
          <w:lang w:eastAsia="el-GR" w:bidi="ar-SA"/>
        </w:rPr>
        <w:t>Μπίρμπας</w:t>
      </w:r>
      <w:proofErr w:type="spellEnd"/>
      <w:r w:rsidRPr="003018C0">
        <w:rPr>
          <w:rFonts w:ascii="Times New Roman" w:eastAsia="Times New Roman" w:hAnsi="Times New Roman" w:cs="Times New Roman"/>
          <w:lang w:eastAsia="el-GR" w:bidi="ar-SA"/>
        </w:rPr>
        <w:t>, Δ</w:t>
      </w:r>
      <w:r w:rsidRPr="003018C0">
        <w:rPr>
          <w:rFonts w:ascii="Times New Roman" w:eastAsia="Times New Roman" w:hAnsi="Times New Roman" w:cs="Times New Roman"/>
          <w:i/>
          <w:iCs/>
          <w:lang w:eastAsia="el-GR" w:bidi="ar-SA"/>
        </w:rPr>
        <w:t xml:space="preserve">. </w:t>
      </w:r>
      <w:r w:rsidRPr="003018C0">
        <w:rPr>
          <w:rFonts w:ascii="Times New Roman" w:eastAsia="Times New Roman" w:hAnsi="Times New Roman" w:cs="Times New Roman"/>
          <w:lang w:eastAsia="el-GR" w:bidi="ar-SA"/>
        </w:rPr>
        <w:t>(2012)</w:t>
      </w:r>
      <w:r w:rsidRPr="003018C0">
        <w:rPr>
          <w:rFonts w:ascii="Times New Roman" w:eastAsia="Times New Roman" w:hAnsi="Times New Roman" w:cs="Times New Roman"/>
          <w:i/>
          <w:iCs/>
          <w:lang w:eastAsia="el-GR" w:bidi="ar-SA"/>
        </w:rPr>
        <w:t xml:space="preserve">. Τοπική Ανάπτυξη και Κοινωνική Οικονομία. </w:t>
      </w:r>
      <w:proofErr w:type="spellStart"/>
      <w:r w:rsidRPr="003018C0">
        <w:rPr>
          <w:rFonts w:ascii="Times New Roman" w:eastAsia="Times New Roman" w:hAnsi="Times New Roman" w:cs="Times New Roman"/>
          <w:i/>
          <w:iCs/>
          <w:lang w:eastAsia="el-GR" w:bidi="ar-SA"/>
        </w:rPr>
        <w:t>Forum</w:t>
      </w:r>
      <w:proofErr w:type="spellEnd"/>
      <w:r w:rsidRPr="003018C0">
        <w:rPr>
          <w:rFonts w:ascii="Times New Roman" w:eastAsia="Times New Roman" w:hAnsi="Times New Roman" w:cs="Times New Roman"/>
          <w:i/>
          <w:iCs/>
          <w:lang w:eastAsia="el-GR" w:bidi="ar-SA"/>
        </w:rPr>
        <w:t xml:space="preserve"> Ενημέρωσης για την Κοινωνική Επιχειρηματικότητα.</w:t>
      </w:r>
    </w:p>
    <w:p w:rsidR="003018C0" w:rsidRDefault="003018C0" w:rsidP="003018C0">
      <w:pPr>
        <w:widowControl/>
        <w:suppressAutoHyphens w:val="0"/>
        <w:spacing w:before="100" w:beforeAutospacing="1" w:after="142" w:line="288" w:lineRule="auto"/>
        <w:rPr>
          <w:rFonts w:ascii="Times New Roman" w:eastAsia="Times New Roman" w:hAnsi="Times New Roman" w:cs="Times New Roman"/>
          <w:lang w:eastAsia="el-GR" w:bidi="ar-SA"/>
        </w:rPr>
      </w:pPr>
      <w:proofErr w:type="spellStart"/>
      <w:r w:rsidRPr="003018C0">
        <w:rPr>
          <w:rFonts w:ascii="Times New Roman" w:eastAsia="Times New Roman" w:hAnsi="Times New Roman" w:cs="Times New Roman"/>
          <w:lang w:eastAsia="el-GR" w:bidi="ar-SA"/>
        </w:rPr>
        <w:lastRenderedPageBreak/>
        <w:t>Μπουρδάρας</w:t>
      </w:r>
      <w:proofErr w:type="spellEnd"/>
      <w:r w:rsidRPr="003018C0">
        <w:rPr>
          <w:rFonts w:ascii="Times New Roman" w:eastAsia="Times New Roman" w:hAnsi="Times New Roman" w:cs="Times New Roman"/>
          <w:lang w:eastAsia="el-GR" w:bidi="ar-SA"/>
        </w:rPr>
        <w:t xml:space="preserve">, Σ. (2017). </w:t>
      </w:r>
      <w:r w:rsidRPr="003018C0">
        <w:rPr>
          <w:rFonts w:ascii="Times New Roman" w:eastAsia="Times New Roman" w:hAnsi="Times New Roman" w:cs="Times New Roman"/>
          <w:i/>
          <w:iCs/>
          <w:lang w:eastAsia="el-GR" w:bidi="ar-SA"/>
        </w:rPr>
        <w:t>Θεσμικό Πλαίσιο των Δημοσίων Συμβάσεων στην Ελλάδα (Ν. 4412/16)</w:t>
      </w:r>
      <w:r w:rsidRPr="003018C0">
        <w:rPr>
          <w:rFonts w:ascii="Times New Roman" w:eastAsia="Times New Roman" w:hAnsi="Times New Roman" w:cs="Times New Roman"/>
          <w:lang w:eastAsia="el-GR" w:bidi="ar-SA"/>
        </w:rPr>
        <w:t xml:space="preserve">. </w:t>
      </w:r>
      <w:proofErr w:type="spellStart"/>
      <w:r w:rsidRPr="003018C0">
        <w:rPr>
          <w:rFonts w:ascii="Times New Roman" w:eastAsia="Times New Roman" w:hAnsi="Times New Roman" w:cs="Times New Roman"/>
          <w:lang w:eastAsia="el-GR" w:bidi="ar-SA"/>
        </w:rPr>
        <w:t>Master</w:t>
      </w:r>
      <w:proofErr w:type="spellEnd"/>
      <w:r w:rsidRPr="003018C0">
        <w:rPr>
          <w:rFonts w:ascii="Times New Roman" w:eastAsia="Times New Roman" w:hAnsi="Times New Roman" w:cs="Times New Roman"/>
          <w:lang w:eastAsia="el-GR" w:bidi="ar-SA"/>
        </w:rPr>
        <w:t xml:space="preserve"> </w:t>
      </w:r>
      <w:proofErr w:type="spellStart"/>
      <w:r w:rsidRPr="003018C0">
        <w:rPr>
          <w:rFonts w:ascii="Times New Roman" w:eastAsia="Times New Roman" w:hAnsi="Times New Roman" w:cs="Times New Roman"/>
          <w:lang w:eastAsia="el-GR" w:bidi="ar-SA"/>
        </w:rPr>
        <w:t>Thesis</w:t>
      </w:r>
      <w:proofErr w:type="spellEnd"/>
      <w:r w:rsidRPr="003018C0">
        <w:rPr>
          <w:rFonts w:ascii="Times New Roman" w:eastAsia="Times New Roman" w:hAnsi="Times New Roman" w:cs="Times New Roman"/>
          <w:lang w:eastAsia="el-GR" w:bidi="ar-SA"/>
        </w:rPr>
        <w:t>. ΕΛΛΗΝΙΚΟ ΑΝΟΙΧΤΟ ΠΑΝΕΠΙΣΤΗΜΙΟ, ΣΧΟΛΗ ΘΕΤΙΚΩΝ ΕΠΙΣΤΗΜΩΝ ΚΑΙ ΤΕΧΝΟΛΟΓΙΑΣ.</w:t>
      </w:r>
    </w:p>
    <w:p w:rsidR="00154565" w:rsidRPr="00154565" w:rsidRDefault="00154565" w:rsidP="00154565">
      <w:pPr>
        <w:pStyle w:val="Web"/>
        <w:spacing w:before="0" w:beforeAutospacing="0" w:after="180" w:afterAutospacing="0"/>
        <w:rPr>
          <w:rFonts w:ascii="Times New Roman" w:hAnsi="Times New Roman" w:cs="Times New Roman"/>
          <w:color w:val="000000"/>
          <w:sz w:val="24"/>
          <w:szCs w:val="24"/>
          <w:lang w:val="el-GR"/>
        </w:rPr>
      </w:pPr>
      <w:proofErr w:type="spellStart"/>
      <w:r w:rsidRPr="00154565">
        <w:rPr>
          <w:rFonts w:ascii="Times New Roman" w:hAnsi="Times New Roman" w:cs="Times New Roman"/>
          <w:color w:val="000000"/>
          <w:sz w:val="24"/>
          <w:szCs w:val="24"/>
          <w:lang w:val="el-GR"/>
        </w:rPr>
        <w:t>Νασιούλας</w:t>
      </w:r>
      <w:proofErr w:type="spellEnd"/>
      <w:r w:rsidRPr="00154565">
        <w:rPr>
          <w:rFonts w:ascii="Times New Roman" w:hAnsi="Times New Roman" w:cs="Times New Roman"/>
          <w:color w:val="000000"/>
          <w:sz w:val="24"/>
          <w:szCs w:val="24"/>
          <w:lang w:val="el-GR"/>
        </w:rPr>
        <w:t>, Ι. (2010).</w:t>
      </w:r>
      <w:r w:rsidRPr="00154565">
        <w:rPr>
          <w:rFonts w:ascii="Times New Roman" w:hAnsi="Times New Roman" w:cs="Times New Roman"/>
          <w:color w:val="000000"/>
          <w:sz w:val="24"/>
          <w:szCs w:val="24"/>
        </w:rPr>
        <w:t> </w:t>
      </w:r>
      <w:r w:rsidRPr="00154565">
        <w:rPr>
          <w:rFonts w:ascii="Times New Roman" w:hAnsi="Times New Roman" w:cs="Times New Roman"/>
          <w:i/>
          <w:iCs/>
          <w:color w:val="000000"/>
          <w:sz w:val="24"/>
          <w:szCs w:val="24"/>
          <w:lang w:val="el-GR"/>
        </w:rPr>
        <w:t xml:space="preserve">«Η Κοινωνική Οικονομία της Ελλάδος </w:t>
      </w:r>
      <w:proofErr w:type="spellStart"/>
      <w:r w:rsidRPr="00154565">
        <w:rPr>
          <w:rFonts w:ascii="Times New Roman" w:hAnsi="Times New Roman" w:cs="Times New Roman"/>
          <w:i/>
          <w:iCs/>
          <w:color w:val="000000"/>
          <w:sz w:val="24"/>
          <w:szCs w:val="24"/>
          <w:lang w:val="el-GR"/>
        </w:rPr>
        <w:t>Ελλάδος</w:t>
      </w:r>
      <w:proofErr w:type="spellEnd"/>
      <w:r w:rsidRPr="00154565">
        <w:rPr>
          <w:rFonts w:ascii="Times New Roman" w:hAnsi="Times New Roman" w:cs="Times New Roman"/>
          <w:i/>
          <w:iCs/>
          <w:color w:val="000000"/>
          <w:sz w:val="24"/>
          <w:szCs w:val="24"/>
          <w:lang w:val="el-GR"/>
        </w:rPr>
        <w:t xml:space="preserve"> και το Κοινωνικό της Κεφάλαιο».</w:t>
      </w:r>
      <w:r>
        <w:rPr>
          <w:rFonts w:ascii="Times New Roman" w:hAnsi="Times New Roman" w:cs="Times New Roman"/>
          <w:color w:val="000000"/>
          <w:sz w:val="24"/>
          <w:szCs w:val="24"/>
          <w:lang w:val="el-GR"/>
        </w:rPr>
        <w:t xml:space="preserve"> </w:t>
      </w:r>
      <w:r w:rsidRPr="00154565">
        <w:rPr>
          <w:rFonts w:ascii="Times New Roman" w:hAnsi="Times New Roman" w:cs="Times New Roman"/>
          <w:color w:val="000000"/>
          <w:sz w:val="24"/>
          <w:szCs w:val="24"/>
          <w:lang w:val="el-GR"/>
        </w:rPr>
        <w:t>Ορθός</w:t>
      </w:r>
      <w:r>
        <w:rPr>
          <w:rFonts w:ascii="Times New Roman" w:hAnsi="Times New Roman" w:cs="Times New Roman"/>
          <w:color w:val="000000"/>
          <w:sz w:val="24"/>
          <w:szCs w:val="24"/>
          <w:lang w:val="el-GR"/>
        </w:rPr>
        <w:t xml:space="preserve"> </w:t>
      </w:r>
      <w:r w:rsidRPr="00154565">
        <w:rPr>
          <w:rFonts w:ascii="Times New Roman" w:hAnsi="Times New Roman" w:cs="Times New Roman"/>
          <w:color w:val="000000"/>
          <w:sz w:val="24"/>
          <w:szCs w:val="24"/>
          <w:lang w:val="el-GR"/>
        </w:rPr>
        <w:t xml:space="preserve"> Λόγος</w:t>
      </w:r>
      <w:r>
        <w:rPr>
          <w:rFonts w:ascii="Times New Roman" w:hAnsi="Times New Roman" w:cs="Times New Roman"/>
          <w:color w:val="000000"/>
          <w:sz w:val="24"/>
          <w:szCs w:val="24"/>
          <w:lang w:val="el-GR"/>
        </w:rPr>
        <w:t xml:space="preserve"> </w:t>
      </w:r>
      <w:r w:rsidRPr="00154565">
        <w:rPr>
          <w:rFonts w:ascii="Times New Roman" w:hAnsi="Times New Roman" w:cs="Times New Roman"/>
          <w:color w:val="000000"/>
          <w:sz w:val="24"/>
          <w:szCs w:val="24"/>
          <w:lang w:val="el-GR"/>
        </w:rPr>
        <w:t xml:space="preserve">, </w:t>
      </w:r>
      <w:r w:rsidRPr="00154565">
        <w:rPr>
          <w:rFonts w:ascii="Times New Roman" w:hAnsi="Times New Roman" w:cs="Times New Roman"/>
          <w:color w:val="000000"/>
          <w:sz w:val="24"/>
          <w:szCs w:val="24"/>
        </w:rPr>
        <w:t>p</w:t>
      </w:r>
      <w:r w:rsidRPr="00154565">
        <w:rPr>
          <w:rFonts w:ascii="Times New Roman" w:hAnsi="Times New Roman" w:cs="Times New Roman"/>
          <w:color w:val="000000"/>
          <w:sz w:val="24"/>
          <w:szCs w:val="24"/>
          <w:lang w:val="el-GR"/>
        </w:rPr>
        <w:t>.135.</w:t>
      </w:r>
    </w:p>
    <w:p w:rsidR="003018C0" w:rsidRPr="003018C0" w:rsidRDefault="003018C0" w:rsidP="003018C0">
      <w:pPr>
        <w:widowControl/>
        <w:suppressAutoHyphens w:val="0"/>
        <w:spacing w:before="100" w:beforeAutospacing="1" w:after="181" w:line="288" w:lineRule="auto"/>
        <w:rPr>
          <w:rFonts w:ascii="Times New Roman" w:eastAsia="Times New Roman" w:hAnsi="Times New Roman" w:cs="Times New Roman"/>
          <w:lang w:eastAsia="el-GR" w:bidi="ar-SA"/>
        </w:rPr>
      </w:pPr>
      <w:r w:rsidRPr="00154565">
        <w:rPr>
          <w:rFonts w:ascii="Times New Roman" w:eastAsia="Times New Roman" w:hAnsi="Times New Roman" w:cs="Times New Roman"/>
          <w:i/>
          <w:iCs/>
          <w:color w:val="000000"/>
          <w:lang w:eastAsia="el-GR" w:bidi="ar-SA"/>
        </w:rPr>
        <w:t>ΝΟΜΟΣ ΥΠ' ΑΡΙΘΜ.3852/2010 Νέα Αρχιτεκτονική της Αυτοδιοίκησης και της</w:t>
      </w:r>
      <w:r w:rsidRPr="003018C0">
        <w:rPr>
          <w:rFonts w:ascii="Times New Roman" w:eastAsia="Times New Roman" w:hAnsi="Times New Roman" w:cs="Times New Roman"/>
          <w:i/>
          <w:iCs/>
          <w:color w:val="000000"/>
          <w:lang w:eastAsia="el-GR" w:bidi="ar-SA"/>
        </w:rPr>
        <w:t xml:space="preserve"> Αποκεντρωμένης Διοίκησης − Πρόγραμμα Καλλικράτης</w:t>
      </w:r>
      <w:r w:rsidRPr="003018C0">
        <w:rPr>
          <w:rFonts w:ascii="Times New Roman" w:eastAsia="Times New Roman" w:hAnsi="Times New Roman" w:cs="Times New Roman"/>
          <w:color w:val="000000"/>
          <w:lang w:eastAsia="el-GR" w:bidi="ar-SA"/>
        </w:rPr>
        <w:t>.</w:t>
      </w:r>
    </w:p>
    <w:p w:rsidR="003018C0" w:rsidRPr="003018C0" w:rsidRDefault="003018C0" w:rsidP="003018C0">
      <w:pPr>
        <w:widowControl/>
        <w:suppressAutoHyphens w:val="0"/>
        <w:spacing w:before="100" w:beforeAutospacing="1" w:after="181" w:line="288" w:lineRule="auto"/>
        <w:ind w:left="448" w:hanging="448"/>
        <w:rPr>
          <w:rFonts w:ascii="Times New Roman" w:eastAsia="Times New Roman" w:hAnsi="Times New Roman" w:cs="Times New Roman"/>
          <w:lang w:eastAsia="el-GR" w:bidi="ar-SA"/>
        </w:rPr>
      </w:pPr>
      <w:r w:rsidRPr="003018C0">
        <w:rPr>
          <w:rFonts w:ascii="Times New Roman" w:eastAsia="Times New Roman" w:hAnsi="Times New Roman" w:cs="Times New Roman"/>
          <w:i/>
          <w:iCs/>
          <w:color w:val="000000"/>
          <w:lang w:eastAsia="el-GR" w:bidi="ar-SA"/>
        </w:rPr>
        <w:t>ΝΟΜΟΣ ΥΠ’ ΑΡΙΘΜ.3463/206 Κύρωση του Κώδικα Δήμων και Κοινοτήτων</w:t>
      </w:r>
    </w:p>
    <w:p w:rsidR="003018C0" w:rsidRPr="003018C0" w:rsidRDefault="003018C0" w:rsidP="003018C0">
      <w:pPr>
        <w:widowControl/>
        <w:suppressAutoHyphens w:val="0"/>
        <w:spacing w:before="100" w:beforeAutospacing="1" w:after="181" w:line="288" w:lineRule="auto"/>
        <w:ind w:left="448" w:hanging="448"/>
        <w:rPr>
          <w:rFonts w:ascii="Times New Roman" w:eastAsia="Times New Roman" w:hAnsi="Times New Roman" w:cs="Times New Roman"/>
          <w:lang w:eastAsia="el-GR" w:bidi="ar-SA"/>
        </w:rPr>
      </w:pPr>
      <w:r w:rsidRPr="003018C0">
        <w:rPr>
          <w:rFonts w:ascii="Times New Roman" w:eastAsia="Times New Roman" w:hAnsi="Times New Roman" w:cs="Times New Roman"/>
          <w:i/>
          <w:iCs/>
          <w:color w:val="000000"/>
          <w:lang w:eastAsia="el-GR" w:bidi="ar-SA"/>
        </w:rPr>
        <w:t>ΝΟΜΟΣ ΥΠ’ ΑΡΙΘΜ. 4057/2012</w:t>
      </w:r>
      <w:r w:rsidRPr="003018C0">
        <w:rPr>
          <w:rFonts w:ascii="Times New Roman" w:eastAsia="Times New Roman" w:hAnsi="Times New Roman" w:cs="Times New Roman"/>
          <w:color w:val="000000"/>
          <w:lang w:eastAsia="el-GR" w:bidi="ar-SA"/>
        </w:rPr>
        <w:t>.</w:t>
      </w:r>
    </w:p>
    <w:p w:rsidR="003018C0" w:rsidRPr="003018C0" w:rsidRDefault="003018C0" w:rsidP="003018C0">
      <w:pPr>
        <w:widowControl/>
        <w:suppressAutoHyphens w:val="0"/>
        <w:spacing w:before="100" w:beforeAutospacing="1" w:after="181" w:line="288" w:lineRule="auto"/>
        <w:ind w:left="448" w:hanging="448"/>
        <w:rPr>
          <w:rFonts w:ascii="Times New Roman" w:eastAsia="Times New Roman" w:hAnsi="Times New Roman" w:cs="Times New Roman"/>
          <w:lang w:eastAsia="el-GR" w:bidi="ar-SA"/>
        </w:rPr>
      </w:pPr>
      <w:r w:rsidRPr="003018C0">
        <w:rPr>
          <w:rFonts w:ascii="Times New Roman" w:eastAsia="Times New Roman" w:hAnsi="Times New Roman" w:cs="Times New Roman"/>
          <w:i/>
          <w:iCs/>
          <w:color w:val="000000"/>
          <w:lang w:eastAsia="el-GR" w:bidi="ar-SA"/>
        </w:rPr>
        <w:t>ΝΟΜΟΣ ΥΠ’ ΑΡΙΘΜ. 4441/2016</w:t>
      </w:r>
      <w:r w:rsidRPr="003018C0">
        <w:rPr>
          <w:rFonts w:ascii="Times New Roman" w:eastAsia="Times New Roman" w:hAnsi="Times New Roman" w:cs="Times New Roman"/>
          <w:color w:val="000000"/>
          <w:lang w:eastAsia="el-GR" w:bidi="ar-SA"/>
        </w:rPr>
        <w:t>.</w:t>
      </w:r>
    </w:p>
    <w:p w:rsidR="003018C0" w:rsidRPr="003018C0" w:rsidRDefault="003018C0" w:rsidP="003018C0">
      <w:pPr>
        <w:widowControl/>
        <w:suppressAutoHyphens w:val="0"/>
        <w:spacing w:before="100" w:beforeAutospacing="1" w:after="142" w:line="288" w:lineRule="auto"/>
        <w:rPr>
          <w:rFonts w:ascii="Times New Roman" w:eastAsia="Times New Roman" w:hAnsi="Times New Roman" w:cs="Times New Roman"/>
          <w:lang w:eastAsia="el-GR" w:bidi="ar-SA"/>
        </w:rPr>
      </w:pPr>
      <w:r w:rsidRPr="003018C0">
        <w:rPr>
          <w:rFonts w:ascii="Times New Roman" w:eastAsia="Times New Roman" w:hAnsi="Times New Roman" w:cs="Times New Roman"/>
          <w:i/>
          <w:iCs/>
          <w:lang w:eastAsia="el-GR" w:bidi="ar-SA"/>
        </w:rPr>
        <w:t>ΝΟΜΟΣ ΥΠ’ ΑΡΙΘΜ. 4413/2016</w:t>
      </w:r>
      <w:r w:rsidRPr="003018C0">
        <w:rPr>
          <w:rFonts w:ascii="Times New Roman" w:eastAsia="Times New Roman" w:hAnsi="Times New Roman" w:cs="Times New Roman"/>
          <w:lang w:eastAsia="el-GR" w:bidi="ar-SA"/>
        </w:rPr>
        <w:t>.</w:t>
      </w:r>
    </w:p>
    <w:p w:rsidR="003018C0" w:rsidRPr="003018C0" w:rsidRDefault="003018C0" w:rsidP="003018C0">
      <w:pPr>
        <w:widowControl/>
        <w:suppressAutoHyphens w:val="0"/>
        <w:spacing w:before="100" w:beforeAutospacing="1" w:after="142" w:line="288" w:lineRule="auto"/>
        <w:rPr>
          <w:rFonts w:ascii="Times New Roman" w:eastAsia="Times New Roman" w:hAnsi="Times New Roman" w:cs="Times New Roman"/>
          <w:lang w:eastAsia="el-GR" w:bidi="ar-SA"/>
        </w:rPr>
      </w:pPr>
      <w:r w:rsidRPr="003018C0">
        <w:rPr>
          <w:rFonts w:ascii="Times New Roman" w:eastAsia="Times New Roman" w:hAnsi="Times New Roman" w:cs="Times New Roman"/>
          <w:i/>
          <w:iCs/>
          <w:lang w:eastAsia="el-GR" w:bidi="ar-SA"/>
        </w:rPr>
        <w:t>ΝΟΜΟΣ ΥΠ’ ΑΡΙΘΜ. 4412/2016 Δημόσιες Συμβάσεις Έργων, Προμηθειών και Υπηρεσιών (προσαρμογή στις Οδηγίες 2014/24/ ΕΕ και 2014/25/ΕΕ).</w:t>
      </w:r>
    </w:p>
    <w:p w:rsidR="003018C0" w:rsidRPr="003018C0" w:rsidRDefault="003018C0" w:rsidP="003018C0">
      <w:pPr>
        <w:widowControl/>
        <w:suppressAutoHyphens w:val="0"/>
        <w:spacing w:before="100" w:beforeAutospacing="1" w:after="142" w:line="288" w:lineRule="auto"/>
        <w:rPr>
          <w:rFonts w:ascii="Times New Roman" w:eastAsia="Times New Roman" w:hAnsi="Times New Roman" w:cs="Times New Roman"/>
          <w:lang w:eastAsia="el-GR" w:bidi="ar-SA"/>
        </w:rPr>
      </w:pPr>
      <w:r w:rsidRPr="003018C0">
        <w:rPr>
          <w:rFonts w:ascii="Times New Roman" w:eastAsia="Times New Roman" w:hAnsi="Times New Roman" w:cs="Times New Roman"/>
          <w:i/>
          <w:iCs/>
          <w:lang w:eastAsia="el-GR" w:bidi="ar-SA"/>
        </w:rPr>
        <w:t>ΝOMOΣ ΥΠ’ ΑΡΙΘΜ. 4430 Κοινωνική και Αλληλέγγυα Οικονομία και ανάπτυξη των φορέων της και άλλες διατάξεις.</w:t>
      </w:r>
    </w:p>
    <w:p w:rsidR="003018C0" w:rsidRPr="003018C0" w:rsidRDefault="003018C0" w:rsidP="003018C0">
      <w:pPr>
        <w:widowControl/>
        <w:suppressAutoHyphens w:val="0"/>
        <w:spacing w:before="100" w:beforeAutospacing="1" w:after="142" w:line="288" w:lineRule="auto"/>
        <w:rPr>
          <w:rFonts w:ascii="Times New Roman" w:eastAsia="Times New Roman" w:hAnsi="Times New Roman" w:cs="Times New Roman"/>
          <w:lang w:eastAsia="el-GR" w:bidi="ar-SA"/>
        </w:rPr>
      </w:pPr>
      <w:r w:rsidRPr="003018C0">
        <w:rPr>
          <w:rFonts w:ascii="Times New Roman" w:eastAsia="Times New Roman" w:hAnsi="Times New Roman" w:cs="Times New Roman"/>
          <w:i/>
          <w:iCs/>
          <w:lang w:eastAsia="el-GR" w:bidi="ar-SA"/>
        </w:rPr>
        <w:t>ΝOMOΣ ΥΠ’ ΑΡΙΘM. 4019/2011 Κοινωνική Οικονομία και Κοινωνική Επιχειρηματικότητα και λοιπές διατάξεις.</w:t>
      </w:r>
    </w:p>
    <w:p w:rsidR="003018C0" w:rsidRPr="003018C0" w:rsidRDefault="003018C0" w:rsidP="003018C0">
      <w:pPr>
        <w:widowControl/>
        <w:suppressAutoHyphens w:val="0"/>
        <w:spacing w:before="100" w:beforeAutospacing="1"/>
        <w:rPr>
          <w:rFonts w:ascii="Times New Roman" w:eastAsia="Times New Roman" w:hAnsi="Times New Roman" w:cs="Times New Roman"/>
          <w:lang w:eastAsia="el-GR" w:bidi="ar-SA"/>
        </w:rPr>
      </w:pPr>
      <w:proofErr w:type="spellStart"/>
      <w:r w:rsidRPr="003018C0">
        <w:rPr>
          <w:rFonts w:ascii="Open Sans" w:eastAsia="Times New Roman" w:hAnsi="Open Sans" w:cs="Open Sans"/>
          <w:color w:val="000000"/>
          <w:sz w:val="18"/>
          <w:szCs w:val="18"/>
          <w:lang w:eastAsia="el-GR" w:bidi="ar-SA"/>
        </w:rPr>
        <w:t>Ντούλια</w:t>
      </w:r>
      <w:proofErr w:type="spellEnd"/>
      <w:r w:rsidRPr="003018C0">
        <w:rPr>
          <w:rFonts w:ascii="Open Sans" w:eastAsia="Times New Roman" w:hAnsi="Open Sans" w:cs="Open Sans"/>
          <w:color w:val="000000"/>
          <w:sz w:val="18"/>
          <w:szCs w:val="18"/>
          <w:lang w:eastAsia="el-GR" w:bidi="ar-SA"/>
        </w:rPr>
        <w:t xml:space="preserve">, Θ. (2015). </w:t>
      </w:r>
      <w:r w:rsidRPr="003018C0">
        <w:rPr>
          <w:rFonts w:ascii="Open Sans" w:eastAsia="Times New Roman" w:hAnsi="Open Sans" w:cs="Open Sans"/>
          <w:i/>
          <w:iCs/>
          <w:color w:val="000000"/>
          <w:sz w:val="18"/>
          <w:szCs w:val="18"/>
          <w:lang w:eastAsia="el-GR" w:bidi="ar-SA"/>
        </w:rPr>
        <w:t>Κοινωνική οικονομία και κοινωνική επιχειρηματικότητα. Μια δυναμική προοπτική ενάντια στην οικονομική κρίση</w:t>
      </w:r>
      <w:r w:rsidRPr="003018C0">
        <w:rPr>
          <w:rFonts w:ascii="Open Sans" w:eastAsia="Times New Roman" w:hAnsi="Open Sans" w:cs="Open Sans"/>
          <w:color w:val="000000"/>
          <w:sz w:val="18"/>
          <w:szCs w:val="18"/>
          <w:lang w:eastAsia="el-GR" w:bidi="ar-SA"/>
        </w:rPr>
        <w:t xml:space="preserve">. 1st </w:t>
      </w:r>
      <w:proofErr w:type="spellStart"/>
      <w:r w:rsidRPr="003018C0">
        <w:rPr>
          <w:rFonts w:ascii="Open Sans" w:eastAsia="Times New Roman" w:hAnsi="Open Sans" w:cs="Open Sans"/>
          <w:color w:val="000000"/>
          <w:sz w:val="18"/>
          <w:szCs w:val="18"/>
          <w:lang w:eastAsia="el-GR" w:bidi="ar-SA"/>
        </w:rPr>
        <w:t>ed</w:t>
      </w:r>
      <w:proofErr w:type="spellEnd"/>
      <w:r w:rsidRPr="003018C0">
        <w:rPr>
          <w:rFonts w:ascii="Open Sans" w:eastAsia="Times New Roman" w:hAnsi="Open Sans" w:cs="Open Sans"/>
          <w:color w:val="000000"/>
          <w:sz w:val="18"/>
          <w:szCs w:val="18"/>
          <w:lang w:eastAsia="el-GR" w:bidi="ar-SA"/>
        </w:rPr>
        <w:t xml:space="preserve">. Αθήνα: </w:t>
      </w:r>
      <w:proofErr w:type="spellStart"/>
      <w:r w:rsidRPr="003018C0">
        <w:rPr>
          <w:rFonts w:ascii="Open Sans" w:eastAsia="Times New Roman" w:hAnsi="Open Sans" w:cs="Open Sans"/>
          <w:color w:val="000000"/>
          <w:sz w:val="18"/>
          <w:szCs w:val="18"/>
          <w:lang w:eastAsia="el-GR" w:bidi="ar-SA"/>
        </w:rPr>
        <w:t>Οσελότος</w:t>
      </w:r>
      <w:proofErr w:type="spellEnd"/>
      <w:r w:rsidRPr="003018C0">
        <w:rPr>
          <w:rFonts w:ascii="Open Sans" w:eastAsia="Times New Roman" w:hAnsi="Open Sans" w:cs="Open Sans"/>
          <w:color w:val="000000"/>
          <w:sz w:val="18"/>
          <w:szCs w:val="18"/>
          <w:lang w:eastAsia="el-GR" w:bidi="ar-SA"/>
        </w:rPr>
        <w:t>, pp.28-47, 139-143, 220-223.</w:t>
      </w:r>
      <w:r w:rsidRPr="003018C0">
        <w:rPr>
          <w:rFonts w:ascii="Times New Roman" w:eastAsia="Times New Roman" w:hAnsi="Times New Roman" w:cs="Times New Roman"/>
          <w:i/>
          <w:iCs/>
          <w:color w:val="000000"/>
          <w:lang w:eastAsia="el-GR" w:bidi="ar-SA"/>
        </w:rPr>
        <w:t xml:space="preserve"> </w:t>
      </w:r>
    </w:p>
    <w:p w:rsidR="003018C0" w:rsidRPr="003018C0" w:rsidRDefault="003018C0" w:rsidP="003018C0">
      <w:pPr>
        <w:widowControl/>
        <w:suppressAutoHyphens w:val="0"/>
        <w:spacing w:before="100" w:beforeAutospacing="1" w:after="142" w:line="288" w:lineRule="auto"/>
        <w:rPr>
          <w:rFonts w:ascii="Times New Roman" w:eastAsia="Times New Roman" w:hAnsi="Times New Roman" w:cs="Times New Roman"/>
          <w:lang w:eastAsia="el-GR" w:bidi="ar-SA"/>
        </w:rPr>
      </w:pPr>
      <w:r w:rsidRPr="003018C0">
        <w:rPr>
          <w:rFonts w:ascii="Times New Roman" w:eastAsia="Times New Roman" w:hAnsi="Times New Roman" w:cs="Times New Roman"/>
          <w:i/>
          <w:iCs/>
          <w:lang w:eastAsia="el-GR" w:bidi="ar-SA"/>
        </w:rPr>
        <w:t>ΟΔΗΓΙΑ 2004/17/EK ΤΟΥ ΕΥΡΩΠΑΪΚΟΥ KΟΙΝΟΒΟΥΛΙΟΥ ΚΑΙ ΤΟΥ ΣΥΜΒΟΥΛΙΟΥ της 31ης Μαρτίου 2004 περί συντονισμού των διαδικασιών σύναψης συμβάσεων στους τομείς του ύδατος, της ενέργειας, των μεταφορών και των ταχυδρομικών υπηρεσιών</w:t>
      </w:r>
      <w:r w:rsidRPr="003018C0">
        <w:rPr>
          <w:rFonts w:ascii="Times New Roman" w:eastAsia="Times New Roman" w:hAnsi="Times New Roman" w:cs="Times New Roman"/>
          <w:lang w:eastAsia="el-GR" w:bidi="ar-SA"/>
        </w:rPr>
        <w:t>.</w:t>
      </w:r>
    </w:p>
    <w:p w:rsidR="003018C0" w:rsidRPr="003018C0" w:rsidRDefault="003018C0" w:rsidP="003018C0">
      <w:pPr>
        <w:widowControl/>
        <w:suppressAutoHyphens w:val="0"/>
        <w:spacing w:before="100" w:beforeAutospacing="1" w:after="142" w:line="288" w:lineRule="auto"/>
        <w:rPr>
          <w:rFonts w:ascii="Times New Roman" w:eastAsia="Times New Roman" w:hAnsi="Times New Roman" w:cs="Times New Roman"/>
          <w:lang w:eastAsia="el-GR" w:bidi="ar-SA"/>
        </w:rPr>
      </w:pPr>
      <w:r w:rsidRPr="003018C0">
        <w:rPr>
          <w:rFonts w:ascii="Times New Roman" w:eastAsia="Times New Roman" w:hAnsi="Times New Roman" w:cs="Times New Roman"/>
          <w:i/>
          <w:iCs/>
          <w:lang w:eastAsia="el-GR" w:bidi="ar-SA"/>
        </w:rPr>
        <w:t>ΟΔΗΓΙΑ 2004/18/ΕΚ του Ευρωπαϊκού Κοινοβουλίου και του Συμβουλίου περί συντονισμού των διαδικασιών σύναψης συμβάσεων στους τομείς του ύδατος, της ενέργειας, των μεταφορών και των ταχυδρομικών υπηρεσιών</w:t>
      </w:r>
      <w:r w:rsidRPr="003018C0">
        <w:rPr>
          <w:rFonts w:ascii="Times New Roman" w:eastAsia="Times New Roman" w:hAnsi="Times New Roman" w:cs="Times New Roman"/>
          <w:lang w:eastAsia="el-GR" w:bidi="ar-SA"/>
        </w:rPr>
        <w:t>.</w:t>
      </w:r>
    </w:p>
    <w:p w:rsidR="003018C0" w:rsidRPr="003018C0" w:rsidRDefault="003018C0" w:rsidP="003018C0">
      <w:pPr>
        <w:widowControl/>
        <w:suppressAutoHyphens w:val="0"/>
        <w:spacing w:before="100" w:beforeAutospacing="1" w:after="142" w:line="288" w:lineRule="auto"/>
        <w:rPr>
          <w:rFonts w:ascii="Times New Roman" w:eastAsia="Times New Roman" w:hAnsi="Times New Roman" w:cs="Times New Roman"/>
          <w:lang w:eastAsia="el-GR" w:bidi="ar-SA"/>
        </w:rPr>
      </w:pPr>
      <w:r w:rsidRPr="003018C0">
        <w:rPr>
          <w:rFonts w:ascii="Times New Roman" w:eastAsia="Times New Roman" w:hAnsi="Times New Roman" w:cs="Times New Roman"/>
          <w:i/>
          <w:iCs/>
          <w:lang w:eastAsia="el-GR" w:bidi="ar-SA"/>
        </w:rPr>
        <w:t>ΟΔΗΓΙΑ 2014/23/ΕΕ του Ευρωπαϊκού Κοινοβουλίου και του Συμβουλίου της 26ης Φεβρουαρίου 2014 σχετικά με την ανάθεση συμβάσεων παραχώρησης.</w:t>
      </w:r>
    </w:p>
    <w:p w:rsidR="003018C0" w:rsidRPr="003018C0" w:rsidRDefault="003018C0" w:rsidP="003018C0">
      <w:pPr>
        <w:widowControl/>
        <w:suppressAutoHyphens w:val="0"/>
        <w:spacing w:before="100" w:beforeAutospacing="1" w:after="142" w:line="288" w:lineRule="auto"/>
        <w:rPr>
          <w:rFonts w:ascii="Times New Roman" w:eastAsia="Times New Roman" w:hAnsi="Times New Roman" w:cs="Times New Roman"/>
          <w:lang w:eastAsia="el-GR" w:bidi="ar-SA"/>
        </w:rPr>
      </w:pPr>
      <w:r w:rsidRPr="003018C0">
        <w:rPr>
          <w:rFonts w:ascii="Times New Roman" w:eastAsia="Times New Roman" w:hAnsi="Times New Roman" w:cs="Times New Roman"/>
          <w:i/>
          <w:iCs/>
          <w:lang w:eastAsia="el-GR" w:bidi="ar-SA"/>
        </w:rPr>
        <w:t>ΟΔΗΓΙΑ 2014/24/ΕΕ ΤΟΥ ΕΥΡΩΠΑΪΚΟΥ ΚΟΙΝΟΒΟΥΛΙΟΥ ΚΑΙ ΤΟΥ ΣΥΜΒΟΥΛΙΟΥ της 26ης Φεβρουαρίου 2014 σχετικά με τις δημόσιες προμήθειες και την κατάργηση της οδηγίας 2004/18/ΕΚ</w:t>
      </w:r>
      <w:r w:rsidRPr="003018C0">
        <w:rPr>
          <w:rFonts w:ascii="Times New Roman" w:eastAsia="Times New Roman" w:hAnsi="Times New Roman" w:cs="Times New Roman"/>
          <w:lang w:eastAsia="el-GR" w:bidi="ar-SA"/>
        </w:rPr>
        <w:t>.</w:t>
      </w:r>
    </w:p>
    <w:p w:rsidR="003018C0" w:rsidRPr="003018C0" w:rsidRDefault="003018C0" w:rsidP="003018C0">
      <w:pPr>
        <w:widowControl/>
        <w:suppressAutoHyphens w:val="0"/>
        <w:spacing w:before="100" w:beforeAutospacing="1" w:after="142" w:line="288" w:lineRule="auto"/>
        <w:rPr>
          <w:rFonts w:ascii="Times New Roman" w:eastAsia="Times New Roman" w:hAnsi="Times New Roman" w:cs="Times New Roman"/>
          <w:lang w:eastAsia="el-GR" w:bidi="ar-SA"/>
        </w:rPr>
      </w:pPr>
      <w:r w:rsidRPr="003018C0">
        <w:rPr>
          <w:rFonts w:ascii="Times New Roman" w:eastAsia="Times New Roman" w:hAnsi="Times New Roman" w:cs="Times New Roman"/>
          <w:i/>
          <w:iCs/>
          <w:lang w:eastAsia="el-GR" w:bidi="ar-SA"/>
        </w:rPr>
        <w:lastRenderedPageBreak/>
        <w:t>ΟΔΗΓΙΑ 2014/25/ΕΕ ΤΟΥ ΕΥΡΩΠΑΪΚΟΥ ΚΟΙΝΟΒΟΥΛΙΟΥ ΚΑΙ ΤΟΥ ΣΥΜΒΟΥΛΙΟΥ της 26ης Φεβρουαρίου 2014 σχετικά με τις προμήθειες φορέων που δραστηριοποιούνται στους τομείς του ύδατος, της ενέργειας, των μεταφορών και των ταχυδρομικών υπηρεσιών και την κατάργηση της οδηγίας 2004/17/ΕΚ</w:t>
      </w:r>
      <w:r w:rsidRPr="003018C0">
        <w:rPr>
          <w:rFonts w:ascii="Times New Roman" w:eastAsia="Times New Roman" w:hAnsi="Times New Roman" w:cs="Times New Roman"/>
          <w:lang w:eastAsia="el-GR" w:bidi="ar-SA"/>
        </w:rPr>
        <w:t>.</w:t>
      </w:r>
    </w:p>
    <w:p w:rsidR="003018C0" w:rsidRPr="003018C0" w:rsidRDefault="003018C0" w:rsidP="003018C0">
      <w:pPr>
        <w:widowControl/>
        <w:suppressAutoHyphens w:val="0"/>
        <w:spacing w:before="100" w:beforeAutospacing="1" w:after="181" w:line="288" w:lineRule="auto"/>
        <w:ind w:left="448" w:hanging="448"/>
        <w:rPr>
          <w:rFonts w:ascii="Times New Roman" w:eastAsia="Times New Roman" w:hAnsi="Times New Roman" w:cs="Times New Roman"/>
          <w:lang w:eastAsia="el-GR" w:bidi="ar-SA"/>
        </w:rPr>
      </w:pPr>
      <w:r w:rsidRPr="003018C0">
        <w:rPr>
          <w:rFonts w:ascii="Times New Roman" w:eastAsia="Times New Roman" w:hAnsi="Times New Roman" w:cs="Times New Roman"/>
          <w:i/>
          <w:iCs/>
          <w:color w:val="000000"/>
          <w:lang w:eastAsia="el-GR" w:bidi="ar-SA"/>
        </w:rPr>
        <w:t xml:space="preserve">ΠΡΑΞΗ 2/2014 Ζ' ΚΛΙΜΑΚΙΟ </w:t>
      </w:r>
      <w:r w:rsidRPr="003018C0">
        <w:rPr>
          <w:rFonts w:ascii="Times New Roman" w:eastAsia="Times New Roman" w:hAnsi="Times New Roman" w:cs="Times New Roman"/>
          <w:color w:val="000000"/>
          <w:lang w:eastAsia="el-GR" w:bidi="ar-SA"/>
        </w:rPr>
        <w:t>[2014] (ΕΛΕΓΚΤΙΚΟ ΣΥΝΕΔΡΙΟ).</w:t>
      </w:r>
    </w:p>
    <w:p w:rsidR="003018C0" w:rsidRPr="003018C0" w:rsidRDefault="003018C0" w:rsidP="003018C0">
      <w:pPr>
        <w:widowControl/>
        <w:suppressAutoHyphens w:val="0"/>
        <w:spacing w:before="100" w:beforeAutospacing="1" w:after="181" w:line="288" w:lineRule="auto"/>
        <w:ind w:left="448" w:hanging="448"/>
        <w:rPr>
          <w:rFonts w:ascii="Times New Roman" w:eastAsia="Times New Roman" w:hAnsi="Times New Roman" w:cs="Times New Roman"/>
          <w:lang w:eastAsia="el-GR" w:bidi="ar-SA"/>
        </w:rPr>
      </w:pPr>
      <w:r w:rsidRPr="003018C0">
        <w:rPr>
          <w:rFonts w:ascii="Times New Roman" w:eastAsia="Times New Roman" w:hAnsi="Times New Roman" w:cs="Times New Roman"/>
          <w:i/>
          <w:iCs/>
          <w:color w:val="000000"/>
          <w:lang w:eastAsia="el-GR" w:bidi="ar-SA"/>
        </w:rPr>
        <w:t xml:space="preserve">ΠΡΑΞΗ 250/2013 Ζ΄ΚΛΙΜΑΚΙΟ </w:t>
      </w:r>
      <w:r w:rsidRPr="003018C0">
        <w:rPr>
          <w:rFonts w:ascii="Times New Roman" w:eastAsia="Times New Roman" w:hAnsi="Times New Roman" w:cs="Times New Roman"/>
          <w:color w:val="000000"/>
          <w:lang w:eastAsia="el-GR" w:bidi="ar-SA"/>
        </w:rPr>
        <w:t>[2013] (ΕΛΕΓΚΤΙΚΟ ΣΥΝΕΔΡΙΟ).</w:t>
      </w:r>
    </w:p>
    <w:p w:rsidR="003018C0" w:rsidRPr="003018C0" w:rsidRDefault="003018C0" w:rsidP="003018C0">
      <w:pPr>
        <w:widowControl/>
        <w:suppressAutoHyphens w:val="0"/>
        <w:spacing w:before="100" w:beforeAutospacing="1" w:after="181" w:line="288" w:lineRule="auto"/>
        <w:ind w:left="448" w:hanging="448"/>
        <w:rPr>
          <w:rFonts w:ascii="Times New Roman" w:eastAsia="Times New Roman" w:hAnsi="Times New Roman" w:cs="Times New Roman"/>
          <w:lang w:eastAsia="el-GR" w:bidi="ar-SA"/>
        </w:rPr>
      </w:pPr>
      <w:r w:rsidRPr="003018C0">
        <w:rPr>
          <w:rFonts w:ascii="Times New Roman" w:eastAsia="Times New Roman" w:hAnsi="Times New Roman" w:cs="Times New Roman"/>
          <w:i/>
          <w:iCs/>
          <w:color w:val="000000"/>
          <w:lang w:eastAsia="el-GR" w:bidi="ar-SA"/>
        </w:rPr>
        <w:t xml:space="preserve">ΠΡΑΞΗ 3/2014 Ζ΄ΚΛΙΜΑΚΙΟ </w:t>
      </w:r>
      <w:r w:rsidRPr="003018C0">
        <w:rPr>
          <w:rFonts w:ascii="Times New Roman" w:eastAsia="Times New Roman" w:hAnsi="Times New Roman" w:cs="Times New Roman"/>
          <w:color w:val="000000"/>
          <w:lang w:eastAsia="el-GR" w:bidi="ar-SA"/>
        </w:rPr>
        <w:t>[2014] (ΕΛΕΓΚΤΙΚΟ ΣΥΝΕΔΡΙΟ).</w:t>
      </w:r>
    </w:p>
    <w:p w:rsidR="003018C0" w:rsidRPr="003018C0" w:rsidRDefault="003018C0" w:rsidP="003018C0">
      <w:pPr>
        <w:widowControl/>
        <w:suppressAutoHyphens w:val="0"/>
        <w:spacing w:before="100" w:beforeAutospacing="1" w:after="181" w:line="288" w:lineRule="auto"/>
        <w:ind w:left="448" w:hanging="448"/>
        <w:rPr>
          <w:rFonts w:ascii="Times New Roman" w:eastAsia="Times New Roman" w:hAnsi="Times New Roman" w:cs="Times New Roman"/>
          <w:lang w:eastAsia="el-GR" w:bidi="ar-SA"/>
        </w:rPr>
      </w:pPr>
      <w:r w:rsidRPr="003018C0">
        <w:rPr>
          <w:rFonts w:ascii="Times New Roman" w:eastAsia="Times New Roman" w:hAnsi="Times New Roman" w:cs="Times New Roman"/>
          <w:i/>
          <w:iCs/>
          <w:color w:val="000000"/>
          <w:lang w:eastAsia="el-GR" w:bidi="ar-SA"/>
        </w:rPr>
        <w:t xml:space="preserve">ΠΡΑΞΗ 56/2014 </w:t>
      </w:r>
      <w:r w:rsidRPr="003018C0">
        <w:rPr>
          <w:rFonts w:ascii="Times New Roman" w:eastAsia="Times New Roman" w:hAnsi="Times New Roman" w:cs="Times New Roman"/>
          <w:color w:val="000000"/>
          <w:lang w:eastAsia="el-GR" w:bidi="ar-SA"/>
        </w:rPr>
        <w:t>[2014] (ΕΛΕΓΚΤΙΚΟ ΣΥΝΕΔΡΙΟ).</w:t>
      </w:r>
    </w:p>
    <w:p w:rsidR="003018C0" w:rsidRPr="003018C0" w:rsidRDefault="003018C0" w:rsidP="003018C0">
      <w:pPr>
        <w:widowControl/>
        <w:suppressAutoHyphens w:val="0"/>
        <w:spacing w:before="100" w:beforeAutospacing="1" w:after="142" w:line="288" w:lineRule="auto"/>
        <w:rPr>
          <w:rFonts w:ascii="Times New Roman" w:eastAsia="Times New Roman" w:hAnsi="Times New Roman" w:cs="Times New Roman"/>
          <w:lang w:eastAsia="el-GR" w:bidi="ar-SA"/>
        </w:rPr>
      </w:pPr>
      <w:proofErr w:type="spellStart"/>
      <w:r w:rsidRPr="003018C0">
        <w:rPr>
          <w:rFonts w:ascii="Times New Roman" w:eastAsia="Times New Roman" w:hAnsi="Times New Roman" w:cs="Times New Roman"/>
          <w:lang w:eastAsia="el-GR" w:bidi="ar-SA"/>
        </w:rPr>
        <w:t>Τσιλίκης</w:t>
      </w:r>
      <w:proofErr w:type="spellEnd"/>
      <w:r w:rsidRPr="003018C0">
        <w:rPr>
          <w:rFonts w:ascii="Times New Roman" w:eastAsia="Times New Roman" w:hAnsi="Times New Roman" w:cs="Times New Roman"/>
          <w:lang w:eastAsia="el-GR" w:bidi="ar-SA"/>
        </w:rPr>
        <w:t xml:space="preserve">, Χ. (2016). </w:t>
      </w:r>
      <w:r w:rsidRPr="003018C0">
        <w:rPr>
          <w:rFonts w:ascii="Times New Roman" w:eastAsia="Times New Roman" w:hAnsi="Times New Roman" w:cs="Times New Roman"/>
          <w:i/>
          <w:iCs/>
          <w:lang w:eastAsia="el-GR" w:bidi="ar-SA"/>
        </w:rPr>
        <w:t>Από τις κοινωνικές υπηρεσίες στις κοινωνικές επιχειρήσεις. Ο ρόλος της τοπικής αυτοδιοίκησης στην ανάπτυξη κοινωνικών επιχειρήσεων με σκοπό την ένταξη στην αγορά εργασίας και την κοινωνική ενσωμάτωση ευπαθών κοινωνικών ομάδων.</w:t>
      </w:r>
      <w:r w:rsidRPr="003018C0">
        <w:rPr>
          <w:rFonts w:ascii="Times New Roman" w:eastAsia="Times New Roman" w:hAnsi="Times New Roman" w:cs="Times New Roman"/>
          <w:lang w:eastAsia="el-GR" w:bidi="ar-SA"/>
        </w:rPr>
        <w:t xml:space="preserve"> </w:t>
      </w:r>
      <w:proofErr w:type="spellStart"/>
      <w:r w:rsidRPr="003018C0">
        <w:rPr>
          <w:rFonts w:ascii="Times New Roman" w:eastAsia="Times New Roman" w:hAnsi="Times New Roman" w:cs="Times New Roman"/>
          <w:lang w:eastAsia="el-GR" w:bidi="ar-SA"/>
        </w:rPr>
        <w:t>Phd</w:t>
      </w:r>
      <w:proofErr w:type="spellEnd"/>
      <w:r w:rsidRPr="003018C0">
        <w:rPr>
          <w:rFonts w:ascii="Times New Roman" w:eastAsia="Times New Roman" w:hAnsi="Times New Roman" w:cs="Times New Roman"/>
          <w:lang w:eastAsia="el-GR" w:bidi="ar-SA"/>
        </w:rPr>
        <w:t>. ΠΑΝΤΕΙΟΝ ΠΑΝΕΠΙΣΤΗΜΙΟ ΚΟΙΝΩΝΙΚΩΝ ΚΑΙ ΠΟΛΙΤΙΚΩΝ ΕΠΙΣΤΗΜΩΝ ΣΧΟΛΗ ΠΟΛΙΤΙΚΩΝ ΕΠΙΣΤΗΜΩΝ ΤΜΗΜΑ ΚΟΙΝΩΝΙΚΗΣ ΠΟΛΙΤΙΚΗΣ.</w:t>
      </w:r>
    </w:p>
    <w:p w:rsidR="003018C0" w:rsidRPr="003018C0" w:rsidRDefault="003018C0" w:rsidP="003018C0">
      <w:pPr>
        <w:widowControl/>
        <w:suppressAutoHyphens w:val="0"/>
        <w:spacing w:before="100" w:beforeAutospacing="1" w:after="181" w:line="288" w:lineRule="auto"/>
        <w:rPr>
          <w:rFonts w:ascii="Times New Roman" w:eastAsia="Times New Roman" w:hAnsi="Times New Roman" w:cs="Times New Roman"/>
          <w:lang w:eastAsia="el-GR" w:bidi="ar-SA"/>
        </w:rPr>
      </w:pPr>
      <w:r w:rsidRPr="003018C0">
        <w:rPr>
          <w:rFonts w:ascii="Times New Roman" w:eastAsia="Times New Roman" w:hAnsi="Times New Roman" w:cs="Times New Roman"/>
          <w:color w:val="000000"/>
          <w:lang w:eastAsia="el-GR" w:bidi="ar-SA"/>
        </w:rPr>
        <w:t>ΥΠΟΥΡΓΕΙΟ ΕΣΩΤΕΡΙΚΩΝ, ΚΕΝΤΡΙΚΗ ΕΝΩΣΗ ΔΗΜΩΝ ΚΑΙ ΚΟΙΝΟΤΗΤΩΝ ΕΛΛΑΔΑΣ, ΕΛΛΗΝΙΚΗ ΕΤΑΙΡΕΙΑ ΤΟΠΙΚΗΣ ΑΝΑΠΤΥΞΗΣ Α.Ε. (</w:t>
      </w:r>
      <w:proofErr w:type="spellStart"/>
      <w:r w:rsidRPr="003018C0">
        <w:rPr>
          <w:rFonts w:ascii="Times New Roman" w:eastAsia="Times New Roman" w:hAnsi="Times New Roman" w:cs="Times New Roman"/>
          <w:color w:val="000000"/>
          <w:lang w:eastAsia="el-GR" w:bidi="ar-SA"/>
        </w:rPr>
        <w:t>n.d</w:t>
      </w:r>
      <w:proofErr w:type="spellEnd"/>
      <w:r w:rsidRPr="003018C0">
        <w:rPr>
          <w:rFonts w:ascii="Times New Roman" w:eastAsia="Times New Roman" w:hAnsi="Times New Roman" w:cs="Times New Roman"/>
          <w:color w:val="000000"/>
          <w:lang w:eastAsia="el-GR" w:bidi="ar-SA"/>
        </w:rPr>
        <w:t xml:space="preserve">.). </w:t>
      </w:r>
      <w:r w:rsidRPr="003018C0">
        <w:rPr>
          <w:rFonts w:ascii="Times New Roman" w:eastAsia="Times New Roman" w:hAnsi="Times New Roman" w:cs="Times New Roman"/>
          <w:i/>
          <w:iCs/>
          <w:color w:val="000000"/>
          <w:lang w:eastAsia="el-GR" w:bidi="ar-SA"/>
        </w:rPr>
        <w:t>Οδηγός διαχείρισης και αξιοποίησης της ακίνητης περιουσίας των ΟΤΑ</w:t>
      </w:r>
      <w:r w:rsidRPr="003018C0">
        <w:rPr>
          <w:rFonts w:ascii="Times New Roman" w:eastAsia="Times New Roman" w:hAnsi="Times New Roman" w:cs="Times New Roman"/>
          <w:color w:val="000000"/>
          <w:lang w:eastAsia="el-GR" w:bidi="ar-SA"/>
        </w:rPr>
        <w:t>.</w:t>
      </w:r>
    </w:p>
    <w:p w:rsidR="003018C0" w:rsidRPr="003018C0" w:rsidRDefault="003018C0" w:rsidP="003018C0">
      <w:pPr>
        <w:widowControl/>
        <w:suppressAutoHyphens w:val="0"/>
        <w:spacing w:before="100" w:beforeAutospacing="1" w:after="240" w:line="288" w:lineRule="auto"/>
        <w:rPr>
          <w:rFonts w:ascii="Times New Roman" w:eastAsia="Times New Roman" w:hAnsi="Times New Roman" w:cs="Times New Roman"/>
          <w:lang w:eastAsia="el-GR" w:bidi="ar-SA"/>
        </w:rPr>
      </w:pPr>
    </w:p>
    <w:p w:rsidR="003018C0" w:rsidRPr="003018C0" w:rsidRDefault="003018C0" w:rsidP="003018C0">
      <w:pPr>
        <w:widowControl/>
        <w:suppressAutoHyphens w:val="0"/>
        <w:spacing w:before="100" w:beforeAutospacing="1" w:after="181" w:line="288" w:lineRule="auto"/>
        <w:rPr>
          <w:rFonts w:ascii="Times New Roman" w:eastAsia="Times New Roman" w:hAnsi="Times New Roman" w:cs="Times New Roman"/>
          <w:lang w:eastAsia="el-GR" w:bidi="ar-SA"/>
        </w:rPr>
      </w:pPr>
      <w:r w:rsidRPr="003018C0">
        <w:rPr>
          <w:rFonts w:ascii="Times New Roman" w:eastAsia="Times New Roman" w:hAnsi="Times New Roman" w:cs="Times New Roman"/>
          <w:color w:val="000000"/>
          <w:u w:val="single"/>
          <w:lang w:eastAsia="el-GR" w:bidi="ar-SA"/>
        </w:rPr>
        <w:t>Ξένη βιβλιογραφία</w:t>
      </w:r>
    </w:p>
    <w:p w:rsidR="003018C0" w:rsidRPr="003018C0" w:rsidRDefault="003018C0" w:rsidP="003018C0">
      <w:pPr>
        <w:widowControl/>
        <w:suppressAutoHyphens w:val="0"/>
        <w:spacing w:before="100" w:beforeAutospacing="1" w:after="142" w:line="288" w:lineRule="auto"/>
        <w:rPr>
          <w:rFonts w:ascii="Times New Roman" w:eastAsia="Times New Roman" w:hAnsi="Times New Roman" w:cs="Times New Roman"/>
          <w:lang w:val="en-US" w:eastAsia="el-GR" w:bidi="ar-SA"/>
        </w:rPr>
      </w:pPr>
      <w:proofErr w:type="spellStart"/>
      <w:proofErr w:type="gramStart"/>
      <w:r w:rsidRPr="003018C0">
        <w:rPr>
          <w:rFonts w:ascii="Times New Roman" w:eastAsia="Times New Roman" w:hAnsi="Times New Roman" w:cs="Times New Roman"/>
          <w:lang w:val="en-US" w:eastAsia="el-GR" w:bidi="ar-SA"/>
        </w:rPr>
        <w:t>Defourny</w:t>
      </w:r>
      <w:proofErr w:type="spellEnd"/>
      <w:r w:rsidRPr="003018C0">
        <w:rPr>
          <w:rFonts w:ascii="Times New Roman" w:eastAsia="Times New Roman" w:hAnsi="Times New Roman" w:cs="Times New Roman"/>
          <w:lang w:val="en-US" w:eastAsia="el-GR" w:bidi="ar-SA"/>
        </w:rPr>
        <w:t xml:space="preserve">, J. and </w:t>
      </w:r>
      <w:proofErr w:type="spellStart"/>
      <w:r w:rsidRPr="003018C0">
        <w:rPr>
          <w:rFonts w:ascii="Times New Roman" w:eastAsia="Times New Roman" w:hAnsi="Times New Roman" w:cs="Times New Roman"/>
          <w:lang w:val="en-US" w:eastAsia="el-GR" w:bidi="ar-SA"/>
        </w:rPr>
        <w:t>Nyssens</w:t>
      </w:r>
      <w:proofErr w:type="spellEnd"/>
      <w:r w:rsidRPr="003018C0">
        <w:rPr>
          <w:rFonts w:ascii="Times New Roman" w:eastAsia="Times New Roman" w:hAnsi="Times New Roman" w:cs="Times New Roman"/>
          <w:lang w:val="en-US" w:eastAsia="el-GR" w:bidi="ar-SA"/>
        </w:rPr>
        <w:t>, M. (2012).</w:t>
      </w:r>
      <w:proofErr w:type="gramEnd"/>
      <w:r w:rsidRPr="003018C0">
        <w:rPr>
          <w:rFonts w:ascii="Times New Roman" w:eastAsia="Times New Roman" w:hAnsi="Times New Roman" w:cs="Times New Roman"/>
          <w:lang w:val="en-US" w:eastAsia="el-GR" w:bidi="ar-SA"/>
        </w:rPr>
        <w:t xml:space="preserve"> </w:t>
      </w:r>
      <w:r w:rsidRPr="003018C0">
        <w:rPr>
          <w:rFonts w:ascii="Times New Roman" w:eastAsia="Times New Roman" w:hAnsi="Times New Roman" w:cs="Times New Roman"/>
          <w:i/>
          <w:iCs/>
          <w:lang w:val="en-US" w:eastAsia="el-GR" w:bidi="ar-SA"/>
        </w:rPr>
        <w:t>The EMES approach of social enterprise in a comparative perspective</w:t>
      </w:r>
      <w:r w:rsidRPr="003018C0">
        <w:rPr>
          <w:rFonts w:ascii="Times New Roman" w:eastAsia="Times New Roman" w:hAnsi="Times New Roman" w:cs="Times New Roman"/>
          <w:lang w:val="en-US" w:eastAsia="el-GR" w:bidi="ar-SA"/>
        </w:rPr>
        <w:t xml:space="preserve">. </w:t>
      </w:r>
      <w:proofErr w:type="gramStart"/>
      <w:r w:rsidRPr="003018C0">
        <w:rPr>
          <w:rFonts w:ascii="Times New Roman" w:eastAsia="Times New Roman" w:hAnsi="Times New Roman" w:cs="Times New Roman"/>
          <w:lang w:val="en-US" w:eastAsia="el-GR" w:bidi="ar-SA"/>
        </w:rPr>
        <w:t>EMES Working Papers Series.</w:t>
      </w:r>
      <w:proofErr w:type="gramEnd"/>
    </w:p>
    <w:p w:rsidR="003018C0" w:rsidRPr="003018C0" w:rsidRDefault="003018C0" w:rsidP="003018C0">
      <w:pPr>
        <w:widowControl/>
        <w:suppressAutoHyphens w:val="0"/>
        <w:spacing w:before="100" w:beforeAutospacing="1" w:after="181" w:line="288" w:lineRule="auto"/>
        <w:rPr>
          <w:rFonts w:ascii="Times New Roman" w:eastAsia="Times New Roman" w:hAnsi="Times New Roman" w:cs="Times New Roman"/>
          <w:lang w:val="en-US" w:eastAsia="el-GR" w:bidi="ar-SA"/>
        </w:rPr>
      </w:pPr>
      <w:proofErr w:type="gramStart"/>
      <w:r w:rsidRPr="003018C0">
        <w:rPr>
          <w:rFonts w:ascii="Times New Roman" w:eastAsia="Times New Roman" w:hAnsi="Times New Roman" w:cs="Times New Roman"/>
          <w:color w:val="000000"/>
          <w:lang w:val="en-US" w:eastAsia="el-GR" w:bidi="ar-SA"/>
        </w:rPr>
        <w:t>EUROPEAN COMMISSION (2011).</w:t>
      </w:r>
      <w:proofErr w:type="gramEnd"/>
      <w:r w:rsidRPr="003018C0">
        <w:rPr>
          <w:rFonts w:ascii="Times New Roman" w:eastAsia="Times New Roman" w:hAnsi="Times New Roman" w:cs="Times New Roman"/>
          <w:color w:val="000000"/>
          <w:lang w:val="en-US" w:eastAsia="el-GR" w:bidi="ar-SA"/>
        </w:rPr>
        <w:t xml:space="preserve"> </w:t>
      </w:r>
      <w:r w:rsidRPr="003018C0">
        <w:rPr>
          <w:rFonts w:ascii="Times New Roman" w:eastAsia="Times New Roman" w:hAnsi="Times New Roman" w:cs="Times New Roman"/>
          <w:i/>
          <w:iCs/>
          <w:color w:val="000000"/>
          <w:lang w:val="en-US" w:eastAsia="el-GR" w:bidi="ar-SA"/>
        </w:rPr>
        <w:t>Legislation Proposal: Proposal for a regulation of the European Parliament and Council on Social Entrepreneurship Fund, COM (2011) 867</w:t>
      </w:r>
      <w:r w:rsidRPr="003018C0">
        <w:rPr>
          <w:rFonts w:ascii="Times New Roman" w:eastAsia="Times New Roman" w:hAnsi="Times New Roman" w:cs="Times New Roman"/>
          <w:color w:val="000000"/>
          <w:lang w:val="en-US" w:eastAsia="el-GR" w:bidi="ar-SA"/>
        </w:rPr>
        <w:t>.</w:t>
      </w:r>
    </w:p>
    <w:p w:rsidR="003018C0" w:rsidRPr="003018C0" w:rsidRDefault="003018C0" w:rsidP="003018C0">
      <w:pPr>
        <w:widowControl/>
        <w:suppressAutoHyphens w:val="0"/>
        <w:spacing w:before="100" w:beforeAutospacing="1" w:after="181" w:line="288" w:lineRule="auto"/>
        <w:rPr>
          <w:rFonts w:ascii="Times New Roman" w:eastAsia="Times New Roman" w:hAnsi="Times New Roman" w:cs="Times New Roman"/>
          <w:lang w:val="en-US" w:eastAsia="el-GR" w:bidi="ar-SA"/>
        </w:rPr>
      </w:pPr>
      <w:proofErr w:type="gramStart"/>
      <w:r w:rsidRPr="003018C0">
        <w:rPr>
          <w:rFonts w:ascii="Times New Roman" w:eastAsia="Times New Roman" w:hAnsi="Times New Roman" w:cs="Times New Roman"/>
          <w:color w:val="000000"/>
          <w:lang w:val="en-US" w:eastAsia="el-GR" w:bidi="ar-SA"/>
        </w:rPr>
        <w:t>EUROPEAN COMMISSION (2013).</w:t>
      </w:r>
      <w:proofErr w:type="gramEnd"/>
      <w:r w:rsidRPr="003018C0">
        <w:rPr>
          <w:rFonts w:ascii="Times New Roman" w:eastAsia="Times New Roman" w:hAnsi="Times New Roman" w:cs="Times New Roman"/>
          <w:color w:val="000000"/>
          <w:lang w:val="en-US" w:eastAsia="el-GR" w:bidi="ar-SA"/>
        </w:rPr>
        <w:t xml:space="preserve"> </w:t>
      </w:r>
      <w:r w:rsidRPr="003018C0">
        <w:rPr>
          <w:rFonts w:ascii="Times New Roman" w:eastAsia="Times New Roman" w:hAnsi="Times New Roman" w:cs="Times New Roman"/>
          <w:i/>
          <w:iCs/>
          <w:color w:val="000000"/>
          <w:lang w:val="en-US" w:eastAsia="el-GR" w:bidi="ar-SA"/>
        </w:rPr>
        <w:t>COMMUNICATION, Towards Social Investment for Growth and Cohesion- including implementing the European Social Fund 2014-2020, COM (2013) 83 FINAL</w:t>
      </w:r>
      <w:r w:rsidRPr="003018C0">
        <w:rPr>
          <w:rFonts w:ascii="Times New Roman" w:eastAsia="Times New Roman" w:hAnsi="Times New Roman" w:cs="Times New Roman"/>
          <w:color w:val="000000"/>
          <w:lang w:val="en-US" w:eastAsia="el-GR" w:bidi="ar-SA"/>
        </w:rPr>
        <w:t>. Brussels.</w:t>
      </w:r>
    </w:p>
    <w:p w:rsidR="003018C0" w:rsidRPr="003018C0" w:rsidRDefault="003018C0" w:rsidP="003018C0">
      <w:pPr>
        <w:widowControl/>
        <w:suppressAutoHyphens w:val="0"/>
        <w:spacing w:before="100" w:beforeAutospacing="1" w:after="142" w:line="288" w:lineRule="auto"/>
        <w:rPr>
          <w:rFonts w:ascii="Times New Roman" w:eastAsia="Times New Roman" w:hAnsi="Times New Roman" w:cs="Times New Roman"/>
          <w:lang w:val="en-US" w:eastAsia="el-GR" w:bidi="ar-SA"/>
        </w:rPr>
      </w:pPr>
      <w:proofErr w:type="gramStart"/>
      <w:r w:rsidRPr="003018C0">
        <w:rPr>
          <w:rFonts w:ascii="Times New Roman" w:eastAsia="Times New Roman" w:hAnsi="Times New Roman" w:cs="Times New Roman"/>
          <w:lang w:val="en-US" w:eastAsia="el-GR" w:bidi="ar-SA"/>
        </w:rPr>
        <w:t>European Commission- DG Internal Market, Industry, Entrepreneurship and SMEs (2017).</w:t>
      </w:r>
      <w:proofErr w:type="gramEnd"/>
      <w:r w:rsidRPr="003018C0">
        <w:rPr>
          <w:rFonts w:ascii="Times New Roman" w:eastAsia="Times New Roman" w:hAnsi="Times New Roman" w:cs="Times New Roman"/>
          <w:lang w:val="en-US" w:eastAsia="el-GR" w:bidi="ar-SA"/>
        </w:rPr>
        <w:t xml:space="preserve"> </w:t>
      </w:r>
      <w:proofErr w:type="gramStart"/>
      <w:r w:rsidRPr="003018C0">
        <w:rPr>
          <w:rFonts w:ascii="Times New Roman" w:eastAsia="Times New Roman" w:hAnsi="Times New Roman" w:cs="Times New Roman"/>
          <w:i/>
          <w:iCs/>
          <w:lang w:val="en-US" w:eastAsia="el-GR" w:bidi="ar-SA"/>
        </w:rPr>
        <w:t>STRATEGIC PUBLIC PROCUREMENT</w:t>
      </w:r>
      <w:r w:rsidRPr="003018C0">
        <w:rPr>
          <w:rFonts w:ascii="Times New Roman" w:eastAsia="Times New Roman" w:hAnsi="Times New Roman" w:cs="Times New Roman"/>
          <w:lang w:val="en-US" w:eastAsia="el-GR" w:bidi="ar-SA"/>
        </w:rPr>
        <w:t>.</w:t>
      </w:r>
      <w:proofErr w:type="gramEnd"/>
      <w:r w:rsidRPr="003018C0">
        <w:rPr>
          <w:rFonts w:ascii="Times New Roman" w:eastAsia="Times New Roman" w:hAnsi="Times New Roman" w:cs="Times New Roman"/>
          <w:lang w:val="en-US" w:eastAsia="el-GR" w:bidi="ar-SA"/>
        </w:rPr>
        <w:t xml:space="preserve"> Brussels: European Commission.</w:t>
      </w:r>
    </w:p>
    <w:p w:rsidR="003018C0" w:rsidRPr="003018C0" w:rsidRDefault="003018C0" w:rsidP="003018C0">
      <w:pPr>
        <w:widowControl/>
        <w:suppressAutoHyphens w:val="0"/>
        <w:spacing w:before="100" w:beforeAutospacing="1" w:after="181" w:line="288" w:lineRule="auto"/>
        <w:rPr>
          <w:rFonts w:ascii="Times New Roman" w:eastAsia="Times New Roman" w:hAnsi="Times New Roman" w:cs="Times New Roman"/>
          <w:lang w:val="en-US" w:eastAsia="el-GR" w:bidi="ar-SA"/>
        </w:rPr>
      </w:pPr>
      <w:r w:rsidRPr="003018C0">
        <w:rPr>
          <w:rFonts w:ascii="Times New Roman" w:eastAsia="Times New Roman" w:hAnsi="Times New Roman" w:cs="Times New Roman"/>
          <w:color w:val="000000"/>
          <w:lang w:val="en-US" w:eastAsia="el-GR" w:bidi="ar-SA"/>
        </w:rPr>
        <w:t xml:space="preserve">European </w:t>
      </w:r>
      <w:proofErr w:type="spellStart"/>
      <w:r w:rsidRPr="003018C0">
        <w:rPr>
          <w:rFonts w:ascii="Times New Roman" w:eastAsia="Times New Roman" w:hAnsi="Times New Roman" w:cs="Times New Roman"/>
          <w:color w:val="000000"/>
          <w:lang w:val="en-US" w:eastAsia="el-GR" w:bidi="ar-SA"/>
        </w:rPr>
        <w:t>Commission,DG</w:t>
      </w:r>
      <w:proofErr w:type="spellEnd"/>
      <w:r w:rsidRPr="003018C0">
        <w:rPr>
          <w:rFonts w:ascii="Times New Roman" w:eastAsia="Times New Roman" w:hAnsi="Times New Roman" w:cs="Times New Roman"/>
          <w:color w:val="000000"/>
          <w:lang w:val="en-US" w:eastAsia="el-GR" w:bidi="ar-SA"/>
        </w:rPr>
        <w:t xml:space="preserve"> for Employment, Social Affairs and Equal Opportunities, DG for the Internal Market and Services (2010).</w:t>
      </w:r>
      <w:r w:rsidRPr="003018C0">
        <w:rPr>
          <w:rFonts w:ascii="Times New Roman" w:eastAsia="Times New Roman" w:hAnsi="Times New Roman" w:cs="Times New Roman"/>
          <w:i/>
          <w:iCs/>
          <w:color w:val="000000"/>
          <w:lang w:val="en-US" w:eastAsia="el-GR" w:bidi="ar-SA"/>
        </w:rPr>
        <w:t xml:space="preserve">Buying Social A Guide to Taking </w:t>
      </w:r>
      <w:r w:rsidRPr="003018C0">
        <w:rPr>
          <w:rFonts w:ascii="Times New Roman" w:eastAsia="Times New Roman" w:hAnsi="Times New Roman" w:cs="Times New Roman"/>
          <w:i/>
          <w:iCs/>
          <w:color w:val="000000"/>
          <w:lang w:val="en-US" w:eastAsia="el-GR" w:bidi="ar-SA"/>
        </w:rPr>
        <w:lastRenderedPageBreak/>
        <w:t>Account of Social Considerations in Public Procurement</w:t>
      </w:r>
      <w:r w:rsidRPr="003018C0">
        <w:rPr>
          <w:rFonts w:ascii="Times New Roman" w:eastAsia="Times New Roman" w:hAnsi="Times New Roman" w:cs="Times New Roman"/>
          <w:color w:val="000000"/>
          <w:lang w:val="en-US" w:eastAsia="el-GR" w:bidi="ar-SA"/>
        </w:rPr>
        <w:t>. Luxembourg: Publications Office of the European Union.</w:t>
      </w:r>
    </w:p>
    <w:p w:rsidR="003018C0" w:rsidRPr="003018C0" w:rsidRDefault="003018C0" w:rsidP="003018C0">
      <w:pPr>
        <w:widowControl/>
        <w:suppressAutoHyphens w:val="0"/>
        <w:spacing w:before="100" w:beforeAutospacing="1" w:after="181" w:line="288" w:lineRule="auto"/>
        <w:rPr>
          <w:rFonts w:ascii="Times New Roman" w:eastAsia="Times New Roman" w:hAnsi="Times New Roman" w:cs="Times New Roman"/>
          <w:lang w:val="en-US" w:eastAsia="el-GR" w:bidi="ar-SA"/>
        </w:rPr>
      </w:pPr>
      <w:proofErr w:type="gramStart"/>
      <w:r w:rsidRPr="003018C0">
        <w:rPr>
          <w:rFonts w:ascii="Times New Roman" w:eastAsia="Times New Roman" w:hAnsi="Times New Roman" w:cs="Times New Roman"/>
          <w:color w:val="000000"/>
          <w:lang w:val="en-US" w:eastAsia="el-GR" w:bidi="ar-SA"/>
        </w:rPr>
        <w:t>EUROPEAN PARLIAMENT (2015).</w:t>
      </w:r>
      <w:proofErr w:type="gramEnd"/>
      <w:r w:rsidRPr="003018C0">
        <w:rPr>
          <w:rFonts w:ascii="Times New Roman" w:eastAsia="Times New Roman" w:hAnsi="Times New Roman" w:cs="Times New Roman"/>
          <w:color w:val="000000"/>
          <w:lang w:val="en-US" w:eastAsia="el-GR" w:bidi="ar-SA"/>
        </w:rPr>
        <w:t xml:space="preserve"> </w:t>
      </w:r>
      <w:r w:rsidRPr="003018C0">
        <w:rPr>
          <w:rFonts w:ascii="Times New Roman" w:eastAsia="Times New Roman" w:hAnsi="Times New Roman" w:cs="Times New Roman"/>
          <w:i/>
          <w:iCs/>
          <w:color w:val="000000"/>
          <w:lang w:val="en-US" w:eastAsia="el-GR" w:bidi="ar-SA"/>
        </w:rPr>
        <w:t>Report on Social Entrepreneurship and Social Innovation in combating unemployment (2014/2236(INI))</w:t>
      </w:r>
      <w:r w:rsidRPr="003018C0">
        <w:rPr>
          <w:rFonts w:ascii="Times New Roman" w:eastAsia="Times New Roman" w:hAnsi="Times New Roman" w:cs="Times New Roman"/>
          <w:color w:val="000000"/>
          <w:lang w:val="en-US" w:eastAsia="el-GR" w:bidi="ar-SA"/>
        </w:rPr>
        <w:t>.</w:t>
      </w:r>
    </w:p>
    <w:p w:rsidR="003018C0" w:rsidRPr="003018C0" w:rsidRDefault="003018C0" w:rsidP="003018C0">
      <w:pPr>
        <w:widowControl/>
        <w:suppressAutoHyphens w:val="0"/>
        <w:spacing w:before="100" w:beforeAutospacing="1" w:after="181" w:line="288" w:lineRule="auto"/>
        <w:rPr>
          <w:rFonts w:ascii="Times New Roman" w:eastAsia="Times New Roman" w:hAnsi="Times New Roman" w:cs="Times New Roman"/>
          <w:lang w:val="en-US" w:eastAsia="el-GR" w:bidi="ar-SA"/>
        </w:rPr>
      </w:pPr>
      <w:proofErr w:type="gramStart"/>
      <w:r w:rsidRPr="003018C0">
        <w:rPr>
          <w:rFonts w:ascii="Times New Roman" w:eastAsia="Times New Roman" w:hAnsi="Times New Roman" w:cs="Times New Roman"/>
          <w:color w:val="000000"/>
          <w:lang w:val="en-US" w:eastAsia="el-GR" w:bidi="ar-SA"/>
        </w:rPr>
        <w:t>European Parliament, Social Economy Intergroup (2016).</w:t>
      </w:r>
      <w:proofErr w:type="gramEnd"/>
      <w:r w:rsidRPr="003018C0">
        <w:rPr>
          <w:rFonts w:ascii="Times New Roman" w:eastAsia="Times New Roman" w:hAnsi="Times New Roman" w:cs="Times New Roman"/>
          <w:color w:val="000000"/>
          <w:lang w:val="en-US" w:eastAsia="el-GR" w:bidi="ar-SA"/>
        </w:rPr>
        <w:t xml:space="preserve"> </w:t>
      </w:r>
      <w:r w:rsidRPr="003018C0">
        <w:rPr>
          <w:rFonts w:ascii="Times New Roman" w:eastAsia="Times New Roman" w:hAnsi="Times New Roman" w:cs="Times New Roman"/>
          <w:i/>
          <w:iCs/>
          <w:color w:val="000000"/>
          <w:lang w:val="en-US" w:eastAsia="el-GR" w:bidi="ar-SA"/>
        </w:rPr>
        <w:t>Public procurement: boosting partnerships between the social economy and public authorities</w:t>
      </w:r>
      <w:r w:rsidRPr="003018C0">
        <w:rPr>
          <w:rFonts w:ascii="Times New Roman" w:eastAsia="Times New Roman" w:hAnsi="Times New Roman" w:cs="Times New Roman"/>
          <w:color w:val="000000"/>
          <w:lang w:val="en-US" w:eastAsia="el-GR" w:bidi="ar-SA"/>
        </w:rPr>
        <w:t>. Brussels.</w:t>
      </w:r>
    </w:p>
    <w:p w:rsidR="003018C0" w:rsidRPr="003018C0" w:rsidRDefault="003018C0" w:rsidP="003018C0">
      <w:pPr>
        <w:widowControl/>
        <w:suppressAutoHyphens w:val="0"/>
        <w:spacing w:before="100" w:beforeAutospacing="1" w:after="181" w:line="288" w:lineRule="auto"/>
        <w:rPr>
          <w:rFonts w:ascii="Times New Roman" w:eastAsia="Times New Roman" w:hAnsi="Times New Roman" w:cs="Times New Roman"/>
          <w:lang w:val="en-US" w:eastAsia="el-GR" w:bidi="ar-SA"/>
        </w:rPr>
      </w:pPr>
      <w:proofErr w:type="gramStart"/>
      <w:r w:rsidRPr="003018C0">
        <w:rPr>
          <w:rFonts w:ascii="Open Sans" w:eastAsia="Times New Roman" w:hAnsi="Open Sans" w:cs="Open Sans"/>
          <w:color w:val="000000"/>
          <w:sz w:val="18"/>
          <w:szCs w:val="18"/>
          <w:lang w:val="en-US" w:eastAsia="el-GR" w:bidi="ar-SA"/>
        </w:rPr>
        <w:t>Humphries, M. and Grant, S. (2005).</w:t>
      </w:r>
      <w:proofErr w:type="gramEnd"/>
      <w:r w:rsidRPr="003018C0">
        <w:rPr>
          <w:rFonts w:ascii="Open Sans" w:eastAsia="Times New Roman" w:hAnsi="Open Sans" w:cs="Open Sans"/>
          <w:color w:val="000000"/>
          <w:sz w:val="18"/>
          <w:szCs w:val="18"/>
          <w:lang w:val="en-US" w:eastAsia="el-GR" w:bidi="ar-SA"/>
        </w:rPr>
        <w:t xml:space="preserve"> Social Enterprise and Re-Civilization of Human Endeavors: Re-Socializing the Market Metaphor or Encroaching Colonization of the </w:t>
      </w:r>
      <w:proofErr w:type="spellStart"/>
      <w:r w:rsidRPr="003018C0">
        <w:rPr>
          <w:rFonts w:ascii="Open Sans" w:eastAsia="Times New Roman" w:hAnsi="Open Sans" w:cs="Open Sans"/>
          <w:color w:val="000000"/>
          <w:sz w:val="18"/>
          <w:szCs w:val="18"/>
          <w:lang w:val="en-US" w:eastAsia="el-GR" w:bidi="ar-SA"/>
        </w:rPr>
        <w:t>Lifeworld</w:t>
      </w:r>
      <w:proofErr w:type="spellEnd"/>
      <w:proofErr w:type="gramStart"/>
      <w:r w:rsidRPr="003018C0">
        <w:rPr>
          <w:rFonts w:ascii="Open Sans" w:eastAsia="Times New Roman" w:hAnsi="Open Sans" w:cs="Open Sans"/>
          <w:color w:val="000000"/>
          <w:sz w:val="18"/>
          <w:szCs w:val="18"/>
          <w:lang w:val="en-US" w:eastAsia="el-GR" w:bidi="ar-SA"/>
        </w:rPr>
        <w:t>?.</w:t>
      </w:r>
      <w:proofErr w:type="gramEnd"/>
      <w:r w:rsidRPr="003018C0">
        <w:rPr>
          <w:rFonts w:ascii="Open Sans" w:eastAsia="Times New Roman" w:hAnsi="Open Sans" w:cs="Open Sans"/>
          <w:color w:val="000000"/>
          <w:sz w:val="18"/>
          <w:szCs w:val="18"/>
          <w:lang w:val="en-US" w:eastAsia="el-GR" w:bidi="ar-SA"/>
        </w:rPr>
        <w:t> </w:t>
      </w:r>
      <w:proofErr w:type="gramStart"/>
      <w:r w:rsidRPr="003018C0">
        <w:rPr>
          <w:rFonts w:ascii="Open Sans" w:eastAsia="Times New Roman" w:hAnsi="Open Sans" w:cs="Open Sans"/>
          <w:i/>
          <w:iCs/>
          <w:color w:val="000000"/>
          <w:sz w:val="18"/>
          <w:szCs w:val="18"/>
          <w:lang w:val="en-US" w:eastAsia="el-GR" w:bidi="ar-SA"/>
        </w:rPr>
        <w:t>Current Issues in Comparative Education</w:t>
      </w:r>
      <w:r w:rsidRPr="003018C0">
        <w:rPr>
          <w:rFonts w:ascii="Open Sans" w:eastAsia="Times New Roman" w:hAnsi="Open Sans" w:cs="Open Sans"/>
          <w:color w:val="000000"/>
          <w:sz w:val="18"/>
          <w:szCs w:val="18"/>
          <w:lang w:val="en-US" w:eastAsia="el-GR" w:bidi="ar-SA"/>
        </w:rPr>
        <w:t>, pp.41-50.</w:t>
      </w:r>
      <w:proofErr w:type="gramEnd"/>
      <w:r w:rsidRPr="003018C0">
        <w:rPr>
          <w:rFonts w:ascii="Times New Roman" w:eastAsia="Times New Roman" w:hAnsi="Times New Roman" w:cs="Times New Roman"/>
          <w:color w:val="000000"/>
          <w:lang w:val="en-US" w:eastAsia="el-GR" w:bidi="ar-SA"/>
        </w:rPr>
        <w:t xml:space="preserve"> </w:t>
      </w:r>
    </w:p>
    <w:p w:rsidR="003018C0" w:rsidRPr="003018C0" w:rsidRDefault="003018C0" w:rsidP="003018C0">
      <w:pPr>
        <w:widowControl/>
        <w:suppressAutoHyphens w:val="0"/>
        <w:spacing w:before="100" w:beforeAutospacing="1" w:after="181" w:line="288" w:lineRule="auto"/>
        <w:rPr>
          <w:rFonts w:ascii="Times New Roman" w:eastAsia="Times New Roman" w:hAnsi="Times New Roman" w:cs="Times New Roman"/>
          <w:lang w:val="en-US" w:eastAsia="el-GR" w:bidi="ar-SA"/>
        </w:rPr>
      </w:pPr>
      <w:proofErr w:type="gramStart"/>
      <w:r w:rsidRPr="003018C0">
        <w:rPr>
          <w:rFonts w:ascii="Times New Roman" w:eastAsia="Times New Roman" w:hAnsi="Times New Roman" w:cs="Times New Roman"/>
          <w:color w:val="000000"/>
          <w:lang w:val="en-US" w:eastAsia="el-GR" w:bidi="ar-SA"/>
        </w:rPr>
        <w:t>International Centre of Research and Information on the Public, Social and Cooperative Economy- CIRIEC (2012).</w:t>
      </w:r>
      <w:proofErr w:type="gramEnd"/>
      <w:r w:rsidRPr="003018C0">
        <w:rPr>
          <w:rFonts w:ascii="Times New Roman" w:eastAsia="Times New Roman" w:hAnsi="Times New Roman" w:cs="Times New Roman"/>
          <w:color w:val="000000"/>
          <w:lang w:val="en-US" w:eastAsia="el-GR" w:bidi="ar-SA"/>
        </w:rPr>
        <w:t xml:space="preserve"> </w:t>
      </w:r>
      <w:proofErr w:type="gramStart"/>
      <w:r w:rsidRPr="003018C0">
        <w:rPr>
          <w:rFonts w:ascii="Times New Roman" w:eastAsia="Times New Roman" w:hAnsi="Times New Roman" w:cs="Times New Roman"/>
          <w:i/>
          <w:iCs/>
          <w:color w:val="000000"/>
          <w:lang w:val="en-US" w:eastAsia="el-GR" w:bidi="ar-SA"/>
        </w:rPr>
        <w:t>THE SOCIAL ECONOMY IN THE EUROPEAN UNION</w:t>
      </w:r>
      <w:r w:rsidRPr="003018C0">
        <w:rPr>
          <w:rFonts w:ascii="Times New Roman" w:eastAsia="Times New Roman" w:hAnsi="Times New Roman" w:cs="Times New Roman"/>
          <w:color w:val="000000"/>
          <w:lang w:val="en-US" w:eastAsia="el-GR" w:bidi="ar-SA"/>
        </w:rPr>
        <w:t>.</w:t>
      </w:r>
      <w:proofErr w:type="gramEnd"/>
      <w:r w:rsidRPr="003018C0">
        <w:rPr>
          <w:rFonts w:ascii="Times New Roman" w:eastAsia="Times New Roman" w:hAnsi="Times New Roman" w:cs="Times New Roman"/>
          <w:color w:val="000000"/>
          <w:lang w:val="en-US" w:eastAsia="el-GR" w:bidi="ar-SA"/>
        </w:rPr>
        <w:t xml:space="preserve"> </w:t>
      </w:r>
      <w:proofErr w:type="gramStart"/>
      <w:r w:rsidRPr="003018C0">
        <w:rPr>
          <w:rFonts w:ascii="Times New Roman" w:eastAsia="Times New Roman" w:hAnsi="Times New Roman" w:cs="Times New Roman"/>
          <w:color w:val="000000"/>
          <w:lang w:val="en-US" w:eastAsia="el-GR" w:bidi="ar-SA"/>
        </w:rPr>
        <w:t>European Economic and Social Committee.</w:t>
      </w:r>
      <w:proofErr w:type="gramEnd"/>
    </w:p>
    <w:p w:rsidR="003018C0" w:rsidRPr="003018C0" w:rsidRDefault="003018C0" w:rsidP="003018C0">
      <w:pPr>
        <w:widowControl/>
        <w:suppressAutoHyphens w:val="0"/>
        <w:spacing w:before="100" w:beforeAutospacing="1" w:after="142" w:line="288" w:lineRule="auto"/>
        <w:rPr>
          <w:rFonts w:ascii="Times New Roman" w:eastAsia="Times New Roman" w:hAnsi="Times New Roman" w:cs="Times New Roman"/>
          <w:lang w:val="en-US" w:eastAsia="el-GR" w:bidi="ar-SA"/>
        </w:rPr>
      </w:pPr>
      <w:r w:rsidRPr="003018C0">
        <w:rPr>
          <w:rFonts w:ascii="Times New Roman" w:eastAsia="Times New Roman" w:hAnsi="Times New Roman" w:cs="Times New Roman"/>
          <w:lang w:val="en-US" w:eastAsia="el-GR" w:bidi="ar-SA"/>
        </w:rPr>
        <w:t xml:space="preserve">KLEIN, P. (2016). </w:t>
      </w:r>
      <w:r w:rsidRPr="003018C0">
        <w:rPr>
          <w:rFonts w:ascii="Times New Roman" w:eastAsia="Times New Roman" w:hAnsi="Times New Roman" w:cs="Times New Roman"/>
          <w:i/>
          <w:iCs/>
          <w:lang w:val="en-US" w:eastAsia="el-GR" w:bidi="ar-SA"/>
        </w:rPr>
        <w:t xml:space="preserve">Social </w:t>
      </w:r>
      <w:proofErr w:type="spellStart"/>
      <w:r w:rsidRPr="003018C0">
        <w:rPr>
          <w:rFonts w:ascii="Times New Roman" w:eastAsia="Times New Roman" w:hAnsi="Times New Roman" w:cs="Times New Roman"/>
          <w:i/>
          <w:iCs/>
          <w:lang w:val="en-US" w:eastAsia="el-GR" w:bidi="ar-SA"/>
        </w:rPr>
        <w:t>Ecomomy</w:t>
      </w:r>
      <w:proofErr w:type="spellEnd"/>
      <w:r w:rsidRPr="003018C0">
        <w:rPr>
          <w:rFonts w:ascii="Times New Roman" w:eastAsia="Times New Roman" w:hAnsi="Times New Roman" w:cs="Times New Roman"/>
          <w:i/>
          <w:iCs/>
          <w:lang w:val="en-US" w:eastAsia="el-GR" w:bidi="ar-SA"/>
        </w:rPr>
        <w:t xml:space="preserve"> and Social enterprises: The EU vision and experience</w:t>
      </w:r>
      <w:r w:rsidRPr="003018C0">
        <w:rPr>
          <w:rFonts w:ascii="Times New Roman" w:eastAsia="Times New Roman" w:hAnsi="Times New Roman" w:cs="Times New Roman"/>
          <w:lang w:val="en-US" w:eastAsia="el-GR" w:bidi="ar-SA"/>
        </w:rPr>
        <w:t>.</w:t>
      </w:r>
    </w:p>
    <w:p w:rsidR="003018C0" w:rsidRPr="003018C0" w:rsidRDefault="003018C0" w:rsidP="003018C0">
      <w:pPr>
        <w:widowControl/>
        <w:suppressAutoHyphens w:val="0"/>
        <w:spacing w:before="100" w:beforeAutospacing="1" w:after="142" w:line="288" w:lineRule="auto"/>
        <w:rPr>
          <w:rFonts w:ascii="Times New Roman" w:eastAsia="Times New Roman" w:hAnsi="Times New Roman" w:cs="Times New Roman"/>
          <w:lang w:val="en-US" w:eastAsia="el-GR" w:bidi="ar-SA"/>
        </w:rPr>
      </w:pPr>
      <w:proofErr w:type="gramStart"/>
      <w:r w:rsidRPr="003018C0">
        <w:rPr>
          <w:rFonts w:ascii="Times New Roman" w:eastAsia="Times New Roman" w:hAnsi="Times New Roman" w:cs="Times New Roman"/>
          <w:lang w:val="en-US" w:eastAsia="el-GR" w:bidi="ar-SA"/>
        </w:rPr>
        <w:t>MONZON, J. and CHAVES, R. (2012).</w:t>
      </w:r>
      <w:proofErr w:type="gramEnd"/>
      <w:r w:rsidRPr="003018C0">
        <w:rPr>
          <w:rFonts w:ascii="Times New Roman" w:eastAsia="Times New Roman" w:hAnsi="Times New Roman" w:cs="Times New Roman"/>
          <w:lang w:val="en-US" w:eastAsia="el-GR" w:bidi="ar-SA"/>
        </w:rPr>
        <w:t xml:space="preserve"> </w:t>
      </w:r>
      <w:proofErr w:type="gramStart"/>
      <w:r w:rsidRPr="003018C0">
        <w:rPr>
          <w:rFonts w:ascii="Times New Roman" w:eastAsia="Times New Roman" w:hAnsi="Times New Roman" w:cs="Times New Roman"/>
          <w:i/>
          <w:iCs/>
          <w:lang w:val="en-US" w:eastAsia="el-GR" w:bidi="ar-SA"/>
        </w:rPr>
        <w:t>The Social Economy in the European Union</w:t>
      </w:r>
      <w:r w:rsidRPr="003018C0">
        <w:rPr>
          <w:rFonts w:ascii="Times New Roman" w:eastAsia="Times New Roman" w:hAnsi="Times New Roman" w:cs="Times New Roman"/>
          <w:lang w:val="en-US" w:eastAsia="el-GR" w:bidi="ar-SA"/>
        </w:rPr>
        <w:t>.</w:t>
      </w:r>
      <w:proofErr w:type="gramEnd"/>
    </w:p>
    <w:p w:rsidR="003018C0" w:rsidRPr="003018C0" w:rsidRDefault="003018C0" w:rsidP="003018C0">
      <w:pPr>
        <w:widowControl/>
        <w:suppressAutoHyphens w:val="0"/>
        <w:spacing w:before="100" w:beforeAutospacing="1" w:after="181" w:line="288" w:lineRule="auto"/>
        <w:rPr>
          <w:rFonts w:ascii="Times New Roman" w:eastAsia="Times New Roman" w:hAnsi="Times New Roman" w:cs="Times New Roman"/>
          <w:lang w:eastAsia="el-GR" w:bidi="ar-SA"/>
        </w:rPr>
      </w:pPr>
      <w:proofErr w:type="spellStart"/>
      <w:proofErr w:type="gramStart"/>
      <w:r w:rsidRPr="003018C0">
        <w:rPr>
          <w:rFonts w:ascii="Times New Roman" w:eastAsia="Times New Roman" w:hAnsi="Times New Roman" w:cs="Times New Roman"/>
          <w:color w:val="000000"/>
          <w:lang w:val="en-US" w:eastAsia="el-GR" w:bidi="ar-SA"/>
        </w:rPr>
        <w:t>Nasioulas</w:t>
      </w:r>
      <w:proofErr w:type="spellEnd"/>
      <w:r w:rsidRPr="003018C0">
        <w:rPr>
          <w:rFonts w:ascii="Times New Roman" w:eastAsia="Times New Roman" w:hAnsi="Times New Roman" w:cs="Times New Roman"/>
          <w:color w:val="000000"/>
          <w:lang w:val="en-US" w:eastAsia="el-GR" w:bidi="ar-SA"/>
        </w:rPr>
        <w:t xml:space="preserve">, I. and </w:t>
      </w:r>
      <w:proofErr w:type="spellStart"/>
      <w:r w:rsidRPr="003018C0">
        <w:rPr>
          <w:rFonts w:ascii="Times New Roman" w:eastAsia="Times New Roman" w:hAnsi="Times New Roman" w:cs="Times New Roman"/>
          <w:color w:val="000000"/>
          <w:lang w:val="en-US" w:eastAsia="el-GR" w:bidi="ar-SA"/>
        </w:rPr>
        <w:t>Tsobanoglou</w:t>
      </w:r>
      <w:proofErr w:type="spellEnd"/>
      <w:r w:rsidRPr="003018C0">
        <w:rPr>
          <w:rFonts w:ascii="Times New Roman" w:eastAsia="Times New Roman" w:hAnsi="Times New Roman" w:cs="Times New Roman"/>
          <w:color w:val="000000"/>
          <w:lang w:val="en-US" w:eastAsia="el-GR" w:bidi="ar-SA"/>
        </w:rPr>
        <w:t>, G. (2006).</w:t>
      </w:r>
      <w:proofErr w:type="gramEnd"/>
      <w:r w:rsidRPr="003018C0">
        <w:rPr>
          <w:rFonts w:ascii="Times New Roman" w:eastAsia="Times New Roman" w:hAnsi="Times New Roman" w:cs="Times New Roman"/>
          <w:color w:val="000000"/>
          <w:lang w:val="en-US" w:eastAsia="el-GR" w:bidi="ar-SA"/>
        </w:rPr>
        <w:t xml:space="preserve"> </w:t>
      </w:r>
      <w:proofErr w:type="gramStart"/>
      <w:r w:rsidRPr="003018C0">
        <w:rPr>
          <w:rFonts w:ascii="Times New Roman" w:eastAsia="Times New Roman" w:hAnsi="Times New Roman" w:cs="Times New Roman"/>
          <w:color w:val="000000"/>
          <w:lang w:val="en-US" w:eastAsia="el-GR" w:bidi="ar-SA"/>
        </w:rPr>
        <w:t>Social Economy for local governance.</w:t>
      </w:r>
      <w:proofErr w:type="gramEnd"/>
      <w:r w:rsidRPr="003018C0">
        <w:rPr>
          <w:rFonts w:ascii="Times New Roman" w:eastAsia="Times New Roman" w:hAnsi="Times New Roman" w:cs="Times New Roman"/>
          <w:color w:val="000000"/>
          <w:lang w:val="en-US" w:eastAsia="el-GR" w:bidi="ar-SA"/>
        </w:rPr>
        <w:t xml:space="preserve"> </w:t>
      </w:r>
      <w:proofErr w:type="gramStart"/>
      <w:r w:rsidRPr="003018C0">
        <w:rPr>
          <w:rFonts w:ascii="Times New Roman" w:eastAsia="Times New Roman" w:hAnsi="Times New Roman" w:cs="Times New Roman"/>
          <w:color w:val="000000"/>
          <w:lang w:val="en-US" w:eastAsia="el-GR" w:bidi="ar-SA"/>
        </w:rPr>
        <w:t>Structures, Monitoring and Evaluation Perspectives.</w:t>
      </w:r>
      <w:proofErr w:type="gramEnd"/>
      <w:r w:rsidRPr="003018C0">
        <w:rPr>
          <w:rFonts w:ascii="Times New Roman" w:eastAsia="Times New Roman" w:hAnsi="Times New Roman" w:cs="Times New Roman"/>
          <w:color w:val="000000"/>
          <w:lang w:val="en-US" w:eastAsia="el-GR" w:bidi="ar-SA"/>
        </w:rPr>
        <w:t xml:space="preserve"> In: </w:t>
      </w:r>
      <w:r w:rsidRPr="003018C0">
        <w:rPr>
          <w:rFonts w:ascii="Times New Roman" w:eastAsia="Times New Roman" w:hAnsi="Times New Roman" w:cs="Times New Roman"/>
          <w:i/>
          <w:iCs/>
          <w:color w:val="000000"/>
          <w:lang w:val="en-US" w:eastAsia="el-GR" w:bidi="ar-SA"/>
        </w:rPr>
        <w:t>46 CONGRESS OF THE EUROPEAN REGIONAL SCIENCE ASSOCIATION</w:t>
      </w:r>
      <w:r w:rsidRPr="003018C0">
        <w:rPr>
          <w:rFonts w:ascii="Times New Roman" w:eastAsia="Times New Roman" w:hAnsi="Times New Roman" w:cs="Times New Roman"/>
          <w:color w:val="000000"/>
          <w:lang w:val="en-US" w:eastAsia="el-GR" w:bidi="ar-SA"/>
        </w:rPr>
        <w:t xml:space="preserve">. </w:t>
      </w:r>
      <w:proofErr w:type="spellStart"/>
      <w:r w:rsidRPr="003018C0">
        <w:rPr>
          <w:rFonts w:ascii="Times New Roman" w:eastAsia="Times New Roman" w:hAnsi="Times New Roman" w:cs="Times New Roman"/>
          <w:color w:val="000000"/>
          <w:lang w:eastAsia="el-GR" w:bidi="ar-SA"/>
        </w:rPr>
        <w:t>Volos</w:t>
      </w:r>
      <w:proofErr w:type="spellEnd"/>
      <w:r w:rsidRPr="003018C0">
        <w:rPr>
          <w:rFonts w:ascii="Times New Roman" w:eastAsia="Times New Roman" w:hAnsi="Times New Roman" w:cs="Times New Roman"/>
          <w:color w:val="000000"/>
          <w:lang w:eastAsia="el-GR" w:bidi="ar-SA"/>
        </w:rPr>
        <w:t xml:space="preserve">: </w:t>
      </w:r>
      <w:proofErr w:type="spellStart"/>
      <w:r w:rsidRPr="003018C0">
        <w:rPr>
          <w:rFonts w:ascii="Times New Roman" w:eastAsia="Times New Roman" w:hAnsi="Times New Roman" w:cs="Times New Roman"/>
          <w:color w:val="000000"/>
          <w:lang w:eastAsia="el-GR" w:bidi="ar-SA"/>
        </w:rPr>
        <w:t>University</w:t>
      </w:r>
      <w:proofErr w:type="spellEnd"/>
      <w:r w:rsidRPr="003018C0">
        <w:rPr>
          <w:rFonts w:ascii="Times New Roman" w:eastAsia="Times New Roman" w:hAnsi="Times New Roman" w:cs="Times New Roman"/>
          <w:color w:val="000000"/>
          <w:lang w:eastAsia="el-GR" w:bidi="ar-SA"/>
        </w:rPr>
        <w:t xml:space="preserve"> </w:t>
      </w:r>
      <w:proofErr w:type="spellStart"/>
      <w:r w:rsidRPr="003018C0">
        <w:rPr>
          <w:rFonts w:ascii="Times New Roman" w:eastAsia="Times New Roman" w:hAnsi="Times New Roman" w:cs="Times New Roman"/>
          <w:color w:val="000000"/>
          <w:lang w:eastAsia="el-GR" w:bidi="ar-SA"/>
        </w:rPr>
        <w:t>of</w:t>
      </w:r>
      <w:proofErr w:type="spellEnd"/>
      <w:r w:rsidRPr="003018C0">
        <w:rPr>
          <w:rFonts w:ascii="Times New Roman" w:eastAsia="Times New Roman" w:hAnsi="Times New Roman" w:cs="Times New Roman"/>
          <w:color w:val="000000"/>
          <w:lang w:eastAsia="el-GR" w:bidi="ar-SA"/>
        </w:rPr>
        <w:t xml:space="preserve"> </w:t>
      </w:r>
      <w:proofErr w:type="spellStart"/>
      <w:r w:rsidRPr="003018C0">
        <w:rPr>
          <w:rFonts w:ascii="Times New Roman" w:eastAsia="Times New Roman" w:hAnsi="Times New Roman" w:cs="Times New Roman"/>
          <w:color w:val="000000"/>
          <w:lang w:eastAsia="el-GR" w:bidi="ar-SA"/>
        </w:rPr>
        <w:t>Thessaly</w:t>
      </w:r>
      <w:proofErr w:type="spellEnd"/>
      <w:r w:rsidRPr="003018C0">
        <w:rPr>
          <w:rFonts w:ascii="Times New Roman" w:eastAsia="Times New Roman" w:hAnsi="Times New Roman" w:cs="Times New Roman"/>
          <w:color w:val="000000"/>
          <w:lang w:eastAsia="el-GR" w:bidi="ar-SA"/>
        </w:rPr>
        <w:t>.</w:t>
      </w:r>
    </w:p>
    <w:p w:rsidR="003018C0" w:rsidRPr="003018C0" w:rsidRDefault="003018C0" w:rsidP="003018C0">
      <w:pPr>
        <w:widowControl/>
        <w:suppressAutoHyphens w:val="0"/>
        <w:spacing w:before="100" w:beforeAutospacing="1" w:after="142" w:line="288" w:lineRule="auto"/>
        <w:rPr>
          <w:rFonts w:ascii="Times New Roman" w:eastAsia="Times New Roman" w:hAnsi="Times New Roman" w:cs="Times New Roman"/>
          <w:lang w:eastAsia="el-GR" w:bidi="ar-SA"/>
        </w:rPr>
      </w:pPr>
      <w:proofErr w:type="spellStart"/>
      <w:r w:rsidRPr="003018C0">
        <w:rPr>
          <w:rFonts w:ascii="Times New Roman" w:eastAsia="Times New Roman" w:hAnsi="Times New Roman" w:cs="Times New Roman"/>
          <w:lang w:val="en-US" w:eastAsia="el-GR" w:bidi="ar-SA"/>
        </w:rPr>
        <w:t>Nyssens</w:t>
      </w:r>
      <w:proofErr w:type="spellEnd"/>
      <w:r w:rsidRPr="003018C0">
        <w:rPr>
          <w:rFonts w:ascii="Times New Roman" w:eastAsia="Times New Roman" w:hAnsi="Times New Roman" w:cs="Times New Roman"/>
          <w:lang w:val="en-US" w:eastAsia="el-GR" w:bidi="ar-SA"/>
        </w:rPr>
        <w:t xml:space="preserve">, M., Adam, S. and Johnson, T. (2006). </w:t>
      </w:r>
      <w:proofErr w:type="gramStart"/>
      <w:r w:rsidRPr="003018C0">
        <w:rPr>
          <w:rFonts w:ascii="Times New Roman" w:eastAsia="Times New Roman" w:hAnsi="Times New Roman" w:cs="Times New Roman"/>
          <w:i/>
          <w:iCs/>
          <w:lang w:val="en-US" w:eastAsia="el-GR" w:bidi="ar-SA"/>
        </w:rPr>
        <w:t>Social Enterprise At the crossroads of market, public policies and civil society</w:t>
      </w:r>
      <w:r w:rsidRPr="003018C0">
        <w:rPr>
          <w:rFonts w:ascii="Times New Roman" w:eastAsia="Times New Roman" w:hAnsi="Times New Roman" w:cs="Times New Roman"/>
          <w:lang w:val="en-US" w:eastAsia="el-GR" w:bidi="ar-SA"/>
        </w:rPr>
        <w:t>.</w:t>
      </w:r>
      <w:proofErr w:type="gramEnd"/>
      <w:r w:rsidRPr="003018C0">
        <w:rPr>
          <w:rFonts w:ascii="Times New Roman" w:eastAsia="Times New Roman" w:hAnsi="Times New Roman" w:cs="Times New Roman"/>
          <w:lang w:val="en-US" w:eastAsia="el-GR" w:bidi="ar-SA"/>
        </w:rPr>
        <w:t xml:space="preserve"> </w:t>
      </w:r>
      <w:r w:rsidRPr="003018C0">
        <w:rPr>
          <w:rFonts w:ascii="Times New Roman" w:eastAsia="Times New Roman" w:hAnsi="Times New Roman" w:cs="Times New Roman"/>
          <w:lang w:eastAsia="el-GR" w:bidi="ar-SA"/>
        </w:rPr>
        <w:t xml:space="preserve">1st </w:t>
      </w:r>
      <w:proofErr w:type="spellStart"/>
      <w:r w:rsidRPr="003018C0">
        <w:rPr>
          <w:rFonts w:ascii="Times New Roman" w:eastAsia="Times New Roman" w:hAnsi="Times New Roman" w:cs="Times New Roman"/>
          <w:lang w:eastAsia="el-GR" w:bidi="ar-SA"/>
        </w:rPr>
        <w:t>ed</w:t>
      </w:r>
      <w:proofErr w:type="spellEnd"/>
      <w:r w:rsidRPr="003018C0">
        <w:rPr>
          <w:rFonts w:ascii="Times New Roman" w:eastAsia="Times New Roman" w:hAnsi="Times New Roman" w:cs="Times New Roman"/>
          <w:lang w:eastAsia="el-GR" w:bidi="ar-SA"/>
        </w:rPr>
        <w:t xml:space="preserve">. LONDON AND NEW YORK: </w:t>
      </w:r>
      <w:proofErr w:type="spellStart"/>
      <w:r w:rsidRPr="003018C0">
        <w:rPr>
          <w:rFonts w:ascii="Times New Roman" w:eastAsia="Times New Roman" w:hAnsi="Times New Roman" w:cs="Times New Roman"/>
          <w:lang w:eastAsia="el-GR" w:bidi="ar-SA"/>
        </w:rPr>
        <w:t>Routledge</w:t>
      </w:r>
      <w:proofErr w:type="spellEnd"/>
      <w:r w:rsidRPr="003018C0">
        <w:rPr>
          <w:rFonts w:ascii="Times New Roman" w:eastAsia="Times New Roman" w:hAnsi="Times New Roman" w:cs="Times New Roman"/>
          <w:lang w:eastAsia="el-GR" w:bidi="ar-SA"/>
        </w:rPr>
        <w:t>.</w:t>
      </w:r>
    </w:p>
    <w:p w:rsidR="003018C0" w:rsidRPr="003018C0" w:rsidRDefault="003018C0" w:rsidP="003018C0">
      <w:pPr>
        <w:widowControl/>
        <w:suppressAutoHyphens w:val="0"/>
        <w:spacing w:before="100" w:beforeAutospacing="1" w:after="181" w:line="288" w:lineRule="auto"/>
        <w:rPr>
          <w:rFonts w:ascii="Times New Roman" w:eastAsia="Times New Roman" w:hAnsi="Times New Roman" w:cs="Times New Roman"/>
          <w:lang w:val="en-US" w:eastAsia="el-GR" w:bidi="ar-SA"/>
        </w:rPr>
      </w:pPr>
      <w:proofErr w:type="gramStart"/>
      <w:r w:rsidRPr="003018C0">
        <w:rPr>
          <w:rFonts w:ascii="Times New Roman" w:eastAsia="Times New Roman" w:hAnsi="Times New Roman" w:cs="Times New Roman"/>
          <w:color w:val="000000"/>
          <w:lang w:val="en-US" w:eastAsia="el-GR" w:bidi="ar-SA"/>
        </w:rPr>
        <w:t>OECD (2015).</w:t>
      </w:r>
      <w:proofErr w:type="gramEnd"/>
      <w:r w:rsidRPr="003018C0">
        <w:rPr>
          <w:rFonts w:ascii="Times New Roman" w:eastAsia="Times New Roman" w:hAnsi="Times New Roman" w:cs="Times New Roman"/>
          <w:color w:val="000000"/>
          <w:lang w:val="en-US" w:eastAsia="el-GR" w:bidi="ar-SA"/>
        </w:rPr>
        <w:t xml:space="preserve"> </w:t>
      </w:r>
      <w:proofErr w:type="gramStart"/>
      <w:r w:rsidRPr="003018C0">
        <w:rPr>
          <w:rFonts w:ascii="Times New Roman" w:eastAsia="Times New Roman" w:hAnsi="Times New Roman" w:cs="Times New Roman"/>
          <w:i/>
          <w:iCs/>
          <w:color w:val="000000"/>
          <w:lang w:val="en-US" w:eastAsia="el-GR" w:bidi="ar-SA"/>
        </w:rPr>
        <w:t>Citizen satisfaction with public services.</w:t>
      </w:r>
      <w:proofErr w:type="gramEnd"/>
      <w:r w:rsidRPr="003018C0">
        <w:rPr>
          <w:rFonts w:ascii="Times New Roman" w:eastAsia="Times New Roman" w:hAnsi="Times New Roman" w:cs="Times New Roman"/>
          <w:i/>
          <w:iCs/>
          <w:color w:val="000000"/>
          <w:lang w:val="en-US" w:eastAsia="el-GR" w:bidi="ar-SA"/>
        </w:rPr>
        <w:t xml:space="preserve"> </w:t>
      </w:r>
      <w:proofErr w:type="gramStart"/>
      <w:r w:rsidRPr="003018C0">
        <w:rPr>
          <w:rFonts w:ascii="Times New Roman" w:eastAsia="Times New Roman" w:hAnsi="Times New Roman" w:cs="Times New Roman"/>
          <w:i/>
          <w:iCs/>
          <w:color w:val="000000"/>
          <w:lang w:val="en-US" w:eastAsia="el-GR" w:bidi="ar-SA"/>
        </w:rPr>
        <w:t>GOVERNMENT AT A GLANCE 2015</w:t>
      </w:r>
      <w:r w:rsidRPr="003018C0">
        <w:rPr>
          <w:rFonts w:ascii="Times New Roman" w:eastAsia="Times New Roman" w:hAnsi="Times New Roman" w:cs="Times New Roman"/>
          <w:color w:val="000000"/>
          <w:lang w:val="en-US" w:eastAsia="el-GR" w:bidi="ar-SA"/>
        </w:rPr>
        <w:t>.</w:t>
      </w:r>
      <w:proofErr w:type="gramEnd"/>
      <w:r w:rsidRPr="003018C0">
        <w:rPr>
          <w:rFonts w:ascii="Times New Roman" w:eastAsia="Times New Roman" w:hAnsi="Times New Roman" w:cs="Times New Roman"/>
          <w:color w:val="000000"/>
          <w:lang w:val="en-US" w:eastAsia="el-GR" w:bidi="ar-SA"/>
        </w:rPr>
        <w:t xml:space="preserve"> Paris: OECD.</w:t>
      </w:r>
    </w:p>
    <w:p w:rsidR="003018C0" w:rsidRPr="003018C0" w:rsidRDefault="003018C0" w:rsidP="003018C0">
      <w:pPr>
        <w:widowControl/>
        <w:suppressAutoHyphens w:val="0"/>
        <w:spacing w:before="100" w:beforeAutospacing="1" w:after="142" w:line="288" w:lineRule="auto"/>
        <w:rPr>
          <w:rFonts w:ascii="Times New Roman" w:eastAsia="Times New Roman" w:hAnsi="Times New Roman" w:cs="Times New Roman"/>
          <w:lang w:eastAsia="el-GR" w:bidi="ar-SA"/>
        </w:rPr>
      </w:pPr>
      <w:proofErr w:type="gramStart"/>
      <w:r w:rsidRPr="003018C0">
        <w:rPr>
          <w:rFonts w:ascii="Times New Roman" w:eastAsia="Times New Roman" w:hAnsi="Times New Roman" w:cs="Times New Roman"/>
          <w:lang w:val="en-US" w:eastAsia="el-GR" w:bidi="ar-SA"/>
        </w:rPr>
        <w:t>Social Platform (2015).</w:t>
      </w:r>
      <w:proofErr w:type="gramEnd"/>
      <w:r w:rsidRPr="003018C0">
        <w:rPr>
          <w:rFonts w:ascii="Times New Roman" w:eastAsia="Times New Roman" w:hAnsi="Times New Roman" w:cs="Times New Roman"/>
          <w:lang w:val="en-US" w:eastAsia="el-GR" w:bidi="ar-SA"/>
        </w:rPr>
        <w:t xml:space="preserve"> </w:t>
      </w:r>
      <w:proofErr w:type="gramStart"/>
      <w:r w:rsidRPr="003018C0">
        <w:rPr>
          <w:rFonts w:ascii="Times New Roman" w:eastAsia="Times New Roman" w:hAnsi="Times New Roman" w:cs="Times New Roman"/>
          <w:i/>
          <w:iCs/>
          <w:lang w:val="en-US" w:eastAsia="el-GR" w:bidi="ar-SA"/>
        </w:rPr>
        <w:t>A Social Platform guide to the EU Public Procurement Directive</w:t>
      </w:r>
      <w:r w:rsidRPr="003018C0">
        <w:rPr>
          <w:rFonts w:ascii="Times New Roman" w:eastAsia="Times New Roman" w:hAnsi="Times New Roman" w:cs="Times New Roman"/>
          <w:lang w:val="en-US" w:eastAsia="el-GR" w:bidi="ar-SA"/>
        </w:rPr>
        <w:t>.</w:t>
      </w:r>
      <w:proofErr w:type="gramEnd"/>
      <w:r w:rsidRPr="003018C0">
        <w:rPr>
          <w:rFonts w:ascii="Times New Roman" w:eastAsia="Times New Roman" w:hAnsi="Times New Roman" w:cs="Times New Roman"/>
          <w:lang w:val="en-US" w:eastAsia="el-GR" w:bidi="ar-SA"/>
        </w:rPr>
        <w:t xml:space="preserve"> </w:t>
      </w:r>
      <w:proofErr w:type="spellStart"/>
      <w:r w:rsidRPr="003018C0">
        <w:rPr>
          <w:rFonts w:ascii="Times New Roman" w:eastAsia="Times New Roman" w:hAnsi="Times New Roman" w:cs="Times New Roman"/>
          <w:lang w:eastAsia="el-GR" w:bidi="ar-SA"/>
        </w:rPr>
        <w:t>Social</w:t>
      </w:r>
      <w:proofErr w:type="spellEnd"/>
      <w:r w:rsidRPr="003018C0">
        <w:rPr>
          <w:rFonts w:ascii="Times New Roman" w:eastAsia="Times New Roman" w:hAnsi="Times New Roman" w:cs="Times New Roman"/>
          <w:lang w:eastAsia="el-GR" w:bidi="ar-SA"/>
        </w:rPr>
        <w:t xml:space="preserve"> </w:t>
      </w:r>
      <w:proofErr w:type="spellStart"/>
      <w:r w:rsidRPr="003018C0">
        <w:rPr>
          <w:rFonts w:ascii="Times New Roman" w:eastAsia="Times New Roman" w:hAnsi="Times New Roman" w:cs="Times New Roman"/>
          <w:lang w:eastAsia="el-GR" w:bidi="ar-SA"/>
        </w:rPr>
        <w:t>Platform</w:t>
      </w:r>
      <w:proofErr w:type="spellEnd"/>
      <w:r w:rsidRPr="003018C0">
        <w:rPr>
          <w:rFonts w:ascii="Times New Roman" w:eastAsia="Times New Roman" w:hAnsi="Times New Roman" w:cs="Times New Roman"/>
          <w:lang w:eastAsia="el-GR" w:bidi="ar-SA"/>
        </w:rPr>
        <w:t>.</w:t>
      </w:r>
    </w:p>
    <w:p w:rsidR="003018C0" w:rsidRPr="003018C0" w:rsidRDefault="003018C0" w:rsidP="003018C0">
      <w:pPr>
        <w:widowControl/>
        <w:suppressAutoHyphens w:val="0"/>
        <w:spacing w:before="100" w:beforeAutospacing="1"/>
        <w:rPr>
          <w:rFonts w:ascii="Times New Roman" w:eastAsia="Times New Roman" w:hAnsi="Times New Roman" w:cs="Times New Roman"/>
          <w:lang w:val="en-US" w:eastAsia="el-GR" w:bidi="ar-SA"/>
        </w:rPr>
      </w:pPr>
      <w:proofErr w:type="gramStart"/>
      <w:r w:rsidRPr="003018C0">
        <w:rPr>
          <w:rFonts w:ascii="Open Sans" w:eastAsia="Times New Roman" w:hAnsi="Open Sans" w:cs="Open Sans"/>
          <w:color w:val="000000"/>
          <w:sz w:val="18"/>
          <w:szCs w:val="18"/>
          <w:lang w:val="en-US" w:eastAsia="el-GR" w:bidi="ar-SA"/>
        </w:rPr>
        <w:t>Social Platform (2015).</w:t>
      </w:r>
      <w:proofErr w:type="gramEnd"/>
      <w:r w:rsidRPr="003018C0">
        <w:rPr>
          <w:rFonts w:ascii="Open Sans" w:eastAsia="Times New Roman" w:hAnsi="Open Sans" w:cs="Open Sans"/>
          <w:color w:val="000000"/>
          <w:sz w:val="18"/>
          <w:szCs w:val="18"/>
          <w:lang w:val="en-US" w:eastAsia="el-GR" w:bidi="ar-SA"/>
        </w:rPr>
        <w:t xml:space="preserve"> </w:t>
      </w:r>
      <w:proofErr w:type="gramStart"/>
      <w:r w:rsidRPr="003018C0">
        <w:rPr>
          <w:rFonts w:ascii="Open Sans" w:eastAsia="Times New Roman" w:hAnsi="Open Sans" w:cs="Open Sans"/>
          <w:i/>
          <w:iCs/>
          <w:color w:val="000000"/>
          <w:sz w:val="18"/>
          <w:szCs w:val="18"/>
          <w:lang w:val="en-US" w:eastAsia="el-GR" w:bidi="ar-SA"/>
        </w:rPr>
        <w:t>Public procurement for social progress</w:t>
      </w:r>
      <w:r w:rsidRPr="003018C0">
        <w:rPr>
          <w:rFonts w:ascii="Open Sans" w:eastAsia="Times New Roman" w:hAnsi="Open Sans" w:cs="Open Sans"/>
          <w:color w:val="000000"/>
          <w:sz w:val="18"/>
          <w:szCs w:val="18"/>
          <w:lang w:val="en-US" w:eastAsia="el-GR" w:bidi="ar-SA"/>
        </w:rPr>
        <w:t>.</w:t>
      </w:r>
      <w:proofErr w:type="gramEnd"/>
      <w:r w:rsidRPr="003018C0">
        <w:rPr>
          <w:rFonts w:ascii="Times New Roman" w:eastAsia="Times New Roman" w:hAnsi="Times New Roman" w:cs="Times New Roman"/>
          <w:color w:val="000000"/>
          <w:lang w:val="en-US" w:eastAsia="el-GR" w:bidi="ar-SA"/>
        </w:rPr>
        <w:t xml:space="preserve"> </w:t>
      </w:r>
    </w:p>
    <w:p w:rsidR="00154565" w:rsidRPr="00E13DB5" w:rsidRDefault="00154565" w:rsidP="003018C0">
      <w:pPr>
        <w:widowControl/>
        <w:suppressAutoHyphens w:val="0"/>
        <w:spacing w:before="100" w:beforeAutospacing="1"/>
        <w:rPr>
          <w:rFonts w:ascii="Times New Roman" w:hAnsi="Times New Roman" w:cs="Times New Roman"/>
          <w:color w:val="000000"/>
          <w:lang w:val="en-US"/>
        </w:rPr>
      </w:pPr>
    </w:p>
    <w:p w:rsidR="003018C0" w:rsidRPr="00154565" w:rsidRDefault="00154565" w:rsidP="003018C0">
      <w:pPr>
        <w:widowControl/>
        <w:suppressAutoHyphens w:val="0"/>
        <w:spacing w:before="100" w:beforeAutospacing="1"/>
        <w:rPr>
          <w:rFonts w:ascii="Times New Roman" w:eastAsia="Times New Roman" w:hAnsi="Times New Roman" w:cs="Times New Roman"/>
          <w:lang w:val="en-US" w:eastAsia="el-GR" w:bidi="ar-SA"/>
        </w:rPr>
      </w:pPr>
      <w:proofErr w:type="gramStart"/>
      <w:r w:rsidRPr="00154565">
        <w:rPr>
          <w:rFonts w:ascii="Times New Roman" w:hAnsi="Times New Roman" w:cs="Times New Roman"/>
          <w:color w:val="000000"/>
          <w:lang w:val="en-US"/>
        </w:rPr>
        <w:t>Ec.europa.eu. (2017).</w:t>
      </w:r>
      <w:proofErr w:type="gramEnd"/>
      <w:r w:rsidRPr="00154565">
        <w:rPr>
          <w:rFonts w:ascii="Times New Roman" w:hAnsi="Times New Roman" w:cs="Times New Roman"/>
          <w:color w:val="000000"/>
          <w:lang w:val="en-US"/>
        </w:rPr>
        <w:t> </w:t>
      </w:r>
      <w:proofErr w:type="gramStart"/>
      <w:r w:rsidRPr="00154565">
        <w:rPr>
          <w:rFonts w:ascii="Times New Roman" w:hAnsi="Times New Roman" w:cs="Times New Roman"/>
          <w:i/>
          <w:iCs/>
          <w:color w:val="000000"/>
          <w:lang w:val="en-US"/>
        </w:rPr>
        <w:t>Public Procurement - Single Market Scoreboard - European Commission</w:t>
      </w:r>
      <w:r w:rsidRPr="00154565">
        <w:rPr>
          <w:rFonts w:ascii="Times New Roman" w:hAnsi="Times New Roman" w:cs="Times New Roman"/>
          <w:color w:val="000000"/>
          <w:lang w:val="en-US"/>
        </w:rPr>
        <w:t>.</w:t>
      </w:r>
      <w:proofErr w:type="gramEnd"/>
      <w:r w:rsidRPr="00154565">
        <w:rPr>
          <w:rFonts w:ascii="Times New Roman" w:hAnsi="Times New Roman" w:cs="Times New Roman"/>
          <w:color w:val="000000"/>
          <w:lang w:val="en-US"/>
        </w:rPr>
        <w:t xml:space="preserve"> [</w:t>
      </w:r>
      <w:proofErr w:type="gramStart"/>
      <w:r w:rsidRPr="00154565">
        <w:rPr>
          <w:rFonts w:ascii="Times New Roman" w:hAnsi="Times New Roman" w:cs="Times New Roman"/>
          <w:color w:val="000000"/>
          <w:lang w:val="en-US"/>
        </w:rPr>
        <w:t>online</w:t>
      </w:r>
      <w:proofErr w:type="gramEnd"/>
      <w:r w:rsidRPr="00154565">
        <w:rPr>
          <w:rFonts w:ascii="Times New Roman" w:hAnsi="Times New Roman" w:cs="Times New Roman"/>
          <w:color w:val="000000"/>
          <w:lang w:val="en-US"/>
        </w:rPr>
        <w:t>] Available at: http://ec.europa.eu/internal_market/scoreboard/performance_per_policy_area/public_procurement/index_en.htm [Accessed 17 Oct. 2017].</w:t>
      </w:r>
    </w:p>
    <w:p w:rsidR="003018C0" w:rsidRPr="003018C0" w:rsidRDefault="003018C0" w:rsidP="003018C0">
      <w:pPr>
        <w:widowControl/>
        <w:suppressAutoHyphens w:val="0"/>
        <w:spacing w:before="100" w:beforeAutospacing="1" w:line="360" w:lineRule="auto"/>
        <w:rPr>
          <w:rFonts w:ascii="Times New Roman" w:eastAsia="Times New Roman" w:hAnsi="Times New Roman" w:cs="Times New Roman"/>
          <w:lang w:val="en-US" w:eastAsia="el-GR" w:bidi="ar-SA"/>
        </w:rPr>
      </w:pPr>
      <w:proofErr w:type="gramStart"/>
      <w:r w:rsidRPr="003018C0">
        <w:rPr>
          <w:rFonts w:ascii="Times New Roman" w:eastAsia="Times New Roman" w:hAnsi="Times New Roman" w:cs="Times New Roman"/>
          <w:color w:val="000000"/>
          <w:lang w:val="en-US" w:eastAsia="el-GR" w:bidi="ar-SA"/>
        </w:rPr>
        <w:lastRenderedPageBreak/>
        <w:t>www.socialplatform.org. (2017).</w:t>
      </w:r>
      <w:proofErr w:type="gramEnd"/>
      <w:r w:rsidRPr="003018C0">
        <w:rPr>
          <w:rFonts w:ascii="Times New Roman" w:eastAsia="Times New Roman" w:hAnsi="Times New Roman" w:cs="Times New Roman"/>
          <w:color w:val="000000"/>
          <w:lang w:val="en-US" w:eastAsia="el-GR" w:bidi="ar-SA"/>
        </w:rPr>
        <w:t xml:space="preserve"> </w:t>
      </w:r>
      <w:proofErr w:type="gramStart"/>
      <w:r w:rsidRPr="003018C0">
        <w:rPr>
          <w:rFonts w:ascii="Times New Roman" w:eastAsia="Times New Roman" w:hAnsi="Times New Roman" w:cs="Times New Roman"/>
          <w:i/>
          <w:iCs/>
          <w:color w:val="000000"/>
          <w:lang w:val="en-US" w:eastAsia="el-GR" w:bidi="ar-SA"/>
        </w:rPr>
        <w:t>How public procurement can be used to foster social enterprises and social innovation | Social Platform</w:t>
      </w:r>
      <w:r w:rsidRPr="003018C0">
        <w:rPr>
          <w:rFonts w:ascii="Times New Roman" w:eastAsia="Times New Roman" w:hAnsi="Times New Roman" w:cs="Times New Roman"/>
          <w:color w:val="000000"/>
          <w:lang w:val="en-US" w:eastAsia="el-GR" w:bidi="ar-SA"/>
        </w:rPr>
        <w:t>.</w:t>
      </w:r>
      <w:proofErr w:type="gramEnd"/>
      <w:r w:rsidRPr="003018C0">
        <w:rPr>
          <w:rFonts w:ascii="Times New Roman" w:eastAsia="Times New Roman" w:hAnsi="Times New Roman" w:cs="Times New Roman"/>
          <w:color w:val="000000"/>
          <w:lang w:val="en-US" w:eastAsia="el-GR" w:bidi="ar-SA"/>
        </w:rPr>
        <w:t xml:space="preserve"> [</w:t>
      </w:r>
      <w:proofErr w:type="gramStart"/>
      <w:r w:rsidRPr="003018C0">
        <w:rPr>
          <w:rFonts w:ascii="Times New Roman" w:eastAsia="Times New Roman" w:hAnsi="Times New Roman" w:cs="Times New Roman"/>
          <w:color w:val="000000"/>
          <w:lang w:val="en-US" w:eastAsia="el-GR" w:bidi="ar-SA"/>
        </w:rPr>
        <w:t>online</w:t>
      </w:r>
      <w:proofErr w:type="gramEnd"/>
      <w:r w:rsidRPr="003018C0">
        <w:rPr>
          <w:rFonts w:ascii="Times New Roman" w:eastAsia="Times New Roman" w:hAnsi="Times New Roman" w:cs="Times New Roman"/>
          <w:color w:val="000000"/>
          <w:lang w:val="en-US" w:eastAsia="el-GR" w:bidi="ar-SA"/>
        </w:rPr>
        <w:t>] Available at: http://www.socialplatform.org/news/how-public-procurement-can-be-used-to-foster-social-enterprises-and</w:t>
      </w:r>
      <w:r w:rsidR="00154565">
        <w:rPr>
          <w:rFonts w:ascii="Times New Roman" w:eastAsia="Times New Roman" w:hAnsi="Times New Roman" w:cs="Times New Roman"/>
          <w:color w:val="000000"/>
          <w:lang w:val="en-US" w:eastAsia="el-GR" w:bidi="ar-SA"/>
        </w:rPr>
        <w:t xml:space="preserve">-social-innovation/ [Accessed </w:t>
      </w:r>
      <w:r w:rsidR="00154565" w:rsidRPr="00154565">
        <w:rPr>
          <w:rFonts w:ascii="Times New Roman" w:eastAsia="Times New Roman" w:hAnsi="Times New Roman" w:cs="Times New Roman"/>
          <w:color w:val="000000"/>
          <w:lang w:val="en-US" w:eastAsia="el-GR" w:bidi="ar-SA"/>
        </w:rPr>
        <w:t>10</w:t>
      </w:r>
      <w:r w:rsidRPr="003018C0">
        <w:rPr>
          <w:rFonts w:ascii="Times New Roman" w:eastAsia="Times New Roman" w:hAnsi="Times New Roman" w:cs="Times New Roman"/>
          <w:color w:val="000000"/>
          <w:lang w:val="en-US" w:eastAsia="el-GR" w:bidi="ar-SA"/>
        </w:rPr>
        <w:t xml:space="preserve"> Oct. 2017].</w:t>
      </w:r>
    </w:p>
    <w:p w:rsidR="003018C0" w:rsidRPr="00DD5BF1" w:rsidRDefault="003018C0" w:rsidP="003018C0">
      <w:pPr>
        <w:widowControl/>
        <w:suppressAutoHyphens w:val="0"/>
        <w:spacing w:before="100" w:beforeAutospacing="1" w:after="240" w:line="360" w:lineRule="auto"/>
        <w:rPr>
          <w:rFonts w:ascii="Times New Roman" w:eastAsia="Times New Roman" w:hAnsi="Times New Roman" w:cs="Times New Roman"/>
          <w:color w:val="000000"/>
          <w:lang w:val="en-US" w:eastAsia="el-GR" w:bidi="ar-SA"/>
        </w:rPr>
      </w:pPr>
      <w:proofErr w:type="gramStart"/>
      <w:r w:rsidRPr="00DD5BF1">
        <w:rPr>
          <w:rFonts w:ascii="Times New Roman" w:eastAsia="Times New Roman" w:hAnsi="Times New Roman" w:cs="Times New Roman"/>
          <w:color w:val="000000"/>
          <w:lang w:val="en-US" w:eastAsia="el-GR" w:bidi="ar-SA"/>
        </w:rPr>
        <w:t>www.socialplatform.org. (2017).</w:t>
      </w:r>
      <w:proofErr w:type="gramEnd"/>
      <w:r w:rsidRPr="00DD5BF1">
        <w:rPr>
          <w:rFonts w:ascii="Times New Roman" w:eastAsia="Times New Roman" w:hAnsi="Times New Roman" w:cs="Times New Roman"/>
          <w:color w:val="000000"/>
          <w:lang w:val="en-US" w:eastAsia="el-GR" w:bidi="ar-SA"/>
        </w:rPr>
        <w:t xml:space="preserve"> New directive on public procurement: positive achievements | Social Platform. [</w:t>
      </w:r>
      <w:proofErr w:type="gramStart"/>
      <w:r w:rsidRPr="00DD5BF1">
        <w:rPr>
          <w:rFonts w:ascii="Times New Roman" w:eastAsia="Times New Roman" w:hAnsi="Times New Roman" w:cs="Times New Roman"/>
          <w:color w:val="000000"/>
          <w:lang w:val="en-US" w:eastAsia="el-GR" w:bidi="ar-SA"/>
        </w:rPr>
        <w:t>online</w:t>
      </w:r>
      <w:proofErr w:type="gramEnd"/>
      <w:r w:rsidRPr="00DD5BF1">
        <w:rPr>
          <w:rFonts w:ascii="Times New Roman" w:eastAsia="Times New Roman" w:hAnsi="Times New Roman" w:cs="Times New Roman"/>
          <w:color w:val="000000"/>
          <w:lang w:val="en-US" w:eastAsia="el-GR" w:bidi="ar-SA"/>
        </w:rPr>
        <w:t>] Available at: http://www.socialplatform.org/news/public-procurement-a-new-positive-direction/ [Accessed 15 Oct. 2017].</w:t>
      </w:r>
      <w:r w:rsidRPr="003018C0">
        <w:rPr>
          <w:rFonts w:ascii="Times New Roman" w:eastAsia="Times New Roman" w:hAnsi="Times New Roman" w:cs="Times New Roman"/>
          <w:color w:val="000000"/>
          <w:lang w:val="en-US" w:eastAsia="el-GR" w:bidi="ar-SA"/>
        </w:rPr>
        <w:t xml:space="preserve"> </w:t>
      </w:r>
    </w:p>
    <w:p w:rsidR="003018C0" w:rsidRPr="003018C0" w:rsidRDefault="003018C0" w:rsidP="003D0B34">
      <w:pPr>
        <w:rPr>
          <w:rFonts w:ascii="Times New Roman" w:hAnsi="Times New Roman" w:cs="Times New Roman"/>
          <w:lang w:val="en-US"/>
        </w:rPr>
      </w:pPr>
    </w:p>
    <w:p w:rsidR="00154565" w:rsidRPr="00154565" w:rsidRDefault="00154565" w:rsidP="00154565">
      <w:pPr>
        <w:pStyle w:val="Web"/>
        <w:spacing w:before="0" w:beforeAutospacing="0" w:after="180" w:afterAutospacing="0"/>
        <w:rPr>
          <w:rFonts w:ascii="Times New Roman" w:hAnsi="Times New Roman" w:cs="Times New Roman"/>
          <w:color w:val="000000"/>
          <w:sz w:val="24"/>
          <w:szCs w:val="24"/>
        </w:rPr>
      </w:pPr>
    </w:p>
    <w:p w:rsidR="00FF6E9E" w:rsidRPr="003018C0" w:rsidRDefault="00FF6E9E" w:rsidP="00154565">
      <w:pPr>
        <w:widowControl/>
        <w:suppressAutoHyphens w:val="0"/>
        <w:rPr>
          <w:rFonts w:ascii="Times New Roman" w:hAnsi="Times New Roman" w:cs="Times New Roman"/>
          <w:lang w:val="en-US"/>
        </w:rPr>
      </w:pPr>
      <w:r w:rsidRPr="003018C0">
        <w:rPr>
          <w:rFonts w:ascii="Times New Roman" w:hAnsi="Times New Roman" w:cs="Times New Roman"/>
          <w:lang w:val="en-US"/>
        </w:rPr>
        <w:br w:type="page"/>
      </w:r>
    </w:p>
    <w:p w:rsidR="00FF6E9E" w:rsidRPr="00D078E4" w:rsidRDefault="00C92E93" w:rsidP="00D078E4">
      <w:pPr>
        <w:keepNext/>
        <w:keepLines/>
        <w:widowControl/>
        <w:spacing w:before="200"/>
        <w:outlineLvl w:val="1"/>
        <w:rPr>
          <w:rFonts w:ascii="Cambria" w:eastAsia="WenQuanYi Micro Hei" w:hAnsi="Cambria"/>
          <w:b/>
          <w:bCs/>
          <w:color w:val="4F81BD"/>
          <w:sz w:val="26"/>
          <w:szCs w:val="23"/>
        </w:rPr>
      </w:pPr>
      <w:bookmarkStart w:id="70" w:name="_Toc497102971"/>
      <w:r w:rsidRPr="00D078E4">
        <w:rPr>
          <w:rFonts w:ascii="Cambria" w:eastAsia="WenQuanYi Micro Hei" w:hAnsi="Cambria"/>
          <w:b/>
          <w:bCs/>
          <w:color w:val="4F81BD"/>
          <w:sz w:val="26"/>
          <w:szCs w:val="23"/>
        </w:rPr>
        <w:lastRenderedPageBreak/>
        <w:t>Παράρτημα Α</w:t>
      </w:r>
      <w:bookmarkEnd w:id="70"/>
    </w:p>
    <w:p w:rsidR="00001A3B" w:rsidRDefault="00001A3B" w:rsidP="003D0B34">
      <w:pPr>
        <w:rPr>
          <w:rFonts w:ascii="Times New Roman" w:hAnsi="Times New Roman" w:cs="Times New Roman"/>
        </w:rPr>
      </w:pPr>
    </w:p>
    <w:p w:rsidR="00001A3B" w:rsidRPr="00C92E93" w:rsidRDefault="00C92E93" w:rsidP="00C92E93">
      <w:pPr>
        <w:jc w:val="center"/>
        <w:rPr>
          <w:rFonts w:ascii="Times New Roman" w:hAnsi="Times New Roman" w:cs="Times New Roman"/>
          <w:b/>
          <w:sz w:val="28"/>
          <w:szCs w:val="28"/>
          <w:lang w:val="en-US"/>
        </w:rPr>
      </w:pPr>
      <w:r w:rsidRPr="00C92E93">
        <w:rPr>
          <w:rFonts w:ascii="Times New Roman" w:hAnsi="Times New Roman" w:cs="Times New Roman"/>
          <w:b/>
          <w:sz w:val="28"/>
          <w:szCs w:val="28"/>
          <w:lang w:val="en-US"/>
        </w:rPr>
        <w:t>I</w:t>
      </w:r>
    </w:p>
    <w:p w:rsidR="00C92E93" w:rsidRPr="00C92E93" w:rsidRDefault="00C92E93" w:rsidP="00C92E93">
      <w:pPr>
        <w:jc w:val="center"/>
        <w:rPr>
          <w:rFonts w:ascii="Times New Roman" w:hAnsi="Times New Roman" w:cs="Times New Roman"/>
          <w:i/>
        </w:rPr>
      </w:pPr>
    </w:p>
    <w:p w:rsidR="00001A3B" w:rsidRPr="00C92E93" w:rsidRDefault="00001A3B" w:rsidP="003D0B34">
      <w:pPr>
        <w:rPr>
          <w:rFonts w:ascii="Times New Roman" w:hAnsi="Times New Roman" w:cs="Times New Roman"/>
          <w:lang w:val="en-US"/>
        </w:rPr>
      </w:pPr>
      <w:r>
        <w:rPr>
          <w:rFonts w:ascii="Times New Roman" w:hAnsi="Times New Roman" w:cs="Times New Roman"/>
          <w:noProof/>
          <w:lang w:eastAsia="el-GR" w:bidi="ar-SA"/>
        </w:rPr>
        <w:drawing>
          <wp:inline distT="0" distB="0" distL="0" distR="0">
            <wp:extent cx="5087654" cy="4745446"/>
            <wp:effectExtent l="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ρτημα Α.PNG"/>
                    <pic:cNvPicPr/>
                  </pic:nvPicPr>
                  <pic:blipFill>
                    <a:blip r:embed="rId22">
                      <a:extLst>
                        <a:ext uri="{28A0092B-C50C-407E-A947-70E740481C1C}">
                          <a14:useLocalDpi xmlns:a14="http://schemas.microsoft.com/office/drawing/2010/main" val="0"/>
                        </a:ext>
                      </a:extLst>
                    </a:blip>
                    <a:stretch>
                      <a:fillRect/>
                    </a:stretch>
                  </pic:blipFill>
                  <pic:spPr>
                    <a:xfrm>
                      <a:off x="0" y="0"/>
                      <a:ext cx="5087564" cy="4745362"/>
                    </a:xfrm>
                    <a:prstGeom prst="rect">
                      <a:avLst/>
                    </a:prstGeom>
                  </pic:spPr>
                </pic:pic>
              </a:graphicData>
            </a:graphic>
          </wp:inline>
        </w:drawing>
      </w:r>
    </w:p>
    <w:p w:rsidR="00C92E93" w:rsidRPr="00C92E93" w:rsidRDefault="00001A3B" w:rsidP="00C92E93">
      <w:pPr>
        <w:rPr>
          <w:rFonts w:ascii="Times New Roman" w:hAnsi="Times New Roman" w:cs="Times New Roman"/>
          <w:lang w:val="en-US"/>
        </w:rPr>
      </w:pPr>
      <w:r>
        <w:rPr>
          <w:rFonts w:ascii="Times New Roman" w:hAnsi="Times New Roman" w:cs="Times New Roman"/>
        </w:rPr>
        <w:t>(</w:t>
      </w:r>
      <w:r>
        <w:rPr>
          <w:rFonts w:ascii="Times New Roman" w:hAnsi="Times New Roman" w:cs="Times New Roman"/>
          <w:lang w:val="en-US"/>
        </w:rPr>
        <w:t xml:space="preserve">Social Platform,2015, </w:t>
      </w:r>
      <w:r>
        <w:rPr>
          <w:rFonts w:ascii="Times New Roman" w:hAnsi="Times New Roman" w:cs="Times New Roman"/>
        </w:rPr>
        <w:t>σελ. 11</w:t>
      </w:r>
      <w:r>
        <w:rPr>
          <w:rFonts w:ascii="Times New Roman" w:hAnsi="Times New Roman" w:cs="Times New Roman"/>
          <w:lang w:val="en-US"/>
        </w:rPr>
        <w:t>)</w:t>
      </w:r>
    </w:p>
    <w:p w:rsidR="00C92E93" w:rsidRDefault="00C92E93" w:rsidP="00C92E93">
      <w:pPr>
        <w:jc w:val="center"/>
        <w:rPr>
          <w:rFonts w:ascii="Times New Roman" w:hAnsi="Times New Roman" w:cs="Times New Roman"/>
          <w:b/>
          <w:sz w:val="28"/>
          <w:szCs w:val="28"/>
          <w:lang w:val="en-US"/>
        </w:rPr>
      </w:pPr>
    </w:p>
    <w:p w:rsidR="00001A3B" w:rsidRPr="00C92E93" w:rsidRDefault="00C92E93" w:rsidP="00C92E93">
      <w:pPr>
        <w:jc w:val="center"/>
        <w:rPr>
          <w:rFonts w:ascii="Times New Roman" w:hAnsi="Times New Roman" w:cs="Times New Roman"/>
          <w:b/>
          <w:sz w:val="28"/>
          <w:szCs w:val="28"/>
          <w:lang w:val="en-US"/>
        </w:rPr>
      </w:pPr>
      <w:r w:rsidRPr="00C92E93">
        <w:rPr>
          <w:rFonts w:ascii="Times New Roman" w:hAnsi="Times New Roman" w:cs="Times New Roman"/>
          <w:b/>
          <w:sz w:val="28"/>
          <w:szCs w:val="28"/>
          <w:lang w:val="en-US"/>
        </w:rPr>
        <w:t>II</w:t>
      </w:r>
    </w:p>
    <w:p w:rsidR="00001A3B" w:rsidRDefault="00C92E93" w:rsidP="00C92E93">
      <w:pPr>
        <w:jc w:val="center"/>
        <w:rPr>
          <w:rFonts w:ascii="Times New Roman" w:hAnsi="Times New Roman" w:cs="Times New Roman"/>
        </w:rPr>
      </w:pPr>
      <w:r>
        <w:rPr>
          <w:rFonts w:ascii="Times New Roman" w:hAnsi="Times New Roman" w:cs="Times New Roman"/>
          <w:noProof/>
          <w:lang w:eastAsia="el-GR" w:bidi="ar-SA"/>
        </w:rPr>
        <w:drawing>
          <wp:inline distT="0" distB="0" distL="0" distR="0" wp14:anchorId="2632E1F5" wp14:editId="09133412">
            <wp:extent cx="4502988" cy="2553848"/>
            <wp:effectExtent l="0" t="0" r="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ρτημα Β.PNG"/>
                    <pic:cNvPicPr/>
                  </pic:nvPicPr>
                  <pic:blipFill>
                    <a:blip r:embed="rId23">
                      <a:extLst>
                        <a:ext uri="{28A0092B-C50C-407E-A947-70E740481C1C}">
                          <a14:useLocalDpi xmlns:a14="http://schemas.microsoft.com/office/drawing/2010/main" val="0"/>
                        </a:ext>
                      </a:extLst>
                    </a:blip>
                    <a:stretch>
                      <a:fillRect/>
                    </a:stretch>
                  </pic:blipFill>
                  <pic:spPr>
                    <a:xfrm>
                      <a:off x="0" y="0"/>
                      <a:ext cx="4503781" cy="2554298"/>
                    </a:xfrm>
                    <a:prstGeom prst="rect">
                      <a:avLst/>
                    </a:prstGeom>
                  </pic:spPr>
                </pic:pic>
              </a:graphicData>
            </a:graphic>
          </wp:inline>
        </w:drawing>
      </w:r>
    </w:p>
    <w:p w:rsidR="00C92E93" w:rsidRPr="00C92E93" w:rsidRDefault="00C92E93" w:rsidP="00C92E93">
      <w:pPr>
        <w:rPr>
          <w:rFonts w:ascii="Times New Roman" w:hAnsi="Times New Roman" w:cs="Times New Roman"/>
        </w:rPr>
      </w:pPr>
      <w:r>
        <w:rPr>
          <w:rFonts w:ascii="Times New Roman" w:hAnsi="Times New Roman" w:cs="Times New Roman"/>
        </w:rPr>
        <w:t>(</w:t>
      </w:r>
      <w:r>
        <w:rPr>
          <w:rFonts w:ascii="Times New Roman" w:hAnsi="Times New Roman" w:cs="Times New Roman"/>
          <w:lang w:val="en-US"/>
        </w:rPr>
        <w:t>Social</w:t>
      </w:r>
      <w:r w:rsidRPr="00C92E93">
        <w:rPr>
          <w:rFonts w:ascii="Times New Roman" w:hAnsi="Times New Roman" w:cs="Times New Roman"/>
        </w:rPr>
        <w:t xml:space="preserve"> </w:t>
      </w:r>
      <w:r>
        <w:rPr>
          <w:rFonts w:ascii="Times New Roman" w:hAnsi="Times New Roman" w:cs="Times New Roman"/>
          <w:lang w:val="en-US"/>
        </w:rPr>
        <w:t>Platform</w:t>
      </w:r>
      <w:r w:rsidRPr="00C92E93">
        <w:rPr>
          <w:rFonts w:ascii="Times New Roman" w:hAnsi="Times New Roman" w:cs="Times New Roman"/>
        </w:rPr>
        <w:t xml:space="preserve">,2015, </w:t>
      </w:r>
      <w:r>
        <w:rPr>
          <w:rFonts w:ascii="Times New Roman" w:hAnsi="Times New Roman" w:cs="Times New Roman"/>
        </w:rPr>
        <w:t xml:space="preserve">σελ. </w:t>
      </w:r>
      <w:r w:rsidRPr="00C92E93">
        <w:rPr>
          <w:rFonts w:ascii="Times New Roman" w:hAnsi="Times New Roman" w:cs="Times New Roman"/>
        </w:rPr>
        <w:t>2</w:t>
      </w:r>
      <w:r>
        <w:rPr>
          <w:rFonts w:ascii="Times New Roman" w:hAnsi="Times New Roman" w:cs="Times New Roman"/>
          <w:lang w:val="en-US"/>
        </w:rPr>
        <w:t>5</w:t>
      </w:r>
      <w:r w:rsidRPr="00C92E93">
        <w:rPr>
          <w:rFonts w:ascii="Times New Roman" w:hAnsi="Times New Roman" w:cs="Times New Roman"/>
        </w:rPr>
        <w:t>)</w:t>
      </w:r>
    </w:p>
    <w:p w:rsidR="00001A3B" w:rsidRDefault="00001A3B" w:rsidP="003D0B34">
      <w:pPr>
        <w:rPr>
          <w:rFonts w:ascii="Times New Roman" w:hAnsi="Times New Roman" w:cs="Times New Roman"/>
        </w:rPr>
      </w:pPr>
    </w:p>
    <w:p w:rsidR="00001A3B" w:rsidRDefault="00001A3B" w:rsidP="003D0B34">
      <w:pPr>
        <w:rPr>
          <w:rFonts w:ascii="Times New Roman" w:hAnsi="Times New Roman" w:cs="Times New Roman"/>
        </w:rPr>
      </w:pPr>
    </w:p>
    <w:p w:rsidR="00001A3B" w:rsidRDefault="00001A3B" w:rsidP="003D0B34">
      <w:pPr>
        <w:rPr>
          <w:rFonts w:ascii="Times New Roman" w:hAnsi="Times New Roman" w:cs="Times New Roman"/>
        </w:rPr>
      </w:pPr>
    </w:p>
    <w:p w:rsidR="00001A3B" w:rsidRDefault="00001A3B" w:rsidP="003D0B34">
      <w:pPr>
        <w:rPr>
          <w:rFonts w:ascii="Times New Roman" w:hAnsi="Times New Roman" w:cs="Times New Roman"/>
        </w:rPr>
      </w:pPr>
    </w:p>
    <w:p w:rsidR="00001A3B" w:rsidRDefault="00001A3B" w:rsidP="003D0B34">
      <w:pPr>
        <w:rPr>
          <w:rFonts w:ascii="Times New Roman" w:hAnsi="Times New Roman" w:cs="Times New Roman"/>
        </w:rPr>
      </w:pPr>
    </w:p>
    <w:p w:rsidR="00001A3B" w:rsidRDefault="00001A3B" w:rsidP="003D0B34">
      <w:pPr>
        <w:rPr>
          <w:rFonts w:ascii="Times New Roman" w:hAnsi="Times New Roman" w:cs="Times New Roman"/>
        </w:rPr>
      </w:pPr>
    </w:p>
    <w:p w:rsidR="00001A3B" w:rsidRDefault="00001A3B" w:rsidP="003D0B34">
      <w:pPr>
        <w:rPr>
          <w:rFonts w:ascii="Times New Roman" w:hAnsi="Times New Roman" w:cs="Times New Roman"/>
        </w:rPr>
      </w:pPr>
    </w:p>
    <w:p w:rsidR="00001A3B" w:rsidRDefault="00001A3B" w:rsidP="003D0B34">
      <w:pPr>
        <w:rPr>
          <w:rFonts w:ascii="Times New Roman" w:hAnsi="Times New Roman" w:cs="Times New Roman"/>
        </w:rPr>
      </w:pPr>
    </w:p>
    <w:p w:rsidR="00001A3B" w:rsidRPr="00C92E93" w:rsidRDefault="00001A3B" w:rsidP="003D0B34">
      <w:pPr>
        <w:rPr>
          <w:rFonts w:ascii="Times New Roman" w:hAnsi="Times New Roman" w:cs="Times New Roman"/>
        </w:rPr>
      </w:pPr>
    </w:p>
    <w:p w:rsidR="00C92E93" w:rsidRPr="00C92E93" w:rsidRDefault="00C92E93" w:rsidP="003D0B34">
      <w:pPr>
        <w:rPr>
          <w:rFonts w:ascii="Times New Roman" w:hAnsi="Times New Roman" w:cs="Times New Roman"/>
        </w:rPr>
      </w:pPr>
    </w:p>
    <w:p w:rsidR="00C92E93" w:rsidRDefault="00C92E93" w:rsidP="003D0B34">
      <w:pPr>
        <w:rPr>
          <w:rFonts w:ascii="Times New Roman" w:hAnsi="Times New Roman" w:cs="Times New Roman"/>
        </w:rPr>
      </w:pPr>
    </w:p>
    <w:p w:rsidR="00D078E4" w:rsidRDefault="00D078E4" w:rsidP="003D0B34">
      <w:pPr>
        <w:rPr>
          <w:rFonts w:ascii="Times New Roman" w:hAnsi="Times New Roman" w:cs="Times New Roman"/>
        </w:rPr>
      </w:pPr>
    </w:p>
    <w:p w:rsidR="00D078E4" w:rsidRDefault="00D078E4" w:rsidP="003D0B34">
      <w:pPr>
        <w:rPr>
          <w:rFonts w:ascii="Times New Roman" w:hAnsi="Times New Roman" w:cs="Times New Roman"/>
        </w:rPr>
      </w:pPr>
    </w:p>
    <w:p w:rsidR="00D078E4" w:rsidRDefault="00D078E4" w:rsidP="003D0B34">
      <w:pPr>
        <w:rPr>
          <w:rFonts w:ascii="Times New Roman" w:hAnsi="Times New Roman" w:cs="Times New Roman"/>
        </w:rPr>
      </w:pPr>
    </w:p>
    <w:p w:rsidR="00D078E4" w:rsidRDefault="00D078E4" w:rsidP="003D0B34">
      <w:pPr>
        <w:rPr>
          <w:rFonts w:ascii="Times New Roman" w:hAnsi="Times New Roman" w:cs="Times New Roman"/>
        </w:rPr>
      </w:pPr>
    </w:p>
    <w:p w:rsidR="00D078E4" w:rsidRDefault="00D078E4" w:rsidP="003D0B34">
      <w:pPr>
        <w:rPr>
          <w:rFonts w:ascii="Times New Roman" w:hAnsi="Times New Roman" w:cs="Times New Roman"/>
        </w:rPr>
      </w:pPr>
    </w:p>
    <w:p w:rsidR="00D078E4" w:rsidRDefault="00D078E4" w:rsidP="003D0B34">
      <w:pPr>
        <w:rPr>
          <w:rFonts w:ascii="Times New Roman" w:hAnsi="Times New Roman" w:cs="Times New Roman"/>
        </w:rPr>
      </w:pPr>
    </w:p>
    <w:p w:rsidR="00D078E4" w:rsidRDefault="00D078E4" w:rsidP="003D0B34">
      <w:pPr>
        <w:rPr>
          <w:rFonts w:ascii="Times New Roman" w:hAnsi="Times New Roman" w:cs="Times New Roman"/>
        </w:rPr>
      </w:pPr>
    </w:p>
    <w:p w:rsidR="00D078E4" w:rsidRDefault="00D078E4" w:rsidP="003D0B34">
      <w:pPr>
        <w:rPr>
          <w:rFonts w:ascii="Times New Roman" w:hAnsi="Times New Roman" w:cs="Times New Roman"/>
        </w:rPr>
      </w:pPr>
    </w:p>
    <w:p w:rsidR="00D078E4" w:rsidRDefault="00D078E4" w:rsidP="003D0B34">
      <w:pPr>
        <w:rPr>
          <w:rFonts w:ascii="Times New Roman" w:hAnsi="Times New Roman" w:cs="Times New Roman"/>
        </w:rPr>
      </w:pPr>
    </w:p>
    <w:p w:rsidR="00D078E4" w:rsidRDefault="00D078E4" w:rsidP="003D0B34">
      <w:pPr>
        <w:rPr>
          <w:rFonts w:ascii="Times New Roman" w:hAnsi="Times New Roman" w:cs="Times New Roman"/>
        </w:rPr>
      </w:pPr>
    </w:p>
    <w:p w:rsidR="00D078E4" w:rsidRDefault="00D078E4" w:rsidP="003D0B34">
      <w:pPr>
        <w:rPr>
          <w:rFonts w:ascii="Times New Roman" w:hAnsi="Times New Roman" w:cs="Times New Roman"/>
        </w:rPr>
      </w:pPr>
    </w:p>
    <w:p w:rsidR="00D078E4" w:rsidRDefault="00D078E4" w:rsidP="003D0B34">
      <w:pPr>
        <w:rPr>
          <w:rFonts w:ascii="Times New Roman" w:hAnsi="Times New Roman" w:cs="Times New Roman"/>
        </w:rPr>
      </w:pPr>
    </w:p>
    <w:p w:rsidR="00D078E4" w:rsidRDefault="00D078E4" w:rsidP="003D0B34">
      <w:pPr>
        <w:rPr>
          <w:rFonts w:ascii="Times New Roman" w:hAnsi="Times New Roman" w:cs="Times New Roman"/>
        </w:rPr>
      </w:pPr>
    </w:p>
    <w:p w:rsidR="00D078E4" w:rsidRDefault="00D078E4" w:rsidP="003D0B34">
      <w:pPr>
        <w:rPr>
          <w:rFonts w:ascii="Times New Roman" w:hAnsi="Times New Roman" w:cs="Times New Roman"/>
        </w:rPr>
      </w:pPr>
    </w:p>
    <w:p w:rsidR="00D078E4" w:rsidRDefault="00D078E4" w:rsidP="003D0B34">
      <w:pPr>
        <w:rPr>
          <w:rFonts w:ascii="Times New Roman" w:hAnsi="Times New Roman" w:cs="Times New Roman"/>
        </w:rPr>
      </w:pPr>
    </w:p>
    <w:p w:rsidR="00D078E4" w:rsidRDefault="00D078E4" w:rsidP="003D0B34">
      <w:pPr>
        <w:rPr>
          <w:rFonts w:ascii="Times New Roman" w:hAnsi="Times New Roman" w:cs="Times New Roman"/>
        </w:rPr>
      </w:pPr>
    </w:p>
    <w:p w:rsidR="00D078E4" w:rsidRDefault="00D078E4" w:rsidP="003D0B34">
      <w:pPr>
        <w:rPr>
          <w:rFonts w:ascii="Times New Roman" w:hAnsi="Times New Roman" w:cs="Times New Roman"/>
        </w:rPr>
      </w:pPr>
    </w:p>
    <w:p w:rsidR="00D078E4" w:rsidRDefault="00D078E4" w:rsidP="003D0B34">
      <w:pPr>
        <w:rPr>
          <w:rFonts w:ascii="Times New Roman" w:hAnsi="Times New Roman" w:cs="Times New Roman"/>
        </w:rPr>
      </w:pPr>
    </w:p>
    <w:p w:rsidR="00D078E4" w:rsidRDefault="00D078E4" w:rsidP="003D0B34">
      <w:pPr>
        <w:rPr>
          <w:rFonts w:ascii="Times New Roman" w:hAnsi="Times New Roman" w:cs="Times New Roman"/>
        </w:rPr>
      </w:pPr>
    </w:p>
    <w:p w:rsidR="00D078E4" w:rsidRDefault="00D078E4" w:rsidP="003D0B34">
      <w:pPr>
        <w:rPr>
          <w:rFonts w:ascii="Times New Roman" w:hAnsi="Times New Roman" w:cs="Times New Roman"/>
        </w:rPr>
      </w:pPr>
    </w:p>
    <w:p w:rsidR="00D078E4" w:rsidRDefault="00D078E4" w:rsidP="003D0B34">
      <w:pPr>
        <w:rPr>
          <w:rFonts w:ascii="Times New Roman" w:hAnsi="Times New Roman" w:cs="Times New Roman"/>
        </w:rPr>
      </w:pPr>
    </w:p>
    <w:p w:rsidR="00D078E4" w:rsidRDefault="00D078E4" w:rsidP="003D0B34">
      <w:pPr>
        <w:rPr>
          <w:rFonts w:ascii="Times New Roman" w:hAnsi="Times New Roman" w:cs="Times New Roman"/>
        </w:rPr>
      </w:pPr>
    </w:p>
    <w:p w:rsidR="00D078E4" w:rsidRPr="00C92E93" w:rsidRDefault="00D078E4" w:rsidP="003D0B34">
      <w:pPr>
        <w:rPr>
          <w:rFonts w:ascii="Times New Roman" w:hAnsi="Times New Roman" w:cs="Times New Roman"/>
        </w:rPr>
      </w:pPr>
    </w:p>
    <w:p w:rsidR="00C92E93" w:rsidRPr="00C92E93" w:rsidRDefault="00C92E93" w:rsidP="003D0B34">
      <w:pPr>
        <w:rPr>
          <w:rFonts w:ascii="Times New Roman" w:hAnsi="Times New Roman" w:cs="Times New Roman"/>
        </w:rPr>
      </w:pPr>
    </w:p>
    <w:p w:rsidR="00C92E93" w:rsidRPr="00C92E93" w:rsidRDefault="00C92E93" w:rsidP="003D0B34">
      <w:pPr>
        <w:rPr>
          <w:rFonts w:ascii="Times New Roman" w:hAnsi="Times New Roman" w:cs="Times New Roman"/>
        </w:rPr>
      </w:pPr>
    </w:p>
    <w:p w:rsidR="00FF6E9E" w:rsidRDefault="00FF6E9E" w:rsidP="00D078E4">
      <w:pPr>
        <w:widowControl/>
        <w:suppressAutoHyphens w:val="0"/>
        <w:rPr>
          <w:rFonts w:ascii="Times New Roman" w:hAnsi="Times New Roman" w:cs="Times New Roman"/>
        </w:rPr>
      </w:pPr>
    </w:p>
    <w:p w:rsidR="0073732B" w:rsidRDefault="0073732B" w:rsidP="00D078E4">
      <w:pPr>
        <w:widowControl/>
        <w:suppressAutoHyphens w:val="0"/>
        <w:rPr>
          <w:rFonts w:ascii="Times New Roman" w:hAnsi="Times New Roman" w:cs="Times New Roman"/>
        </w:rPr>
      </w:pPr>
    </w:p>
    <w:p w:rsidR="0073732B" w:rsidRDefault="0073732B" w:rsidP="00D078E4">
      <w:pPr>
        <w:widowControl/>
        <w:suppressAutoHyphens w:val="0"/>
        <w:rPr>
          <w:rFonts w:ascii="Times New Roman" w:hAnsi="Times New Roman" w:cs="Times New Roman"/>
        </w:rPr>
      </w:pPr>
    </w:p>
    <w:p w:rsidR="0073732B" w:rsidRDefault="0073732B" w:rsidP="00D078E4">
      <w:pPr>
        <w:widowControl/>
        <w:suppressAutoHyphens w:val="0"/>
        <w:rPr>
          <w:rFonts w:ascii="Times New Roman" w:hAnsi="Times New Roman" w:cs="Times New Roman"/>
        </w:rPr>
      </w:pPr>
    </w:p>
    <w:p w:rsidR="0073732B" w:rsidRDefault="0073732B" w:rsidP="00D078E4">
      <w:pPr>
        <w:widowControl/>
        <w:suppressAutoHyphens w:val="0"/>
        <w:rPr>
          <w:rFonts w:ascii="Times New Roman" w:hAnsi="Times New Roman" w:cs="Times New Roman"/>
        </w:rPr>
      </w:pPr>
    </w:p>
    <w:p w:rsidR="0073732B" w:rsidRDefault="0073732B" w:rsidP="00D078E4">
      <w:pPr>
        <w:widowControl/>
        <w:suppressAutoHyphens w:val="0"/>
        <w:rPr>
          <w:rFonts w:ascii="Times New Roman" w:hAnsi="Times New Roman" w:cs="Times New Roman"/>
        </w:rPr>
      </w:pPr>
    </w:p>
    <w:p w:rsidR="0073732B" w:rsidRDefault="0073732B" w:rsidP="00D078E4">
      <w:pPr>
        <w:widowControl/>
        <w:suppressAutoHyphens w:val="0"/>
        <w:rPr>
          <w:rFonts w:ascii="Times New Roman" w:hAnsi="Times New Roman" w:cs="Times New Roman"/>
        </w:rPr>
      </w:pPr>
    </w:p>
    <w:p w:rsidR="0073732B" w:rsidRPr="00D078E4" w:rsidRDefault="0073732B" w:rsidP="00D078E4">
      <w:pPr>
        <w:widowControl/>
        <w:suppressAutoHyphens w:val="0"/>
        <w:rPr>
          <w:rFonts w:ascii="Times New Roman" w:hAnsi="Times New Roman" w:cs="Times New Roman"/>
        </w:rPr>
      </w:pPr>
    </w:p>
    <w:p w:rsidR="00FF6E9E" w:rsidRPr="003018C0" w:rsidRDefault="00FF6E9E" w:rsidP="00FF6E9E">
      <w:pPr>
        <w:pStyle w:val="Web"/>
        <w:spacing w:before="0" w:beforeAutospacing="0" w:after="0" w:afterAutospacing="0"/>
        <w:jc w:val="center"/>
        <w:rPr>
          <w:sz w:val="18"/>
          <w:szCs w:val="18"/>
          <w:lang w:val="el-GR"/>
        </w:rPr>
      </w:pPr>
    </w:p>
    <w:p w:rsidR="00FF6E9E" w:rsidRPr="003018C0" w:rsidRDefault="00FF6E9E" w:rsidP="00FF6E9E">
      <w:pPr>
        <w:pStyle w:val="Web"/>
        <w:spacing w:before="0" w:beforeAutospacing="0" w:after="0" w:afterAutospacing="0"/>
        <w:jc w:val="center"/>
        <w:rPr>
          <w:sz w:val="18"/>
          <w:szCs w:val="18"/>
          <w:lang w:val="el-GR"/>
        </w:rPr>
      </w:pPr>
      <w:r>
        <w:rPr>
          <w:noProof/>
          <w:lang w:val="el-GR"/>
        </w:rPr>
        <w:drawing>
          <wp:inline distT="0" distB="0" distL="0" distR="0" wp14:anchorId="27A83E69" wp14:editId="7C6EFD56">
            <wp:extent cx="3724275" cy="888134"/>
            <wp:effectExtent l="0" t="0" r="0" b="0"/>
            <wp:docPr id="6" name="Εικόνα 6" descr="C:\Users\ekatsoulis\AppData\Local\Microsoft\Windows\Temporary Internet Files\Content.Outlook\852RREHF\COMBO LOGO MDT APO EY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atsoulis\AppData\Local\Microsoft\Windows\Temporary Internet Files\Content.Outlook\852RREHF\COMBO LOGO MDT APO EY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76355" cy="900554"/>
                    </a:xfrm>
                    <a:prstGeom prst="rect">
                      <a:avLst/>
                    </a:prstGeom>
                    <a:noFill/>
                    <a:ln>
                      <a:noFill/>
                    </a:ln>
                  </pic:spPr>
                </pic:pic>
              </a:graphicData>
            </a:graphic>
          </wp:inline>
        </w:drawing>
      </w:r>
    </w:p>
    <w:p w:rsidR="00FF6E9E" w:rsidRPr="003018C0" w:rsidRDefault="00FF6E9E" w:rsidP="00FF6E9E">
      <w:pPr>
        <w:pStyle w:val="Web"/>
        <w:spacing w:before="0" w:beforeAutospacing="0" w:after="0" w:afterAutospacing="0"/>
        <w:jc w:val="center"/>
        <w:rPr>
          <w:sz w:val="18"/>
          <w:szCs w:val="18"/>
          <w:lang w:val="el-GR"/>
        </w:rPr>
      </w:pPr>
    </w:p>
    <w:p w:rsidR="00FF6E9E" w:rsidRDefault="00FF6E9E" w:rsidP="00FF6E9E">
      <w:pPr>
        <w:pStyle w:val="Web"/>
        <w:spacing w:before="0" w:beforeAutospacing="0" w:after="0" w:afterAutospacing="0"/>
        <w:jc w:val="center"/>
        <w:rPr>
          <w:rFonts w:ascii="Times New Roman" w:hAnsi="Times New Roman"/>
          <w:sz w:val="18"/>
          <w:szCs w:val="18"/>
          <w:lang w:val="el-GR"/>
        </w:rPr>
      </w:pPr>
      <w:r>
        <w:rPr>
          <w:rFonts w:ascii="Times New Roman" w:hAnsi="Times New Roman"/>
          <w:sz w:val="18"/>
          <w:szCs w:val="18"/>
          <w:lang w:val="el-GR"/>
        </w:rPr>
        <w:t>Εθνική Σχολή Δημόσιας Διοίκησης και Αυτοδιοίκησης (ΕΣΔΔΑ)</w:t>
      </w:r>
    </w:p>
    <w:p w:rsidR="00FF6E9E" w:rsidRDefault="00FF6E9E" w:rsidP="00FF6E9E">
      <w:pPr>
        <w:pStyle w:val="Web"/>
        <w:spacing w:before="0" w:beforeAutospacing="0" w:after="0" w:afterAutospacing="0"/>
        <w:jc w:val="center"/>
        <w:rPr>
          <w:rFonts w:ascii="Times New Roman" w:hAnsi="Times New Roman"/>
          <w:sz w:val="18"/>
          <w:szCs w:val="18"/>
          <w:lang w:val="el-GR"/>
        </w:rPr>
      </w:pPr>
      <w:r>
        <w:rPr>
          <w:rFonts w:ascii="Times New Roman" w:hAnsi="Times New Roman"/>
          <w:sz w:val="18"/>
          <w:szCs w:val="18"/>
          <w:lang w:val="el-GR"/>
        </w:rPr>
        <w:t>Πειραιώς 211, ΤΚ 177 78, Ταύρος</w:t>
      </w:r>
    </w:p>
    <w:p w:rsidR="00FF6E9E" w:rsidRPr="00C80C6A" w:rsidRDefault="00FF6E9E" w:rsidP="00FF6E9E">
      <w:pPr>
        <w:pStyle w:val="Web"/>
        <w:spacing w:before="0" w:beforeAutospacing="0" w:after="0" w:afterAutospacing="0"/>
        <w:jc w:val="center"/>
        <w:rPr>
          <w:rFonts w:ascii="Times New Roman" w:hAnsi="Times New Roman"/>
          <w:sz w:val="18"/>
          <w:szCs w:val="18"/>
          <w:lang w:val="el-GR"/>
        </w:rPr>
      </w:pPr>
      <w:proofErr w:type="spellStart"/>
      <w:r>
        <w:rPr>
          <w:rFonts w:ascii="Times New Roman" w:hAnsi="Times New Roman"/>
          <w:sz w:val="18"/>
          <w:szCs w:val="18"/>
          <w:lang w:val="el-GR"/>
        </w:rPr>
        <w:t>τηλ</w:t>
      </w:r>
      <w:proofErr w:type="spellEnd"/>
      <w:r>
        <w:rPr>
          <w:rFonts w:ascii="Times New Roman" w:hAnsi="Times New Roman"/>
          <w:sz w:val="18"/>
          <w:szCs w:val="18"/>
          <w:lang w:val="el-GR"/>
        </w:rPr>
        <w:t xml:space="preserve">: 2131306349 , </w:t>
      </w:r>
      <w:r>
        <w:rPr>
          <w:rFonts w:ascii="Times New Roman" w:hAnsi="Times New Roman"/>
          <w:sz w:val="18"/>
          <w:szCs w:val="18"/>
        </w:rPr>
        <w:t>fax</w:t>
      </w:r>
      <w:r>
        <w:rPr>
          <w:rFonts w:ascii="Times New Roman" w:hAnsi="Times New Roman"/>
          <w:sz w:val="18"/>
          <w:szCs w:val="18"/>
          <w:lang w:val="el-GR"/>
        </w:rPr>
        <w:t>: 2131306479</w:t>
      </w:r>
    </w:p>
    <w:p w:rsidR="003D0B34" w:rsidRPr="003D0B34" w:rsidRDefault="00552992" w:rsidP="00FF6E9E">
      <w:pPr>
        <w:pStyle w:val="Web"/>
        <w:spacing w:before="0" w:beforeAutospacing="0" w:after="0" w:afterAutospacing="0"/>
        <w:jc w:val="center"/>
        <w:rPr>
          <w:rFonts w:ascii="Times New Roman" w:hAnsi="Times New Roman" w:cs="Times New Roman"/>
          <w:lang w:val="el-GR"/>
        </w:rPr>
      </w:pPr>
      <w:hyperlink r:id="rId25" w:history="1">
        <w:r w:rsidR="00FF6E9E">
          <w:rPr>
            <w:rStyle w:val="-"/>
            <w:sz w:val="18"/>
            <w:szCs w:val="18"/>
          </w:rPr>
          <w:t>www</w:t>
        </w:r>
        <w:r w:rsidR="00FF6E9E">
          <w:rPr>
            <w:rStyle w:val="-"/>
            <w:sz w:val="18"/>
            <w:szCs w:val="18"/>
            <w:lang w:val="el-GR"/>
          </w:rPr>
          <w:t>.</w:t>
        </w:r>
        <w:proofErr w:type="spellStart"/>
        <w:r w:rsidR="00FF6E9E">
          <w:rPr>
            <w:rStyle w:val="-"/>
            <w:sz w:val="18"/>
            <w:szCs w:val="18"/>
          </w:rPr>
          <w:t>ekdd</w:t>
        </w:r>
        <w:proofErr w:type="spellEnd"/>
        <w:r w:rsidR="00FF6E9E">
          <w:rPr>
            <w:rStyle w:val="-"/>
            <w:sz w:val="18"/>
            <w:szCs w:val="18"/>
            <w:lang w:val="el-GR"/>
          </w:rPr>
          <w:t>.</w:t>
        </w:r>
        <w:r w:rsidR="00FF6E9E">
          <w:rPr>
            <w:rStyle w:val="-"/>
            <w:sz w:val="18"/>
            <w:szCs w:val="18"/>
          </w:rPr>
          <w:t>gr</w:t>
        </w:r>
      </w:hyperlink>
    </w:p>
    <w:sectPr w:rsidR="003D0B34" w:rsidRPr="003D0B34" w:rsidSect="002465F9">
      <w:headerReference w:type="default" r:id="rId26"/>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071F" w:rsidRDefault="00DF071F" w:rsidP="00E13DB5">
      <w:r>
        <w:separator/>
      </w:r>
    </w:p>
  </w:endnote>
  <w:endnote w:type="continuationSeparator" w:id="0">
    <w:p w:rsidR="00DF071F" w:rsidRDefault="00DF071F" w:rsidP="00E13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Liberation Serif">
    <w:altName w:val="Times New Roman"/>
    <w:panose1 w:val="02020603050405020304"/>
    <w:charset w:val="A1"/>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 Sans">
    <w:altName w:val="Arial"/>
    <w:panose1 w:val="020B0604020202020204"/>
    <w:charset w:val="A1"/>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WenQuanYi Micro Hei">
    <w:altName w:val="Times New Roman"/>
    <w:panose1 w:val="00000000000000000000"/>
    <w:charset w:val="00"/>
    <w:family w:val="roman"/>
    <w:notTrueType/>
    <w:pitch w:val="default"/>
  </w:font>
  <w:font w:name="Lohit Devanagari">
    <w:altName w:val="Times New Roman"/>
    <w:charset w:val="01"/>
    <w:family w:val="roman"/>
    <w:pitch w:val="variable"/>
  </w:font>
  <w:font w:name="DejaVu Sans">
    <w:panose1 w:val="020B0603030804020204"/>
    <w:charset w:val="A1"/>
    <w:family w:val="swiss"/>
    <w:pitch w:val="variable"/>
    <w:sig w:usb0="E7002EFF" w:usb1="D200F5FF" w:usb2="0A246029" w:usb3="00000000" w:csb0="000001FF" w:csb1="00000000"/>
  </w:font>
  <w:font w:name="Courier New">
    <w:panose1 w:val="02070309020205020404"/>
    <w:charset w:val="A1"/>
    <w:family w:val="modern"/>
    <w:pitch w:val="fixed"/>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HellasArial">
    <w:altName w:val="Courier New"/>
    <w:charset w:val="00"/>
    <w:family w:val="swiss"/>
    <w:pitch w:val="variable"/>
    <w:sig w:usb0="00000003" w:usb1="00000000" w:usb2="00000000" w:usb3="00000000" w:csb0="00000001" w:csb1="00000000"/>
  </w:font>
  <w:font w:name="Open Sans">
    <w:panose1 w:val="020B0606030504020204"/>
    <w:charset w:val="A1"/>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071F" w:rsidRDefault="00DF071F" w:rsidP="00E13DB5">
      <w:r>
        <w:separator/>
      </w:r>
    </w:p>
  </w:footnote>
  <w:footnote w:type="continuationSeparator" w:id="0">
    <w:p w:rsidR="00DF071F" w:rsidRDefault="00DF071F" w:rsidP="00E13DB5">
      <w:r>
        <w:continuationSeparator/>
      </w:r>
    </w:p>
  </w:footnote>
  <w:footnote w:id="1">
    <w:p w:rsidR="0073732B" w:rsidRDefault="0073732B" w:rsidP="00DE3F65">
      <w:pPr>
        <w:pStyle w:val="12"/>
        <w:jc w:val="both"/>
      </w:pPr>
      <w:r>
        <w:footnoteRef/>
      </w:r>
      <w:r>
        <w:tab/>
      </w:r>
      <w:r w:rsidRPr="0023460A">
        <w:rPr>
          <w:rFonts w:ascii="Times New Roman" w:hAnsi="Times New Roman" w:cs="Times New Roman"/>
        </w:rPr>
        <w:t xml:space="preserve">Μαρία </w:t>
      </w:r>
      <w:proofErr w:type="spellStart"/>
      <w:r w:rsidRPr="0023460A">
        <w:rPr>
          <w:rFonts w:ascii="Times New Roman" w:hAnsi="Times New Roman" w:cs="Times New Roman"/>
        </w:rPr>
        <w:t>Μητροσύλη</w:t>
      </w:r>
      <w:proofErr w:type="spellEnd"/>
      <w:r w:rsidRPr="0023460A">
        <w:rPr>
          <w:rFonts w:ascii="Times New Roman" w:hAnsi="Times New Roman" w:cs="Times New Roman"/>
        </w:rPr>
        <w:t>, «ΜΕΛΕΤΗ ΤΟΥ ΘΕΣΜΙΚΟΥ ΚΑΙ ΝΟΜΙΚΟΥ ΠΛΑΙΣΙΟΥ ΤΟΥ ΤΟΜΕΑ ΤΗΣ ΚΟΙΝΩΝΙΚΗΣ ΟΙΚΟΝΟΜΙΑΣ», 2007.</w:t>
      </w:r>
      <w:r>
        <w:t xml:space="preserve"> </w:t>
      </w:r>
    </w:p>
  </w:footnote>
  <w:footnote w:id="2">
    <w:p w:rsidR="0073732B" w:rsidRPr="009C5347" w:rsidRDefault="0073732B" w:rsidP="00DE3F65">
      <w:pPr>
        <w:pStyle w:val="12"/>
        <w:rPr>
          <w:rFonts w:ascii="Times New Roman" w:hAnsi="Times New Roman" w:cs="Times New Roman"/>
          <w:lang w:val="en-US"/>
        </w:rPr>
      </w:pPr>
      <w:r w:rsidRPr="009C5347">
        <w:rPr>
          <w:rFonts w:ascii="Times New Roman" w:hAnsi="Times New Roman" w:cs="Times New Roman"/>
          <w:lang w:val="en-US"/>
        </w:rPr>
        <w:footnoteRef/>
      </w:r>
      <w:r w:rsidRPr="009C5347">
        <w:rPr>
          <w:rFonts w:ascii="Times New Roman" w:hAnsi="Times New Roman" w:cs="Times New Roman"/>
          <w:lang w:val="en-US"/>
        </w:rPr>
        <w:tab/>
        <w:t xml:space="preserve">EMES, The EMES approach of social enterprise in a comparative perspective </w:t>
      </w:r>
      <w:proofErr w:type="spellStart"/>
      <w:r w:rsidRPr="009C5347">
        <w:rPr>
          <w:rFonts w:ascii="Times New Roman" w:hAnsi="Times New Roman" w:cs="Times New Roman"/>
          <w:lang w:val="en-US"/>
        </w:rPr>
        <w:t>σε</w:t>
      </w:r>
      <w:proofErr w:type="spellEnd"/>
      <w:r w:rsidRPr="009C5347">
        <w:rPr>
          <w:rFonts w:ascii="Times New Roman" w:hAnsi="Times New Roman" w:cs="Times New Roman"/>
        </w:rPr>
        <w:t>λ</w:t>
      </w:r>
      <w:r w:rsidRPr="009C5347">
        <w:rPr>
          <w:rFonts w:ascii="Times New Roman" w:hAnsi="Times New Roman" w:cs="Times New Roman"/>
          <w:lang w:val="en-US"/>
        </w:rPr>
        <w:t>. 10-15</w:t>
      </w:r>
    </w:p>
  </w:footnote>
  <w:footnote w:id="3">
    <w:p w:rsidR="0073732B" w:rsidRPr="009C5347" w:rsidRDefault="0073732B" w:rsidP="00DE3F65">
      <w:pPr>
        <w:pStyle w:val="12"/>
        <w:rPr>
          <w:rFonts w:ascii="Times New Roman" w:hAnsi="Times New Roman" w:cs="Times New Roman"/>
        </w:rPr>
      </w:pPr>
      <w:r w:rsidRPr="009C5347">
        <w:rPr>
          <w:rFonts w:ascii="Times New Roman" w:hAnsi="Times New Roman" w:cs="Times New Roman"/>
        </w:rPr>
        <w:footnoteRef/>
      </w:r>
      <w:r w:rsidRPr="009C5347">
        <w:rPr>
          <w:rFonts w:ascii="Times New Roman" w:hAnsi="Times New Roman" w:cs="Times New Roman"/>
        </w:rPr>
        <w:tab/>
        <w:t xml:space="preserve">SEC(2011)1278 </w:t>
      </w:r>
      <w:proofErr w:type="spellStart"/>
      <w:r w:rsidRPr="009C5347">
        <w:rPr>
          <w:rFonts w:ascii="Times New Roman" w:hAnsi="Times New Roman" w:cs="Times New Roman"/>
        </w:rPr>
        <w:t>final</w:t>
      </w:r>
      <w:proofErr w:type="spellEnd"/>
    </w:p>
  </w:footnote>
  <w:footnote w:id="4">
    <w:p w:rsidR="0073732B" w:rsidRPr="009C5347" w:rsidRDefault="0073732B" w:rsidP="00DE3F65">
      <w:pPr>
        <w:pStyle w:val="12"/>
        <w:rPr>
          <w:rFonts w:ascii="Times New Roman" w:hAnsi="Times New Roman" w:cs="Times New Roman"/>
        </w:rPr>
      </w:pPr>
      <w:r w:rsidRPr="009C5347">
        <w:rPr>
          <w:rFonts w:ascii="Times New Roman" w:hAnsi="Times New Roman" w:cs="Times New Roman"/>
        </w:rPr>
        <w:footnoteRef/>
      </w:r>
      <w:r w:rsidRPr="009C5347">
        <w:rPr>
          <w:rFonts w:ascii="Times New Roman" w:hAnsi="Times New Roman" w:cs="Times New Roman"/>
        </w:rPr>
        <w:tab/>
        <w:t xml:space="preserve">Πχ. Γαλλία: Εταιρεία παροχής υπηρεσιών πλυσίματος αυτοκινήτων χωρίς νερό με βιοδιασπώμενα προϊόντα . Η επιχείρηση στελεχώνεται από ανειδίκευτο προσωπικό, περιθωριοποιημένα άτομα με σκοπό την επανένταξή τους στην κοινωνία. </w:t>
      </w:r>
    </w:p>
  </w:footnote>
  <w:footnote w:id="5">
    <w:p w:rsidR="0073732B" w:rsidRPr="009C5347" w:rsidRDefault="0073732B" w:rsidP="00DE3F65">
      <w:pPr>
        <w:pStyle w:val="12"/>
        <w:rPr>
          <w:rFonts w:ascii="Times New Roman" w:hAnsi="Times New Roman" w:cs="Times New Roman"/>
        </w:rPr>
      </w:pPr>
      <w:r w:rsidRPr="009C5347">
        <w:rPr>
          <w:rFonts w:ascii="Times New Roman" w:hAnsi="Times New Roman" w:cs="Times New Roman"/>
        </w:rPr>
        <w:footnoteRef/>
      </w:r>
      <w:r w:rsidRPr="009C5347">
        <w:rPr>
          <w:rFonts w:ascii="Times New Roman" w:hAnsi="Times New Roman" w:cs="Times New Roman"/>
        </w:rPr>
        <w:tab/>
        <w:t xml:space="preserve">Ψήφισμα Ευρωπαϊκού Κοινοβουλίου σχετικά με την Κοινωνική Οικονομία 30.7.2015 (2014/2236 (INI)), σελ/. 6-7 </w:t>
      </w:r>
    </w:p>
  </w:footnote>
  <w:footnote w:id="6">
    <w:p w:rsidR="0073732B" w:rsidRPr="009C5347" w:rsidRDefault="0073732B" w:rsidP="00DE3F65">
      <w:pPr>
        <w:pStyle w:val="12"/>
        <w:rPr>
          <w:rFonts w:ascii="Times New Roman" w:hAnsi="Times New Roman" w:cs="Times New Roman"/>
        </w:rPr>
      </w:pPr>
      <w:r w:rsidRPr="009C5347">
        <w:rPr>
          <w:rFonts w:ascii="Times New Roman" w:hAnsi="Times New Roman" w:cs="Times New Roman"/>
        </w:rPr>
        <w:footnoteRef/>
      </w:r>
      <w:r w:rsidRPr="009C5347">
        <w:rPr>
          <w:rFonts w:ascii="Times New Roman" w:hAnsi="Times New Roman" w:cs="Times New Roman"/>
        </w:rPr>
        <w:tab/>
        <w:t>Γνωμοδότηση ΕΟΚΕ “Κοινωνική Επιχειρηματικότητα και Κοινωνική Επιχείρηση” INT/589 σελ. 4</w:t>
      </w:r>
    </w:p>
  </w:footnote>
  <w:footnote w:id="7">
    <w:p w:rsidR="0073732B" w:rsidRPr="009C5347" w:rsidRDefault="0073732B" w:rsidP="00DE3F65">
      <w:pPr>
        <w:pStyle w:val="12"/>
        <w:rPr>
          <w:rFonts w:ascii="Times New Roman" w:hAnsi="Times New Roman" w:cs="Times New Roman"/>
          <w:lang w:val="en-US"/>
        </w:rPr>
      </w:pPr>
      <w:r w:rsidRPr="009C5347">
        <w:rPr>
          <w:rFonts w:ascii="Times New Roman" w:hAnsi="Times New Roman" w:cs="Times New Roman"/>
          <w:lang w:val="en-US"/>
        </w:rPr>
        <w:footnoteRef/>
      </w:r>
      <w:r w:rsidRPr="009C5347">
        <w:rPr>
          <w:rFonts w:ascii="Times New Roman" w:hAnsi="Times New Roman" w:cs="Times New Roman"/>
          <w:lang w:val="en-US"/>
        </w:rPr>
        <w:tab/>
        <w:t xml:space="preserve">OECD, “The Social </w:t>
      </w:r>
      <w:proofErr w:type="spellStart"/>
      <w:r w:rsidRPr="009C5347">
        <w:rPr>
          <w:rFonts w:ascii="Times New Roman" w:hAnsi="Times New Roman" w:cs="Times New Roman"/>
          <w:lang w:val="en-US"/>
        </w:rPr>
        <w:t>Enterpise</w:t>
      </w:r>
      <w:proofErr w:type="spellEnd"/>
      <w:r w:rsidRPr="009C5347">
        <w:rPr>
          <w:rFonts w:ascii="Times New Roman" w:hAnsi="Times New Roman" w:cs="Times New Roman"/>
          <w:lang w:val="en-US"/>
        </w:rPr>
        <w:t xml:space="preserve"> Sector : A conceptual framework</w:t>
      </w:r>
    </w:p>
  </w:footnote>
  <w:footnote w:id="8">
    <w:p w:rsidR="0073732B" w:rsidRPr="009C5347" w:rsidRDefault="0073732B" w:rsidP="00DE3F65">
      <w:pPr>
        <w:pStyle w:val="12"/>
        <w:rPr>
          <w:rFonts w:ascii="Times New Roman" w:hAnsi="Times New Roman" w:cs="Times New Roman"/>
        </w:rPr>
      </w:pPr>
      <w:r w:rsidRPr="009C5347">
        <w:rPr>
          <w:rFonts w:ascii="Times New Roman" w:hAnsi="Times New Roman" w:cs="Times New Roman"/>
        </w:rPr>
        <w:footnoteRef/>
      </w:r>
      <w:r w:rsidRPr="009C5347">
        <w:rPr>
          <w:rFonts w:ascii="Times New Roman" w:hAnsi="Times New Roman" w:cs="Times New Roman"/>
        </w:rPr>
        <w:tab/>
        <w:t>Ψήφισμα Ευρωπαϊκού  Κοινοβουλίου σχετικά με την Κοινωνική Οικονομία 30.7.2015 (2014/2236 (INI)), Ανακοίνωση Ευρωπαϊκής Επιτροπής “Πρωτοβουλία για την Κοινωνική Επιχειρηματικότητα” COM (2011)682final, Γνωμοδότηση ΕΟΚΕ “Κοινωνική Επιχειρηματικότητα και Κοινωνική Επιχείρηση” INT/589</w:t>
      </w:r>
    </w:p>
  </w:footnote>
  <w:footnote w:id="9">
    <w:p w:rsidR="0073732B" w:rsidRPr="009C5347" w:rsidRDefault="0073732B" w:rsidP="00DE3F65">
      <w:pPr>
        <w:pStyle w:val="12"/>
        <w:rPr>
          <w:rFonts w:ascii="Times New Roman" w:hAnsi="Times New Roman" w:cs="Times New Roman"/>
          <w:lang w:val="en-US"/>
        </w:rPr>
      </w:pPr>
      <w:r w:rsidRPr="009C5347">
        <w:rPr>
          <w:rFonts w:ascii="Times New Roman" w:hAnsi="Times New Roman" w:cs="Times New Roman"/>
          <w:lang w:val="en-US"/>
        </w:rPr>
        <w:footnoteRef/>
      </w:r>
      <w:r w:rsidRPr="009C5347">
        <w:rPr>
          <w:rFonts w:ascii="Times New Roman" w:hAnsi="Times New Roman" w:cs="Times New Roman"/>
          <w:lang w:val="en-US"/>
        </w:rPr>
        <w:tab/>
        <w:t>EMES, The EMES approach of social enterprise in a comparative perspective</w:t>
      </w:r>
    </w:p>
  </w:footnote>
  <w:footnote w:id="10">
    <w:p w:rsidR="0073732B" w:rsidRPr="009C5347" w:rsidRDefault="0073732B" w:rsidP="00DE3F65">
      <w:pPr>
        <w:pStyle w:val="12"/>
        <w:rPr>
          <w:rFonts w:ascii="Times New Roman" w:hAnsi="Times New Roman" w:cs="Times New Roman"/>
          <w:lang w:val="en-US"/>
        </w:rPr>
      </w:pPr>
      <w:r w:rsidRPr="009C5347">
        <w:rPr>
          <w:rFonts w:ascii="Times New Roman" w:hAnsi="Times New Roman" w:cs="Times New Roman"/>
          <w:lang w:val="en-US"/>
        </w:rPr>
        <w:footnoteRef/>
      </w:r>
      <w:r w:rsidRPr="009C5347">
        <w:rPr>
          <w:rFonts w:ascii="Times New Roman" w:hAnsi="Times New Roman" w:cs="Times New Roman"/>
          <w:lang w:val="en-US"/>
        </w:rPr>
        <w:tab/>
        <w:t>OECD, “The Social Enterprise Sector : A conceptual framework</w:t>
      </w:r>
    </w:p>
  </w:footnote>
  <w:footnote w:id="11">
    <w:p w:rsidR="0073732B" w:rsidRPr="00D44833" w:rsidRDefault="0073732B" w:rsidP="00DE3F65">
      <w:pPr>
        <w:pStyle w:val="12"/>
        <w:rPr>
          <w:rFonts w:ascii="Times New Roman" w:hAnsi="Times New Roman" w:cs="Times New Roman"/>
        </w:rPr>
      </w:pPr>
      <w:r w:rsidRPr="00D44833">
        <w:rPr>
          <w:rFonts w:ascii="Times New Roman" w:hAnsi="Times New Roman" w:cs="Times New Roman"/>
        </w:rPr>
        <w:footnoteRef/>
      </w:r>
      <w:r w:rsidRPr="00D44833">
        <w:rPr>
          <w:rFonts w:ascii="Times New Roman" w:hAnsi="Times New Roman" w:cs="Times New Roman"/>
        </w:rPr>
        <w:tab/>
        <w:t>ΕΟΚΕ, Γνωμοδότηση για την “Κοινωνική Επιχειρηματικότητα και κοινωνική επιχείρηση” ΙΝΤ/589-26.10.2011 σελ. 1 παρ. 1.2</w:t>
      </w:r>
    </w:p>
  </w:footnote>
  <w:footnote w:id="12">
    <w:p w:rsidR="0073732B" w:rsidRPr="005B207D" w:rsidRDefault="0073732B" w:rsidP="00DE3F65">
      <w:pPr>
        <w:pStyle w:val="12"/>
        <w:rPr>
          <w:rFonts w:ascii="Times New Roman" w:hAnsi="Times New Roman" w:cs="Times New Roman"/>
          <w:lang w:val="en-US"/>
        </w:rPr>
      </w:pPr>
      <w:r w:rsidRPr="005B207D">
        <w:rPr>
          <w:rFonts w:ascii="Times New Roman" w:hAnsi="Times New Roman" w:cs="Times New Roman"/>
          <w:lang w:val="en-US"/>
        </w:rPr>
        <w:footnoteRef/>
      </w:r>
      <w:r w:rsidRPr="005B207D">
        <w:rPr>
          <w:rFonts w:ascii="Times New Roman" w:hAnsi="Times New Roman" w:cs="Times New Roman"/>
          <w:lang w:val="en-US"/>
        </w:rPr>
        <w:tab/>
        <w:t>European Parliament, Report 2014/2236 (</w:t>
      </w:r>
      <w:r w:rsidRPr="005B207D">
        <w:rPr>
          <w:rFonts w:ascii="Times New Roman" w:hAnsi="Times New Roman" w:cs="Times New Roman"/>
        </w:rPr>
        <w:t>ΙΝΤ</w:t>
      </w:r>
      <w:r w:rsidRPr="005B207D">
        <w:rPr>
          <w:rFonts w:ascii="Times New Roman" w:hAnsi="Times New Roman" w:cs="Times New Roman"/>
          <w:lang w:val="en-US"/>
        </w:rPr>
        <w:t xml:space="preserve">) 30.7.2015 </w:t>
      </w:r>
      <w:r w:rsidRPr="005B207D">
        <w:rPr>
          <w:rFonts w:ascii="Times New Roman" w:hAnsi="Times New Roman" w:cs="Times New Roman"/>
        </w:rPr>
        <w:t>σελ</w:t>
      </w:r>
      <w:r w:rsidRPr="005B207D">
        <w:rPr>
          <w:rFonts w:ascii="Times New Roman" w:hAnsi="Times New Roman" w:cs="Times New Roman"/>
          <w:lang w:val="en-US"/>
        </w:rPr>
        <w:t xml:space="preserve">.7 </w:t>
      </w:r>
      <w:r w:rsidRPr="005B207D">
        <w:rPr>
          <w:rFonts w:ascii="Times New Roman" w:hAnsi="Times New Roman" w:cs="Times New Roman"/>
        </w:rPr>
        <w:t>σημείο</w:t>
      </w:r>
      <w:r w:rsidRPr="005B207D">
        <w:rPr>
          <w:rFonts w:ascii="Times New Roman" w:hAnsi="Times New Roman" w:cs="Times New Roman"/>
          <w:lang w:val="en-US"/>
        </w:rPr>
        <w:t xml:space="preserve"> 6</w:t>
      </w:r>
    </w:p>
  </w:footnote>
  <w:footnote w:id="13">
    <w:p w:rsidR="0073732B" w:rsidRPr="005B207D" w:rsidRDefault="0073732B" w:rsidP="00DE3F65">
      <w:pPr>
        <w:pStyle w:val="12"/>
        <w:rPr>
          <w:rFonts w:ascii="Times New Roman" w:hAnsi="Times New Roman" w:cs="Times New Roman"/>
          <w:lang w:val="en-US"/>
        </w:rPr>
      </w:pPr>
      <w:r w:rsidRPr="005B207D">
        <w:rPr>
          <w:rFonts w:ascii="Times New Roman" w:hAnsi="Times New Roman" w:cs="Times New Roman"/>
        </w:rPr>
        <w:footnoteRef/>
      </w:r>
      <w:r w:rsidRPr="005B207D">
        <w:rPr>
          <w:rFonts w:ascii="Times New Roman" w:hAnsi="Times New Roman" w:cs="Times New Roman"/>
          <w:lang w:val="en-US"/>
        </w:rPr>
        <w:tab/>
      </w:r>
      <w:r w:rsidRPr="005B207D">
        <w:rPr>
          <w:rFonts w:ascii="Times New Roman" w:hAnsi="Times New Roman" w:cs="Times New Roman"/>
        </w:rPr>
        <w:t>Ε</w:t>
      </w:r>
      <w:r w:rsidRPr="005B207D">
        <w:rPr>
          <w:rFonts w:ascii="Times New Roman" w:hAnsi="Times New Roman" w:cs="Times New Roman"/>
          <w:lang w:val="en-US"/>
        </w:rPr>
        <w:t>European Parliament, Report 2014/2236 (</w:t>
      </w:r>
      <w:r w:rsidRPr="005B207D">
        <w:rPr>
          <w:rFonts w:ascii="Times New Roman" w:hAnsi="Times New Roman" w:cs="Times New Roman"/>
        </w:rPr>
        <w:t>ΙΝΤ</w:t>
      </w:r>
      <w:r w:rsidRPr="005B207D">
        <w:rPr>
          <w:rFonts w:ascii="Times New Roman" w:hAnsi="Times New Roman" w:cs="Times New Roman"/>
          <w:lang w:val="en-US"/>
        </w:rPr>
        <w:t xml:space="preserve">) 30.7.2015 </w:t>
      </w:r>
      <w:r w:rsidRPr="005B207D">
        <w:rPr>
          <w:rFonts w:ascii="Times New Roman" w:hAnsi="Times New Roman" w:cs="Times New Roman"/>
        </w:rPr>
        <w:t>σελ</w:t>
      </w:r>
      <w:r w:rsidRPr="005B207D">
        <w:rPr>
          <w:rFonts w:ascii="Times New Roman" w:hAnsi="Times New Roman" w:cs="Times New Roman"/>
          <w:lang w:val="en-US"/>
        </w:rPr>
        <w:t xml:space="preserve">. 9 </w:t>
      </w:r>
      <w:r w:rsidRPr="005B207D">
        <w:rPr>
          <w:rFonts w:ascii="Times New Roman" w:hAnsi="Times New Roman" w:cs="Times New Roman"/>
        </w:rPr>
        <w:t>σημείο</w:t>
      </w:r>
      <w:r w:rsidRPr="005B207D">
        <w:rPr>
          <w:rFonts w:ascii="Times New Roman" w:hAnsi="Times New Roman" w:cs="Times New Roman"/>
          <w:lang w:val="en-US"/>
        </w:rPr>
        <w:t>17</w:t>
      </w:r>
    </w:p>
  </w:footnote>
  <w:footnote w:id="14">
    <w:p w:rsidR="0073732B" w:rsidRPr="005B207D" w:rsidRDefault="0073732B" w:rsidP="00DE3F65">
      <w:pPr>
        <w:pStyle w:val="12"/>
        <w:rPr>
          <w:rFonts w:ascii="Times New Roman" w:hAnsi="Times New Roman" w:cs="Times New Roman"/>
          <w:lang w:val="en-US"/>
        </w:rPr>
      </w:pPr>
      <w:r w:rsidRPr="005B207D">
        <w:rPr>
          <w:rFonts w:ascii="Times New Roman" w:hAnsi="Times New Roman" w:cs="Times New Roman"/>
        </w:rPr>
        <w:footnoteRef/>
      </w:r>
      <w:r w:rsidRPr="005B207D">
        <w:rPr>
          <w:rFonts w:ascii="Times New Roman" w:hAnsi="Times New Roman" w:cs="Times New Roman"/>
          <w:lang w:val="en-US"/>
        </w:rPr>
        <w:tab/>
      </w:r>
      <w:r w:rsidRPr="005B207D">
        <w:rPr>
          <w:rFonts w:ascii="Times New Roman" w:hAnsi="Times New Roman" w:cs="Times New Roman"/>
        </w:rPr>
        <w:t>Ε</w:t>
      </w:r>
      <w:r w:rsidRPr="005B207D">
        <w:rPr>
          <w:rFonts w:ascii="Times New Roman" w:hAnsi="Times New Roman" w:cs="Times New Roman"/>
          <w:lang w:val="en-US"/>
        </w:rPr>
        <w:t>European Parliament, Report 2014/2236 (</w:t>
      </w:r>
      <w:r w:rsidRPr="005B207D">
        <w:rPr>
          <w:rFonts w:ascii="Times New Roman" w:hAnsi="Times New Roman" w:cs="Times New Roman"/>
        </w:rPr>
        <w:t>ΙΝΤ</w:t>
      </w:r>
      <w:r w:rsidRPr="005B207D">
        <w:rPr>
          <w:rFonts w:ascii="Times New Roman" w:hAnsi="Times New Roman" w:cs="Times New Roman"/>
          <w:lang w:val="en-US"/>
        </w:rPr>
        <w:t xml:space="preserve">) 30.7.2015 </w:t>
      </w:r>
      <w:r w:rsidRPr="005B207D">
        <w:rPr>
          <w:rFonts w:ascii="Times New Roman" w:hAnsi="Times New Roman" w:cs="Times New Roman"/>
        </w:rPr>
        <w:t>σελ</w:t>
      </w:r>
      <w:r w:rsidRPr="005B207D">
        <w:rPr>
          <w:rFonts w:ascii="Times New Roman" w:hAnsi="Times New Roman" w:cs="Times New Roman"/>
          <w:lang w:val="en-US"/>
        </w:rPr>
        <w:t xml:space="preserve">. 4 </w:t>
      </w:r>
      <w:r w:rsidRPr="005B207D">
        <w:rPr>
          <w:rFonts w:ascii="Times New Roman" w:hAnsi="Times New Roman" w:cs="Times New Roman"/>
        </w:rPr>
        <w:t>σημείο</w:t>
      </w:r>
      <w:r w:rsidRPr="005B207D">
        <w:rPr>
          <w:rFonts w:ascii="Times New Roman" w:hAnsi="Times New Roman" w:cs="Times New Roman"/>
          <w:lang w:val="en-US"/>
        </w:rPr>
        <w:t xml:space="preserve"> Ε</w:t>
      </w:r>
    </w:p>
  </w:footnote>
  <w:footnote w:id="15">
    <w:p w:rsidR="0073732B" w:rsidRPr="005B207D" w:rsidRDefault="0073732B" w:rsidP="00DE3F65">
      <w:pPr>
        <w:pStyle w:val="12"/>
        <w:rPr>
          <w:rFonts w:ascii="Times New Roman" w:hAnsi="Times New Roman" w:cs="Times New Roman"/>
          <w:lang w:val="en-US"/>
        </w:rPr>
      </w:pPr>
      <w:r w:rsidRPr="005B207D">
        <w:rPr>
          <w:rFonts w:ascii="Times New Roman" w:hAnsi="Times New Roman" w:cs="Times New Roman"/>
          <w:lang w:val="en-US"/>
        </w:rPr>
        <w:footnoteRef/>
      </w:r>
      <w:r w:rsidRPr="005B207D">
        <w:rPr>
          <w:rFonts w:ascii="Times New Roman" w:hAnsi="Times New Roman" w:cs="Times New Roman"/>
          <w:lang w:val="en-US"/>
        </w:rPr>
        <w:tab/>
        <w:t>European Commission COM(2011) 682 τελικό</w:t>
      </w:r>
    </w:p>
  </w:footnote>
  <w:footnote w:id="16">
    <w:p w:rsidR="0073732B" w:rsidRPr="005B207D" w:rsidRDefault="0073732B" w:rsidP="00DE3F65">
      <w:pPr>
        <w:pStyle w:val="12"/>
        <w:rPr>
          <w:rFonts w:ascii="Times New Roman" w:hAnsi="Times New Roman" w:cs="Times New Roman"/>
          <w:lang w:val="en-US"/>
        </w:rPr>
      </w:pPr>
      <w:r w:rsidRPr="005B207D">
        <w:rPr>
          <w:rFonts w:ascii="Times New Roman" w:hAnsi="Times New Roman" w:cs="Times New Roman"/>
          <w:lang w:val="en-US"/>
        </w:rPr>
        <w:footnoteRef/>
      </w:r>
      <w:r w:rsidRPr="005B207D">
        <w:rPr>
          <w:rFonts w:ascii="Times New Roman" w:hAnsi="Times New Roman" w:cs="Times New Roman"/>
          <w:lang w:val="en-US"/>
        </w:rPr>
        <w:tab/>
        <w:t xml:space="preserve">European Commission COM (2013)83 final </w:t>
      </w:r>
    </w:p>
  </w:footnote>
  <w:footnote w:id="17">
    <w:p w:rsidR="0073732B" w:rsidRPr="005B207D" w:rsidRDefault="0073732B" w:rsidP="00DE3F65">
      <w:pPr>
        <w:pStyle w:val="12"/>
        <w:rPr>
          <w:rFonts w:ascii="Times New Roman" w:hAnsi="Times New Roman" w:cs="Times New Roman"/>
          <w:lang w:val="en-US"/>
        </w:rPr>
      </w:pPr>
      <w:r w:rsidRPr="005B207D">
        <w:rPr>
          <w:rFonts w:ascii="Times New Roman" w:hAnsi="Times New Roman" w:cs="Times New Roman"/>
          <w:lang w:val="en-US"/>
        </w:rPr>
        <w:footnoteRef/>
      </w:r>
      <w:r w:rsidRPr="005B207D">
        <w:rPr>
          <w:rFonts w:ascii="Times New Roman" w:hAnsi="Times New Roman" w:cs="Times New Roman"/>
          <w:lang w:val="en-US"/>
        </w:rPr>
        <w:tab/>
      </w:r>
      <w:proofErr w:type="gramStart"/>
      <w:r w:rsidRPr="005B207D">
        <w:rPr>
          <w:rFonts w:ascii="Times New Roman" w:hAnsi="Times New Roman" w:cs="Times New Roman"/>
          <w:lang w:val="en-US"/>
        </w:rPr>
        <w:t>European Commission COM (2011) 682 τελικό σελ.</w:t>
      </w:r>
      <w:proofErr w:type="gramEnd"/>
      <w:r w:rsidRPr="005B207D">
        <w:rPr>
          <w:rFonts w:ascii="Times New Roman" w:hAnsi="Times New Roman" w:cs="Times New Roman"/>
          <w:lang w:val="en-US"/>
        </w:rPr>
        <w:t xml:space="preserve"> 6</w:t>
      </w:r>
    </w:p>
  </w:footnote>
  <w:footnote w:id="18">
    <w:p w:rsidR="0073732B" w:rsidRPr="005B207D" w:rsidRDefault="0073732B" w:rsidP="00DE3F65">
      <w:pPr>
        <w:pStyle w:val="12"/>
        <w:rPr>
          <w:rFonts w:ascii="Times New Roman" w:hAnsi="Times New Roman" w:cs="Times New Roman"/>
          <w:lang w:val="en-US"/>
        </w:rPr>
      </w:pPr>
      <w:r w:rsidRPr="005B207D">
        <w:rPr>
          <w:rFonts w:ascii="Times New Roman" w:hAnsi="Times New Roman" w:cs="Times New Roman"/>
          <w:lang w:val="en-US"/>
        </w:rPr>
        <w:footnoteRef/>
      </w:r>
      <w:r w:rsidRPr="005B207D">
        <w:rPr>
          <w:rFonts w:ascii="Times New Roman" w:hAnsi="Times New Roman" w:cs="Times New Roman"/>
          <w:lang w:val="en-US"/>
        </w:rPr>
        <w:tab/>
      </w:r>
      <w:proofErr w:type="gramStart"/>
      <w:r w:rsidRPr="005B207D">
        <w:rPr>
          <w:rFonts w:ascii="Times New Roman" w:hAnsi="Times New Roman" w:cs="Times New Roman"/>
          <w:lang w:val="en-US"/>
        </w:rPr>
        <w:t>European Commission COM (2011) 682 τελικό σελ.</w:t>
      </w:r>
      <w:proofErr w:type="gramEnd"/>
      <w:r w:rsidRPr="005B207D">
        <w:rPr>
          <w:rFonts w:ascii="Times New Roman" w:hAnsi="Times New Roman" w:cs="Times New Roman"/>
          <w:lang w:val="en-US"/>
        </w:rPr>
        <w:t xml:space="preserve"> 6</w:t>
      </w:r>
    </w:p>
  </w:footnote>
  <w:footnote w:id="19">
    <w:p w:rsidR="0073732B" w:rsidRPr="005B207D" w:rsidRDefault="0073732B" w:rsidP="00DE3F65">
      <w:pPr>
        <w:pStyle w:val="12"/>
        <w:rPr>
          <w:rFonts w:ascii="Times New Roman" w:hAnsi="Times New Roman" w:cs="Times New Roman"/>
          <w:lang w:val="en-US"/>
        </w:rPr>
      </w:pPr>
      <w:r w:rsidRPr="005B207D">
        <w:rPr>
          <w:rFonts w:ascii="Times New Roman" w:hAnsi="Times New Roman" w:cs="Times New Roman"/>
          <w:lang w:val="en-US"/>
        </w:rPr>
        <w:footnoteRef/>
      </w:r>
      <w:r w:rsidRPr="005B207D">
        <w:rPr>
          <w:rFonts w:ascii="Times New Roman" w:hAnsi="Times New Roman" w:cs="Times New Roman"/>
          <w:lang w:val="en-US"/>
        </w:rPr>
        <w:tab/>
      </w:r>
      <w:proofErr w:type="gramStart"/>
      <w:r w:rsidRPr="005B207D">
        <w:rPr>
          <w:rFonts w:ascii="Times New Roman" w:hAnsi="Times New Roman" w:cs="Times New Roman"/>
          <w:lang w:val="en-US"/>
        </w:rPr>
        <w:t>European Commission COM (2011) 682 τελικό σελ.</w:t>
      </w:r>
      <w:proofErr w:type="gramEnd"/>
      <w:r w:rsidRPr="005B207D">
        <w:rPr>
          <w:rFonts w:ascii="Times New Roman" w:hAnsi="Times New Roman" w:cs="Times New Roman"/>
          <w:lang w:val="en-US"/>
        </w:rPr>
        <w:t xml:space="preserve"> 6</w:t>
      </w:r>
    </w:p>
  </w:footnote>
  <w:footnote w:id="20">
    <w:p w:rsidR="0073732B" w:rsidRPr="005B207D" w:rsidRDefault="0073732B" w:rsidP="00DE3F65">
      <w:pPr>
        <w:pStyle w:val="12"/>
        <w:rPr>
          <w:rFonts w:ascii="Times New Roman" w:hAnsi="Times New Roman" w:cs="Times New Roman"/>
        </w:rPr>
      </w:pPr>
      <w:r w:rsidRPr="005B207D">
        <w:rPr>
          <w:rFonts w:ascii="Times New Roman" w:hAnsi="Times New Roman" w:cs="Times New Roman"/>
        </w:rPr>
        <w:footnoteRef/>
      </w:r>
      <w:r w:rsidRPr="005B207D">
        <w:rPr>
          <w:rFonts w:ascii="Times New Roman" w:hAnsi="Times New Roman" w:cs="Times New Roman"/>
        </w:rPr>
        <w:tab/>
        <w:t>Φορολογικές απαλλαγές, συμμετοχή σε δημόσιους διαγωνισμούς , διευκολύνσεις που παρέχονται από τους ΟΤΑ σε ενώσεις προσώπων κ.α.</w:t>
      </w:r>
    </w:p>
  </w:footnote>
  <w:footnote w:id="21">
    <w:p w:rsidR="0073732B" w:rsidRPr="005B207D" w:rsidRDefault="0073732B" w:rsidP="00DE3F65">
      <w:pPr>
        <w:pStyle w:val="12"/>
        <w:rPr>
          <w:rFonts w:ascii="Times New Roman" w:hAnsi="Times New Roman" w:cs="Times New Roman"/>
          <w:lang w:val="en-US"/>
        </w:rPr>
      </w:pPr>
      <w:r w:rsidRPr="005B207D">
        <w:rPr>
          <w:rFonts w:ascii="Times New Roman" w:hAnsi="Times New Roman" w:cs="Times New Roman"/>
          <w:lang w:val="en-US"/>
        </w:rPr>
        <w:footnoteRef/>
      </w:r>
      <w:r w:rsidRPr="005B207D">
        <w:rPr>
          <w:rFonts w:ascii="Times New Roman" w:hAnsi="Times New Roman" w:cs="Times New Roman"/>
          <w:lang w:val="en-US"/>
        </w:rPr>
        <w:tab/>
      </w:r>
      <w:proofErr w:type="gramStart"/>
      <w:r w:rsidRPr="005B207D">
        <w:rPr>
          <w:rFonts w:ascii="Times New Roman" w:hAnsi="Times New Roman" w:cs="Times New Roman"/>
          <w:lang w:val="en-US"/>
        </w:rPr>
        <w:t>European Commission COM (2011) 682 τελικό σελ.</w:t>
      </w:r>
      <w:proofErr w:type="gramEnd"/>
      <w:r w:rsidRPr="005B207D">
        <w:rPr>
          <w:rFonts w:ascii="Times New Roman" w:hAnsi="Times New Roman" w:cs="Times New Roman"/>
          <w:lang w:val="en-US"/>
        </w:rPr>
        <w:t xml:space="preserve"> 11</w:t>
      </w:r>
    </w:p>
  </w:footnote>
  <w:footnote w:id="22">
    <w:p w:rsidR="0073732B" w:rsidRPr="005B207D" w:rsidRDefault="0073732B" w:rsidP="00DE3F65">
      <w:pPr>
        <w:pStyle w:val="12"/>
        <w:rPr>
          <w:rFonts w:ascii="Times New Roman" w:hAnsi="Times New Roman" w:cs="Times New Roman"/>
          <w:lang w:val="en-US"/>
        </w:rPr>
      </w:pPr>
      <w:r w:rsidRPr="005B207D">
        <w:rPr>
          <w:rFonts w:ascii="Times New Roman" w:hAnsi="Times New Roman" w:cs="Times New Roman"/>
          <w:lang w:val="en-US"/>
        </w:rPr>
        <w:footnoteRef/>
      </w:r>
      <w:r w:rsidRPr="005B207D">
        <w:rPr>
          <w:rFonts w:ascii="Times New Roman" w:hAnsi="Times New Roman" w:cs="Times New Roman"/>
          <w:lang w:val="en-US"/>
        </w:rPr>
        <w:tab/>
        <w:t>COM(2013)83 final</w:t>
      </w:r>
    </w:p>
  </w:footnote>
  <w:footnote w:id="23">
    <w:p w:rsidR="0073732B" w:rsidRPr="005B207D" w:rsidRDefault="0073732B" w:rsidP="00DE3F65">
      <w:pPr>
        <w:pStyle w:val="12"/>
        <w:rPr>
          <w:rFonts w:ascii="Times New Roman" w:hAnsi="Times New Roman" w:cs="Times New Roman"/>
          <w:lang w:val="en-US"/>
        </w:rPr>
      </w:pPr>
      <w:r w:rsidRPr="005B207D">
        <w:rPr>
          <w:rFonts w:ascii="Times New Roman" w:hAnsi="Times New Roman" w:cs="Times New Roman"/>
          <w:lang w:val="en-US"/>
        </w:rPr>
        <w:footnoteRef/>
      </w:r>
      <w:r w:rsidRPr="005B207D">
        <w:rPr>
          <w:rFonts w:ascii="Times New Roman" w:hAnsi="Times New Roman" w:cs="Times New Roman"/>
          <w:lang w:val="en-US"/>
        </w:rPr>
        <w:tab/>
      </w:r>
      <w:proofErr w:type="gramStart"/>
      <w:r w:rsidRPr="005B207D">
        <w:rPr>
          <w:rFonts w:ascii="Times New Roman" w:hAnsi="Times New Roman" w:cs="Times New Roman"/>
          <w:lang w:val="en-US"/>
        </w:rPr>
        <w:t>COM (2013)83 final σελ.</w:t>
      </w:r>
      <w:proofErr w:type="gramEnd"/>
      <w:r w:rsidRPr="005B207D">
        <w:rPr>
          <w:rFonts w:ascii="Times New Roman" w:hAnsi="Times New Roman" w:cs="Times New Roman"/>
          <w:lang w:val="en-US"/>
        </w:rPr>
        <w:t xml:space="preserve"> 8</w:t>
      </w:r>
    </w:p>
  </w:footnote>
  <w:footnote w:id="24">
    <w:p w:rsidR="0073732B" w:rsidRPr="005B207D" w:rsidRDefault="0073732B" w:rsidP="00DE3F65">
      <w:pPr>
        <w:pStyle w:val="ac"/>
        <w:rPr>
          <w:rFonts w:ascii="Times New Roman" w:hAnsi="Times New Roman" w:cs="Times New Roman"/>
          <w:sz w:val="20"/>
          <w:szCs w:val="20"/>
          <w:lang w:val="en-US"/>
        </w:rPr>
      </w:pPr>
      <w:r w:rsidRPr="005B207D">
        <w:rPr>
          <w:rFonts w:ascii="Times New Roman" w:hAnsi="Times New Roman" w:cs="Times New Roman"/>
          <w:sz w:val="20"/>
          <w:szCs w:val="20"/>
          <w:lang w:val="en-US"/>
        </w:rPr>
        <w:footnoteRef/>
      </w:r>
      <w:r w:rsidRPr="006B3821">
        <w:rPr>
          <w:rFonts w:ascii="Times New Roman" w:hAnsi="Times New Roman" w:cs="Times New Roman"/>
          <w:sz w:val="20"/>
          <w:szCs w:val="20"/>
          <w:lang w:val="en-US"/>
        </w:rPr>
        <w:t xml:space="preserve">   </w:t>
      </w:r>
      <w:proofErr w:type="gramStart"/>
      <w:r w:rsidRPr="005B207D">
        <w:rPr>
          <w:rFonts w:ascii="Times New Roman" w:hAnsi="Times New Roman" w:cs="Times New Roman"/>
          <w:sz w:val="20"/>
          <w:szCs w:val="20"/>
          <w:lang w:val="en-US"/>
        </w:rPr>
        <w:t>COM(</w:t>
      </w:r>
      <w:proofErr w:type="gramEnd"/>
      <w:r w:rsidRPr="005B207D">
        <w:rPr>
          <w:rFonts w:ascii="Times New Roman" w:hAnsi="Times New Roman" w:cs="Times New Roman"/>
          <w:sz w:val="20"/>
          <w:szCs w:val="20"/>
          <w:lang w:val="en-US"/>
        </w:rPr>
        <w:t>2013)83 final σελ. 5</w:t>
      </w:r>
    </w:p>
  </w:footnote>
  <w:footnote w:id="25">
    <w:p w:rsidR="0073732B" w:rsidRPr="005B207D" w:rsidRDefault="0073732B" w:rsidP="00DE3F65">
      <w:pPr>
        <w:pStyle w:val="ac"/>
        <w:rPr>
          <w:rFonts w:ascii="Times New Roman" w:hAnsi="Times New Roman" w:cs="Times New Roman"/>
          <w:sz w:val="20"/>
          <w:szCs w:val="20"/>
          <w:lang w:val="en-US"/>
        </w:rPr>
      </w:pPr>
      <w:r w:rsidRPr="005B207D">
        <w:rPr>
          <w:rFonts w:ascii="Times New Roman" w:hAnsi="Times New Roman" w:cs="Times New Roman"/>
          <w:sz w:val="20"/>
          <w:szCs w:val="20"/>
          <w:lang w:val="en-US"/>
        </w:rPr>
        <w:footnoteRef/>
      </w:r>
      <w:r w:rsidRPr="006B3821">
        <w:rPr>
          <w:rFonts w:ascii="Times New Roman" w:hAnsi="Times New Roman" w:cs="Times New Roman"/>
          <w:sz w:val="20"/>
          <w:szCs w:val="20"/>
          <w:lang w:val="en-US"/>
        </w:rPr>
        <w:t xml:space="preserve">   </w:t>
      </w:r>
      <w:proofErr w:type="gramStart"/>
      <w:r w:rsidRPr="005B207D">
        <w:rPr>
          <w:rFonts w:ascii="Times New Roman" w:hAnsi="Times New Roman" w:cs="Times New Roman"/>
          <w:sz w:val="20"/>
          <w:szCs w:val="20"/>
          <w:lang w:val="en-US"/>
        </w:rPr>
        <w:t>COM(</w:t>
      </w:r>
      <w:proofErr w:type="gramEnd"/>
      <w:r w:rsidRPr="005B207D">
        <w:rPr>
          <w:rFonts w:ascii="Times New Roman" w:hAnsi="Times New Roman" w:cs="Times New Roman"/>
          <w:sz w:val="20"/>
          <w:szCs w:val="20"/>
          <w:lang w:val="en-US"/>
        </w:rPr>
        <w:t>2013)83 final σελ. 11</w:t>
      </w:r>
    </w:p>
  </w:footnote>
  <w:footnote w:id="26">
    <w:p w:rsidR="0073732B" w:rsidRPr="005B207D" w:rsidRDefault="0073732B" w:rsidP="00DE3F65">
      <w:pPr>
        <w:pStyle w:val="12"/>
        <w:rPr>
          <w:rFonts w:ascii="Times New Roman" w:hAnsi="Times New Roman" w:cs="Times New Roman"/>
          <w:lang w:val="en-US"/>
        </w:rPr>
      </w:pPr>
      <w:r w:rsidRPr="005B207D">
        <w:rPr>
          <w:rFonts w:ascii="Times New Roman" w:hAnsi="Times New Roman" w:cs="Times New Roman"/>
          <w:lang w:val="en-US"/>
        </w:rPr>
        <w:footnoteRef/>
      </w:r>
      <w:r w:rsidRPr="005B207D">
        <w:rPr>
          <w:rFonts w:ascii="Times New Roman" w:hAnsi="Times New Roman" w:cs="Times New Roman"/>
          <w:lang w:val="en-US"/>
        </w:rPr>
        <w:tab/>
        <w:t>Commission Legislative proposal -”Proposal for a regulation of the European Parliament and Council on Social Entrepreneurship Fund” COM (2011)867, 7/12/2011</w:t>
      </w:r>
    </w:p>
  </w:footnote>
  <w:footnote w:id="27">
    <w:p w:rsidR="0073732B" w:rsidRPr="006B3821" w:rsidRDefault="0073732B" w:rsidP="00DE3F65">
      <w:pPr>
        <w:pStyle w:val="12"/>
        <w:rPr>
          <w:rFonts w:ascii="Times New Roman" w:hAnsi="Times New Roman" w:cs="Times New Roman"/>
        </w:rPr>
      </w:pPr>
      <w:r w:rsidRPr="006B3821">
        <w:rPr>
          <w:rFonts w:ascii="Times New Roman" w:hAnsi="Times New Roman" w:cs="Times New Roman"/>
        </w:rPr>
        <w:footnoteRef/>
      </w:r>
      <w:r w:rsidRPr="006B3821">
        <w:rPr>
          <w:rFonts w:ascii="Times New Roman" w:hAnsi="Times New Roman" w:cs="Times New Roman"/>
        </w:rPr>
        <w:tab/>
        <w:t xml:space="preserve">COM(2001)274final σελ. 12 </w:t>
      </w:r>
    </w:p>
  </w:footnote>
  <w:footnote w:id="28">
    <w:p w:rsidR="0073732B" w:rsidRPr="006B3821" w:rsidRDefault="0073732B" w:rsidP="00DE3F65">
      <w:pPr>
        <w:pStyle w:val="12"/>
        <w:rPr>
          <w:rFonts w:ascii="Times New Roman" w:hAnsi="Times New Roman" w:cs="Times New Roman"/>
        </w:rPr>
      </w:pPr>
      <w:r w:rsidRPr="006B3821">
        <w:rPr>
          <w:rFonts w:ascii="Times New Roman" w:hAnsi="Times New Roman" w:cs="Times New Roman"/>
        </w:rPr>
        <w:footnoteRef/>
      </w:r>
      <w:r w:rsidRPr="006B3821">
        <w:rPr>
          <w:rFonts w:ascii="Times New Roman" w:hAnsi="Times New Roman" w:cs="Times New Roman"/>
        </w:rPr>
        <w:tab/>
        <w:t>Που ενσωματώθηκαν στην εθνική νομοθεσία με τα Π.Δ. 50/ 2007 και 60/2007</w:t>
      </w:r>
    </w:p>
  </w:footnote>
  <w:footnote w:id="29">
    <w:p w:rsidR="0073732B" w:rsidRPr="006B3821" w:rsidRDefault="0073732B" w:rsidP="00DE3F65">
      <w:pPr>
        <w:pStyle w:val="12"/>
        <w:rPr>
          <w:rFonts w:ascii="Times New Roman" w:hAnsi="Times New Roman" w:cs="Times New Roman"/>
        </w:rPr>
      </w:pPr>
      <w:r w:rsidRPr="006B3821">
        <w:rPr>
          <w:rFonts w:ascii="Times New Roman" w:hAnsi="Times New Roman" w:cs="Times New Roman"/>
        </w:rPr>
        <w:footnoteRef/>
      </w:r>
      <w:r w:rsidRPr="006B3821">
        <w:rPr>
          <w:rFonts w:ascii="Times New Roman" w:hAnsi="Times New Roman" w:cs="Times New Roman"/>
        </w:rPr>
        <w:tab/>
        <w:t>28η αιτιολογική σκέψη</w:t>
      </w:r>
      <w:r w:rsidRPr="002D5610">
        <w:rPr>
          <w:rFonts w:ascii="Times New Roman" w:hAnsi="Times New Roman" w:cs="Times New Roman"/>
        </w:rPr>
        <w:t xml:space="preserve"> </w:t>
      </w:r>
      <w:r w:rsidRPr="006B3821">
        <w:rPr>
          <w:rFonts w:ascii="Times New Roman" w:hAnsi="Times New Roman" w:cs="Times New Roman"/>
        </w:rPr>
        <w:t>, Οδηγία 2004/18/ΕΚ και 39η αιτιολογική σκέψη Οδηγία 2004/17/ΕΚ</w:t>
      </w:r>
    </w:p>
  </w:footnote>
  <w:footnote w:id="30">
    <w:p w:rsidR="0073732B" w:rsidRPr="006B3821" w:rsidRDefault="0073732B" w:rsidP="00DE3F65">
      <w:pPr>
        <w:pStyle w:val="12"/>
        <w:rPr>
          <w:rFonts w:ascii="Times New Roman" w:hAnsi="Times New Roman" w:cs="Times New Roman"/>
        </w:rPr>
      </w:pPr>
      <w:r w:rsidRPr="006B3821">
        <w:rPr>
          <w:rFonts w:ascii="Times New Roman" w:hAnsi="Times New Roman" w:cs="Times New Roman"/>
        </w:rPr>
        <w:footnoteRef/>
      </w:r>
      <w:r w:rsidRPr="006B3821">
        <w:rPr>
          <w:rFonts w:ascii="Times New Roman" w:hAnsi="Times New Roman" w:cs="Times New Roman"/>
        </w:rPr>
        <w:tab/>
        <w:t>Άρθρο 24 Οδηγίας 2004/18/ΕΚ και Άρθρο 36 Οδηγίας 2004/17/ΕΚ</w:t>
      </w:r>
    </w:p>
  </w:footnote>
  <w:footnote w:id="31">
    <w:p w:rsidR="0073732B" w:rsidRPr="006B3821" w:rsidRDefault="0073732B" w:rsidP="00DE3F65">
      <w:pPr>
        <w:pStyle w:val="12"/>
        <w:rPr>
          <w:rFonts w:ascii="Times New Roman" w:hAnsi="Times New Roman" w:cs="Times New Roman"/>
        </w:rPr>
      </w:pPr>
      <w:r w:rsidRPr="006B3821">
        <w:rPr>
          <w:rFonts w:ascii="Times New Roman" w:hAnsi="Times New Roman" w:cs="Times New Roman"/>
        </w:rPr>
        <w:footnoteRef/>
      </w:r>
      <w:r w:rsidRPr="006B3821">
        <w:rPr>
          <w:rFonts w:ascii="Times New Roman" w:hAnsi="Times New Roman" w:cs="Times New Roman"/>
        </w:rPr>
        <w:tab/>
        <w:t>Παράρτημα VI  Οδηγίας 2004/18/ΕΚ και Παράρτημα XXI Οδηγίας 2004/17/ΕΚ</w:t>
      </w:r>
    </w:p>
  </w:footnote>
  <w:footnote w:id="32">
    <w:p w:rsidR="0073732B" w:rsidRPr="006B3821" w:rsidRDefault="0073732B" w:rsidP="00DE3F65">
      <w:pPr>
        <w:pStyle w:val="12"/>
        <w:rPr>
          <w:rFonts w:ascii="Times New Roman" w:hAnsi="Times New Roman" w:cs="Times New Roman"/>
        </w:rPr>
      </w:pPr>
      <w:r w:rsidRPr="006B3821">
        <w:rPr>
          <w:rFonts w:ascii="Times New Roman" w:hAnsi="Times New Roman" w:cs="Times New Roman"/>
        </w:rPr>
        <w:footnoteRef/>
      </w:r>
      <w:r w:rsidRPr="006B3821">
        <w:rPr>
          <w:rFonts w:ascii="Times New Roman" w:hAnsi="Times New Roman" w:cs="Times New Roman"/>
        </w:rPr>
        <w:tab/>
        <w:t>Καταβολή ασφαλιστικών εισφορών</w:t>
      </w:r>
    </w:p>
  </w:footnote>
  <w:footnote w:id="33">
    <w:p w:rsidR="0073732B" w:rsidRPr="006B3821" w:rsidRDefault="0073732B" w:rsidP="00DE3F65">
      <w:pPr>
        <w:pStyle w:val="12"/>
        <w:rPr>
          <w:rFonts w:ascii="Times New Roman" w:hAnsi="Times New Roman" w:cs="Times New Roman"/>
        </w:rPr>
      </w:pPr>
      <w:r w:rsidRPr="006B3821">
        <w:rPr>
          <w:rFonts w:ascii="Times New Roman" w:hAnsi="Times New Roman" w:cs="Times New Roman"/>
        </w:rPr>
        <w:footnoteRef/>
      </w:r>
      <w:r w:rsidRPr="006B3821">
        <w:rPr>
          <w:rFonts w:ascii="Times New Roman" w:hAnsi="Times New Roman" w:cs="Times New Roman"/>
        </w:rPr>
        <w:tab/>
        <w:t xml:space="preserve">Άρθρο 45 παρ. 2 </w:t>
      </w:r>
      <w:proofErr w:type="spellStart"/>
      <w:r w:rsidRPr="006B3821">
        <w:rPr>
          <w:rFonts w:ascii="Times New Roman" w:hAnsi="Times New Roman" w:cs="Times New Roman"/>
        </w:rPr>
        <w:t>εδ.ε</w:t>
      </w:r>
      <w:proofErr w:type="spellEnd"/>
      <w:r w:rsidRPr="006B3821">
        <w:rPr>
          <w:rFonts w:ascii="Times New Roman" w:hAnsi="Times New Roman" w:cs="Times New Roman"/>
        </w:rPr>
        <w:t xml:space="preserve">, Οδηγία 2004/18/ΕΚ </w:t>
      </w:r>
    </w:p>
  </w:footnote>
  <w:footnote w:id="34">
    <w:p w:rsidR="0073732B" w:rsidRPr="006B3821" w:rsidRDefault="0073732B" w:rsidP="00DE3F65">
      <w:pPr>
        <w:pStyle w:val="12"/>
        <w:rPr>
          <w:rFonts w:ascii="Times New Roman" w:hAnsi="Times New Roman" w:cs="Times New Roman"/>
        </w:rPr>
      </w:pPr>
      <w:r w:rsidRPr="006B3821">
        <w:rPr>
          <w:rFonts w:ascii="Times New Roman" w:hAnsi="Times New Roman" w:cs="Times New Roman"/>
        </w:rPr>
        <w:footnoteRef/>
      </w:r>
      <w:r w:rsidRPr="006B3821">
        <w:rPr>
          <w:rFonts w:ascii="Times New Roman" w:hAnsi="Times New Roman" w:cs="Times New Roman"/>
        </w:rPr>
        <w:tab/>
        <w:t>1η και 2η αιτιολογική σκέψη, Οδηγία 2004/18/ΕΚ και 1η και 9η αιτιολογική σκέψη, Οδηγία 2004/17/ΕΚ</w:t>
      </w:r>
    </w:p>
  </w:footnote>
  <w:footnote w:id="35">
    <w:p w:rsidR="0073732B" w:rsidRPr="006B3821" w:rsidRDefault="0073732B" w:rsidP="00DE3F65">
      <w:pPr>
        <w:pStyle w:val="12"/>
        <w:rPr>
          <w:rFonts w:ascii="Times New Roman" w:hAnsi="Times New Roman" w:cs="Times New Roman"/>
        </w:rPr>
      </w:pPr>
      <w:r w:rsidRPr="006B3821">
        <w:rPr>
          <w:rFonts w:ascii="Times New Roman" w:hAnsi="Times New Roman" w:cs="Times New Roman"/>
        </w:rPr>
        <w:footnoteRef/>
      </w:r>
      <w:r w:rsidRPr="006B3821">
        <w:rPr>
          <w:rFonts w:ascii="Times New Roman" w:hAnsi="Times New Roman" w:cs="Times New Roman"/>
        </w:rPr>
        <w:tab/>
        <w:t>33η αιτιολογική σκέψη , Οδηγία 2004/18/ΕΚ και 44η αιτιολογική σκέψη, Οδηγία 2004/17/ΕΚ</w:t>
      </w:r>
    </w:p>
  </w:footnote>
  <w:footnote w:id="36">
    <w:p w:rsidR="0073732B" w:rsidRPr="006B3821" w:rsidRDefault="0073732B" w:rsidP="00DE3F65">
      <w:pPr>
        <w:pStyle w:val="12"/>
        <w:rPr>
          <w:rFonts w:ascii="Times New Roman" w:hAnsi="Times New Roman" w:cs="Times New Roman"/>
        </w:rPr>
      </w:pPr>
      <w:r w:rsidRPr="006B3821">
        <w:rPr>
          <w:rFonts w:ascii="Times New Roman" w:hAnsi="Times New Roman" w:cs="Times New Roman"/>
        </w:rPr>
        <w:footnoteRef/>
      </w:r>
      <w:r w:rsidRPr="006B3821">
        <w:rPr>
          <w:rFonts w:ascii="Times New Roman" w:hAnsi="Times New Roman" w:cs="Times New Roman"/>
        </w:rPr>
        <w:tab/>
        <w:t>34η αιτιολογική σκέψη , Οδηγία 2004/18/ΕΚ και 45η αιτιολογική σκέψη, Οδηγία 2004/17/ΕΚ</w:t>
      </w:r>
    </w:p>
  </w:footnote>
  <w:footnote w:id="37">
    <w:p w:rsidR="0073732B" w:rsidRPr="006B3821" w:rsidRDefault="0073732B" w:rsidP="00DE3F65">
      <w:pPr>
        <w:pStyle w:val="12"/>
        <w:rPr>
          <w:rFonts w:ascii="Times New Roman" w:hAnsi="Times New Roman" w:cs="Times New Roman"/>
        </w:rPr>
      </w:pPr>
      <w:r w:rsidRPr="006B3821">
        <w:rPr>
          <w:rFonts w:ascii="Times New Roman" w:hAnsi="Times New Roman" w:cs="Times New Roman"/>
        </w:rPr>
        <w:footnoteRef/>
      </w:r>
      <w:r w:rsidRPr="006B3821">
        <w:rPr>
          <w:rFonts w:ascii="Times New Roman" w:hAnsi="Times New Roman" w:cs="Times New Roman"/>
        </w:rPr>
        <w:tab/>
        <w:t>2η αιτιολογική σκέψη, Οδηγία 2014/24/ΕΕ</w:t>
      </w:r>
    </w:p>
  </w:footnote>
  <w:footnote w:id="38">
    <w:p w:rsidR="0073732B" w:rsidRPr="006B3821" w:rsidRDefault="0073732B" w:rsidP="00DE3F65">
      <w:pPr>
        <w:pStyle w:val="12"/>
        <w:rPr>
          <w:rFonts w:ascii="Times New Roman" w:hAnsi="Times New Roman" w:cs="Times New Roman"/>
        </w:rPr>
      </w:pPr>
      <w:r w:rsidRPr="006B3821">
        <w:rPr>
          <w:rFonts w:ascii="Times New Roman" w:hAnsi="Times New Roman" w:cs="Times New Roman"/>
        </w:rPr>
        <w:footnoteRef/>
      </w:r>
      <w:r w:rsidRPr="006B3821">
        <w:rPr>
          <w:rFonts w:ascii="Times New Roman" w:hAnsi="Times New Roman" w:cs="Times New Roman"/>
        </w:rPr>
        <w:tab/>
        <w:t>https://ec.europa.eu/growth/single-market/public-procurement_en</w:t>
      </w:r>
    </w:p>
  </w:footnote>
  <w:footnote w:id="39">
    <w:p w:rsidR="0073732B" w:rsidRPr="006B3821" w:rsidRDefault="0073732B" w:rsidP="00DE3F65">
      <w:pPr>
        <w:pStyle w:val="ac"/>
        <w:rPr>
          <w:rFonts w:ascii="Times New Roman" w:hAnsi="Times New Roman" w:cs="Times New Roman"/>
        </w:rPr>
      </w:pPr>
      <w:r w:rsidRPr="006B3821">
        <w:rPr>
          <w:rFonts w:ascii="Times New Roman" w:hAnsi="Times New Roman" w:cs="Times New Roman"/>
          <w:sz w:val="20"/>
          <w:szCs w:val="20"/>
        </w:rPr>
        <w:footnoteRef/>
      </w:r>
      <w:r>
        <w:rPr>
          <w:rFonts w:ascii="Times New Roman" w:hAnsi="Times New Roman" w:cs="Times New Roman"/>
          <w:sz w:val="20"/>
          <w:szCs w:val="20"/>
        </w:rPr>
        <w:t xml:space="preserve">  </w:t>
      </w:r>
      <w:r w:rsidRPr="006B3821">
        <w:rPr>
          <w:rFonts w:ascii="Times New Roman" w:hAnsi="Times New Roman" w:cs="Times New Roman"/>
          <w:sz w:val="20"/>
          <w:szCs w:val="20"/>
        </w:rPr>
        <w:t>http://www.socialplatform.org/news/how-public-procurement-can-be-used-to-foster-social-enterprises-and-social-innovation/</w:t>
      </w:r>
    </w:p>
  </w:footnote>
  <w:footnote w:id="40">
    <w:p w:rsidR="0073732B" w:rsidRPr="006B3821" w:rsidRDefault="0073732B" w:rsidP="00DE3F65">
      <w:pPr>
        <w:pStyle w:val="12"/>
        <w:rPr>
          <w:rFonts w:ascii="Times New Roman" w:hAnsi="Times New Roman" w:cs="Times New Roman"/>
        </w:rPr>
      </w:pPr>
      <w:r w:rsidRPr="006B3821">
        <w:rPr>
          <w:rFonts w:ascii="Times New Roman" w:hAnsi="Times New Roman" w:cs="Times New Roman"/>
        </w:rPr>
        <w:footnoteRef/>
      </w:r>
      <w:r w:rsidRPr="006B3821">
        <w:rPr>
          <w:rFonts w:ascii="Times New Roman" w:hAnsi="Times New Roman" w:cs="Times New Roman"/>
        </w:rPr>
        <w:tab/>
        <w:t>Οδηγία 2014/24/ΕΕ,  2η αιτιολογική σκέψη και Οδηγία 2014/25/ΕΕ 4η αιτιολογική σκέψη.</w:t>
      </w:r>
    </w:p>
  </w:footnote>
  <w:footnote w:id="41">
    <w:p w:rsidR="0073732B" w:rsidRPr="006B3821" w:rsidRDefault="0073732B" w:rsidP="00DE3F65">
      <w:pPr>
        <w:pStyle w:val="12"/>
        <w:rPr>
          <w:rFonts w:ascii="Times New Roman" w:hAnsi="Times New Roman" w:cs="Times New Roman"/>
        </w:rPr>
      </w:pPr>
      <w:r w:rsidRPr="006B3821">
        <w:rPr>
          <w:rFonts w:ascii="Times New Roman" w:hAnsi="Times New Roman" w:cs="Times New Roman"/>
        </w:rPr>
        <w:footnoteRef/>
      </w:r>
      <w:r w:rsidRPr="006B3821">
        <w:rPr>
          <w:rFonts w:ascii="Times New Roman" w:hAnsi="Times New Roman" w:cs="Times New Roman"/>
        </w:rPr>
        <w:tab/>
        <w:t>Οδηγία 2014/25/ΕΕ άρθρο 38 και 51η αιτιολογική σκέψη, Οδηγία 2014/24/ΕΕ άρθρο 20</w:t>
      </w:r>
      <w:r>
        <w:rPr>
          <w:rFonts w:ascii="Times New Roman" w:hAnsi="Times New Roman" w:cs="Times New Roman"/>
        </w:rPr>
        <w:t>, άρθρο 77</w:t>
      </w:r>
      <w:r w:rsidRPr="006B3821">
        <w:rPr>
          <w:rFonts w:ascii="Times New Roman" w:hAnsi="Times New Roman" w:cs="Times New Roman"/>
        </w:rPr>
        <w:t xml:space="preserve"> και 36η αιτιολογική σκέψη </w:t>
      </w:r>
      <w:r>
        <w:rPr>
          <w:rFonts w:ascii="Times New Roman" w:hAnsi="Times New Roman" w:cs="Times New Roman"/>
        </w:rPr>
        <w:t xml:space="preserve">, </w:t>
      </w:r>
    </w:p>
  </w:footnote>
  <w:footnote w:id="42">
    <w:p w:rsidR="0073732B" w:rsidRPr="006B3821" w:rsidRDefault="0073732B" w:rsidP="00DE3F65">
      <w:pPr>
        <w:jc w:val="both"/>
        <w:rPr>
          <w:rFonts w:ascii="Times New Roman" w:hAnsi="Times New Roman" w:cs="Times New Roman"/>
        </w:rPr>
      </w:pPr>
      <w:r w:rsidRPr="006B3821">
        <w:rPr>
          <w:rFonts w:ascii="Times New Roman" w:hAnsi="Times New Roman" w:cs="Times New Roman"/>
          <w:sz w:val="20"/>
          <w:szCs w:val="20"/>
        </w:rPr>
        <w:footnoteRef/>
      </w:r>
      <w:r>
        <w:rPr>
          <w:rFonts w:ascii="Times New Roman" w:hAnsi="Times New Roman" w:cs="Times New Roman"/>
          <w:sz w:val="20"/>
          <w:szCs w:val="20"/>
        </w:rPr>
        <w:t xml:space="preserve">  </w:t>
      </w:r>
      <w:r w:rsidRPr="006B3821">
        <w:rPr>
          <w:rFonts w:ascii="Times New Roman" w:hAnsi="Times New Roman" w:cs="Times New Roman"/>
          <w:sz w:val="20"/>
          <w:szCs w:val="20"/>
        </w:rPr>
        <w:t xml:space="preserve">που επιδιώκουν σκοπούς κοινωνικής και επαγγελματικής ένταξης και επανένταξης ατόμων που ανήκουν σε </w:t>
      </w:r>
      <w:proofErr w:type="spellStart"/>
      <w:r w:rsidRPr="006B3821">
        <w:rPr>
          <w:rFonts w:ascii="Times New Roman" w:hAnsi="Times New Roman" w:cs="Times New Roman"/>
          <w:sz w:val="20"/>
          <w:szCs w:val="20"/>
        </w:rPr>
        <w:t>μειονεκτούντες</w:t>
      </w:r>
      <w:proofErr w:type="spellEnd"/>
      <w:r w:rsidRPr="006B3821">
        <w:rPr>
          <w:rFonts w:ascii="Times New Roman" w:hAnsi="Times New Roman" w:cs="Times New Roman"/>
          <w:sz w:val="20"/>
          <w:szCs w:val="20"/>
        </w:rPr>
        <w:t xml:space="preserve"> ομάδες του πληθυσμού.</w:t>
      </w:r>
    </w:p>
  </w:footnote>
  <w:footnote w:id="43">
    <w:p w:rsidR="0073732B" w:rsidRPr="0095307C" w:rsidRDefault="0073732B" w:rsidP="00DE3F65">
      <w:pPr>
        <w:pStyle w:val="12"/>
        <w:rPr>
          <w:rFonts w:ascii="Times New Roman" w:hAnsi="Times New Roman" w:cs="Times New Roman"/>
        </w:rPr>
      </w:pPr>
      <w:r w:rsidRPr="0095307C">
        <w:rPr>
          <w:rFonts w:ascii="Times New Roman" w:hAnsi="Times New Roman" w:cs="Times New Roman"/>
        </w:rPr>
        <w:footnoteRef/>
      </w:r>
      <w:r w:rsidRPr="0095307C">
        <w:rPr>
          <w:rFonts w:ascii="Times New Roman" w:hAnsi="Times New Roman" w:cs="Times New Roman"/>
        </w:rPr>
        <w:tab/>
        <w:t>Οδηγία 2014/25/ΕΕ άρθρο 38</w:t>
      </w:r>
    </w:p>
  </w:footnote>
  <w:footnote w:id="44">
    <w:p w:rsidR="0073732B" w:rsidRPr="0095307C" w:rsidRDefault="0073732B" w:rsidP="00DE3F65">
      <w:pPr>
        <w:pStyle w:val="12"/>
        <w:rPr>
          <w:rFonts w:ascii="Times New Roman" w:hAnsi="Times New Roman" w:cs="Times New Roman"/>
        </w:rPr>
      </w:pPr>
      <w:r w:rsidRPr="0095307C">
        <w:rPr>
          <w:rFonts w:ascii="Times New Roman" w:hAnsi="Times New Roman" w:cs="Times New Roman"/>
        </w:rPr>
        <w:footnoteRef/>
      </w:r>
      <w:r w:rsidRPr="0095307C">
        <w:rPr>
          <w:rFonts w:ascii="Times New Roman" w:hAnsi="Times New Roman" w:cs="Times New Roman"/>
        </w:rPr>
        <w:tab/>
        <w:t>Οδηγία 2004/17/ΕΚ άρθρο 28 , Οδηγία 2004/18/ΕΚ άρθρο 19</w:t>
      </w:r>
    </w:p>
  </w:footnote>
  <w:footnote w:id="45">
    <w:p w:rsidR="0073732B" w:rsidRPr="0095307C" w:rsidRDefault="0073732B" w:rsidP="00DE3F65">
      <w:pPr>
        <w:pStyle w:val="12"/>
        <w:rPr>
          <w:rFonts w:ascii="Times New Roman" w:hAnsi="Times New Roman" w:cs="Times New Roman"/>
        </w:rPr>
      </w:pPr>
      <w:r w:rsidRPr="0095307C">
        <w:rPr>
          <w:rFonts w:ascii="Times New Roman" w:hAnsi="Times New Roman" w:cs="Times New Roman"/>
        </w:rPr>
        <w:footnoteRef/>
      </w:r>
      <w:r w:rsidRPr="0095307C">
        <w:rPr>
          <w:rFonts w:ascii="Times New Roman" w:hAnsi="Times New Roman" w:cs="Times New Roman"/>
        </w:rPr>
        <w:tab/>
        <w:t>Οδηγία 2014/24/ΕΕ αιτιολογική σκέψη 14, άρθρο 20 και Οδηγία 2014/25/ΕΕ αιτιολογική σκέψη 18, άρθρο 38</w:t>
      </w:r>
    </w:p>
  </w:footnote>
  <w:footnote w:id="46">
    <w:p w:rsidR="0073732B" w:rsidRPr="0095307C" w:rsidRDefault="0073732B" w:rsidP="00DE3F65">
      <w:pPr>
        <w:pStyle w:val="12"/>
        <w:ind w:left="0" w:firstLine="0"/>
        <w:rPr>
          <w:rFonts w:ascii="Times New Roman" w:hAnsi="Times New Roman" w:cs="Times New Roman"/>
        </w:rPr>
      </w:pPr>
      <w:r w:rsidRPr="0095307C">
        <w:rPr>
          <w:rFonts w:ascii="Times New Roman" w:hAnsi="Times New Roman" w:cs="Times New Roman"/>
        </w:rPr>
        <w:footnoteRef/>
      </w:r>
      <w:r w:rsidRPr="0095307C">
        <w:rPr>
          <w:rFonts w:ascii="Times New Roman" w:hAnsi="Times New Roman" w:cs="Times New Roman"/>
        </w:rPr>
        <w:t xml:space="preserve">   Άρθρο 87 Οδηγία 2014/25/ΕΕ. Βασικό κριτήριο ανάθεσης κατά το προηγούμενο καθεστώς είναι η “πλέον συμφέρουσα από οικονομική άποψη προσφορά”</w:t>
      </w:r>
    </w:p>
  </w:footnote>
  <w:footnote w:id="47">
    <w:p w:rsidR="0073732B" w:rsidRPr="0095307C" w:rsidRDefault="0073732B" w:rsidP="00DE3F65">
      <w:pPr>
        <w:pStyle w:val="12"/>
        <w:rPr>
          <w:rFonts w:ascii="Times New Roman" w:hAnsi="Times New Roman" w:cs="Times New Roman"/>
        </w:rPr>
      </w:pPr>
      <w:r w:rsidRPr="0095307C">
        <w:rPr>
          <w:rFonts w:ascii="Times New Roman" w:hAnsi="Times New Roman" w:cs="Times New Roman"/>
        </w:rPr>
        <w:footnoteRef/>
      </w:r>
      <w:r w:rsidRPr="0095307C">
        <w:rPr>
          <w:rFonts w:ascii="Times New Roman" w:hAnsi="Times New Roman" w:cs="Times New Roman"/>
        </w:rPr>
        <w:tab/>
        <w:t xml:space="preserve">Οδηγία 2014/25/ΕΕ 92η και 94η αιτιολογική σκέψη και Οδηγία 2014/24 89η αιτιολογική σκέψη </w:t>
      </w:r>
    </w:p>
  </w:footnote>
  <w:footnote w:id="48">
    <w:p w:rsidR="0073732B" w:rsidRPr="0095307C" w:rsidRDefault="0073732B" w:rsidP="00DE3F65">
      <w:pPr>
        <w:pStyle w:val="12"/>
        <w:rPr>
          <w:rFonts w:ascii="Times New Roman" w:hAnsi="Times New Roman" w:cs="Times New Roman"/>
        </w:rPr>
      </w:pPr>
      <w:r w:rsidRPr="0095307C">
        <w:rPr>
          <w:rFonts w:ascii="Times New Roman" w:hAnsi="Times New Roman" w:cs="Times New Roman"/>
        </w:rPr>
        <w:footnoteRef/>
      </w:r>
      <w:r w:rsidRPr="0095307C">
        <w:rPr>
          <w:rFonts w:ascii="Times New Roman" w:hAnsi="Times New Roman" w:cs="Times New Roman"/>
        </w:rPr>
        <w:tab/>
        <w:t xml:space="preserve">Οδηγία 2014/24/ΕΕ 93η αιτιολογική σκέψη και Οδηγία 2014/25/ΕΕ 98η αιτιολογική σκέψη </w:t>
      </w:r>
    </w:p>
  </w:footnote>
  <w:footnote w:id="49">
    <w:p w:rsidR="0073732B" w:rsidRPr="0095307C" w:rsidRDefault="0073732B" w:rsidP="00DE3F65">
      <w:pPr>
        <w:spacing w:line="360" w:lineRule="auto"/>
        <w:jc w:val="both"/>
        <w:rPr>
          <w:rFonts w:ascii="Times New Roman" w:hAnsi="Times New Roman" w:cs="Times New Roman"/>
        </w:rPr>
      </w:pPr>
      <w:r w:rsidRPr="0095307C">
        <w:rPr>
          <w:rFonts w:ascii="Times New Roman" w:hAnsi="Times New Roman" w:cs="Times New Roman"/>
          <w:sz w:val="20"/>
          <w:szCs w:val="20"/>
        </w:rPr>
        <w:footnoteRef/>
      </w:r>
      <w:r>
        <w:rPr>
          <w:rFonts w:ascii="Times New Roman" w:hAnsi="Times New Roman" w:cs="Times New Roman"/>
          <w:sz w:val="20"/>
          <w:szCs w:val="20"/>
        </w:rPr>
        <w:t xml:space="preserve"> </w:t>
      </w:r>
      <w:r w:rsidRPr="0095307C">
        <w:rPr>
          <w:rFonts w:ascii="Times New Roman" w:hAnsi="Times New Roman" w:cs="Times New Roman"/>
          <w:sz w:val="20"/>
          <w:szCs w:val="20"/>
        </w:rPr>
        <w:t xml:space="preserve"> Κράτος , οργανισμοί δημοσίου , ΟΤΑ Α και Β βαθμού κ.α. </w:t>
      </w:r>
    </w:p>
  </w:footnote>
  <w:footnote w:id="50">
    <w:p w:rsidR="0073732B" w:rsidRPr="0095307C" w:rsidRDefault="0073732B" w:rsidP="00DE3F65">
      <w:pPr>
        <w:pStyle w:val="12"/>
        <w:rPr>
          <w:rFonts w:ascii="Times New Roman" w:hAnsi="Times New Roman" w:cs="Times New Roman"/>
        </w:rPr>
      </w:pPr>
      <w:r w:rsidRPr="0095307C">
        <w:rPr>
          <w:rFonts w:ascii="Times New Roman" w:hAnsi="Times New Roman" w:cs="Times New Roman"/>
        </w:rPr>
        <w:footnoteRef/>
      </w:r>
      <w:r w:rsidRPr="0095307C">
        <w:rPr>
          <w:rFonts w:ascii="Times New Roman" w:hAnsi="Times New Roman" w:cs="Times New Roman"/>
        </w:rPr>
        <w:tab/>
        <w:t>Παράρτημα X Προσαρτήματος Α ν. 4412/2016</w:t>
      </w:r>
    </w:p>
  </w:footnote>
  <w:footnote w:id="51">
    <w:p w:rsidR="0073732B" w:rsidRPr="0095307C" w:rsidRDefault="0073732B" w:rsidP="00DE3F65">
      <w:pPr>
        <w:pStyle w:val="12"/>
        <w:rPr>
          <w:rFonts w:ascii="Times New Roman" w:hAnsi="Times New Roman" w:cs="Times New Roman"/>
        </w:rPr>
      </w:pPr>
      <w:r w:rsidRPr="0095307C">
        <w:rPr>
          <w:rFonts w:ascii="Times New Roman" w:hAnsi="Times New Roman" w:cs="Times New Roman"/>
        </w:rPr>
        <w:footnoteRef/>
      </w:r>
      <w:r w:rsidRPr="0095307C">
        <w:rPr>
          <w:rFonts w:ascii="Times New Roman" w:hAnsi="Times New Roman" w:cs="Times New Roman"/>
        </w:rPr>
        <w:tab/>
        <w:t>Άρθρο 73 παρ.4α ν. 4412/2016, Άρθρο 73 παρ.2 ν.4412/2016</w:t>
      </w:r>
    </w:p>
  </w:footnote>
  <w:footnote w:id="52">
    <w:p w:rsidR="0073732B" w:rsidRPr="0095307C" w:rsidRDefault="0073732B" w:rsidP="00DE3F65">
      <w:pPr>
        <w:pStyle w:val="ac"/>
        <w:rPr>
          <w:rFonts w:ascii="Times New Roman" w:hAnsi="Times New Roman" w:cs="Times New Roman"/>
        </w:rPr>
      </w:pPr>
      <w:r w:rsidRPr="0095307C">
        <w:rPr>
          <w:rFonts w:ascii="Times New Roman" w:hAnsi="Times New Roman" w:cs="Times New Roman"/>
          <w:sz w:val="20"/>
          <w:szCs w:val="20"/>
        </w:rPr>
        <w:footnoteRef/>
      </w:r>
      <w:r>
        <w:rPr>
          <w:rFonts w:ascii="Times New Roman" w:hAnsi="Times New Roman" w:cs="Times New Roman"/>
          <w:sz w:val="20"/>
          <w:szCs w:val="20"/>
        </w:rPr>
        <w:t xml:space="preserve"> </w:t>
      </w:r>
      <w:r w:rsidRPr="0095307C">
        <w:rPr>
          <w:rFonts w:ascii="Times New Roman" w:hAnsi="Times New Roman" w:cs="Times New Roman"/>
          <w:sz w:val="20"/>
          <w:szCs w:val="20"/>
        </w:rPr>
        <w:t xml:space="preserve"> Άρθρο 54 ν. 4412/2016, άρθρο 42 Οδηγία 4412/2016</w:t>
      </w:r>
    </w:p>
  </w:footnote>
  <w:footnote w:id="53">
    <w:p w:rsidR="0073732B" w:rsidRPr="0095307C" w:rsidRDefault="0073732B" w:rsidP="00DE3F65">
      <w:pPr>
        <w:pStyle w:val="ac"/>
        <w:rPr>
          <w:rFonts w:ascii="Times New Roman" w:hAnsi="Times New Roman" w:cs="Times New Roman"/>
        </w:rPr>
      </w:pPr>
      <w:r w:rsidRPr="0095307C">
        <w:rPr>
          <w:rFonts w:ascii="Times New Roman" w:hAnsi="Times New Roman" w:cs="Times New Roman"/>
          <w:sz w:val="20"/>
          <w:szCs w:val="20"/>
        </w:rPr>
        <w:footnoteRef/>
      </w:r>
      <w:r>
        <w:rPr>
          <w:rFonts w:ascii="Times New Roman" w:hAnsi="Times New Roman" w:cs="Times New Roman"/>
          <w:sz w:val="20"/>
          <w:szCs w:val="20"/>
        </w:rPr>
        <w:t xml:space="preserve"> </w:t>
      </w:r>
      <w:r w:rsidRPr="0095307C">
        <w:rPr>
          <w:rFonts w:ascii="Times New Roman" w:hAnsi="Times New Roman" w:cs="Times New Roman"/>
          <w:sz w:val="20"/>
          <w:szCs w:val="20"/>
        </w:rPr>
        <w:t xml:space="preserve"> Εκτός αν ορίζεται όλος σε ειδικότερη διάταξη νόμου </w:t>
      </w:r>
    </w:p>
  </w:footnote>
  <w:footnote w:id="54">
    <w:p w:rsidR="0073732B" w:rsidRPr="0095307C" w:rsidRDefault="0073732B" w:rsidP="00DE3F65">
      <w:pPr>
        <w:pStyle w:val="12"/>
        <w:rPr>
          <w:rFonts w:ascii="Times New Roman" w:hAnsi="Times New Roman" w:cs="Times New Roman"/>
        </w:rPr>
      </w:pPr>
      <w:r w:rsidRPr="0095307C">
        <w:rPr>
          <w:rFonts w:ascii="Times New Roman" w:hAnsi="Times New Roman" w:cs="Times New Roman"/>
        </w:rPr>
        <w:footnoteRef/>
      </w:r>
      <w:r w:rsidRPr="0095307C">
        <w:rPr>
          <w:rFonts w:ascii="Times New Roman" w:hAnsi="Times New Roman" w:cs="Times New Roman"/>
        </w:rPr>
        <w:tab/>
        <w:t xml:space="preserve">Άρθρο 86 παρ.2 ν. 4412/2014 </w:t>
      </w:r>
    </w:p>
  </w:footnote>
  <w:footnote w:id="55">
    <w:p w:rsidR="0073732B" w:rsidRPr="0095307C" w:rsidRDefault="0073732B" w:rsidP="00DE3F65">
      <w:pPr>
        <w:pStyle w:val="12"/>
        <w:rPr>
          <w:rFonts w:ascii="Times New Roman" w:hAnsi="Times New Roman" w:cs="Times New Roman"/>
        </w:rPr>
      </w:pPr>
      <w:r w:rsidRPr="0095307C">
        <w:rPr>
          <w:rFonts w:ascii="Times New Roman" w:hAnsi="Times New Roman" w:cs="Times New Roman"/>
        </w:rPr>
        <w:footnoteRef/>
      </w:r>
      <w:r w:rsidRPr="0095307C">
        <w:rPr>
          <w:rFonts w:ascii="Times New Roman" w:hAnsi="Times New Roman" w:cs="Times New Roman"/>
        </w:rPr>
        <w:tab/>
        <w:t>Άρθρο 17 ν. 2646/1998</w:t>
      </w:r>
    </w:p>
  </w:footnote>
  <w:footnote w:id="56">
    <w:p w:rsidR="0073732B" w:rsidRPr="0095307C" w:rsidRDefault="0073732B" w:rsidP="00DE3F65">
      <w:pPr>
        <w:pStyle w:val="12"/>
        <w:rPr>
          <w:rFonts w:ascii="Times New Roman" w:hAnsi="Times New Roman" w:cs="Times New Roman"/>
        </w:rPr>
      </w:pPr>
      <w:r w:rsidRPr="0095307C">
        <w:rPr>
          <w:rFonts w:ascii="Times New Roman" w:hAnsi="Times New Roman" w:cs="Times New Roman"/>
        </w:rPr>
        <w:footnoteRef/>
      </w:r>
      <w:r w:rsidRPr="0095307C">
        <w:rPr>
          <w:rFonts w:ascii="Times New Roman" w:hAnsi="Times New Roman" w:cs="Times New Roman"/>
        </w:rPr>
        <w:tab/>
        <w:t>Άρθρο 20 παρ. 3 ν. 4412/2016</w:t>
      </w:r>
    </w:p>
  </w:footnote>
  <w:footnote w:id="57">
    <w:p w:rsidR="0073732B" w:rsidRPr="0095307C" w:rsidRDefault="0073732B" w:rsidP="00DE3F65">
      <w:pPr>
        <w:pStyle w:val="12"/>
        <w:rPr>
          <w:rFonts w:ascii="Times New Roman" w:hAnsi="Times New Roman" w:cs="Times New Roman"/>
        </w:rPr>
      </w:pPr>
      <w:r w:rsidRPr="0095307C">
        <w:rPr>
          <w:rFonts w:ascii="Times New Roman" w:hAnsi="Times New Roman" w:cs="Times New Roman"/>
        </w:rPr>
        <w:footnoteRef/>
      </w:r>
      <w:r w:rsidRPr="0095307C">
        <w:rPr>
          <w:rFonts w:ascii="Times New Roman" w:hAnsi="Times New Roman" w:cs="Times New Roman"/>
        </w:rPr>
        <w:tab/>
        <w:t>Άρθρο 20 παρ. 4 ν. 4412/2016</w:t>
      </w:r>
    </w:p>
  </w:footnote>
  <w:footnote w:id="58">
    <w:p w:rsidR="0073732B" w:rsidRPr="0095307C" w:rsidRDefault="0073732B" w:rsidP="00DE3F65">
      <w:pPr>
        <w:pStyle w:val="ac"/>
        <w:rPr>
          <w:rFonts w:ascii="Times New Roman" w:hAnsi="Times New Roman" w:cs="Times New Roman"/>
        </w:rPr>
      </w:pPr>
      <w:r w:rsidRPr="0095307C">
        <w:rPr>
          <w:rFonts w:ascii="Times New Roman" w:hAnsi="Times New Roman" w:cs="Times New Roman"/>
          <w:sz w:val="20"/>
          <w:szCs w:val="20"/>
        </w:rPr>
        <w:footnoteRef/>
      </w:r>
      <w:r>
        <w:rPr>
          <w:rFonts w:ascii="Times New Roman" w:hAnsi="Times New Roman" w:cs="Times New Roman"/>
          <w:sz w:val="20"/>
          <w:szCs w:val="20"/>
        </w:rPr>
        <w:t xml:space="preserve"> </w:t>
      </w:r>
      <w:r w:rsidRPr="0095307C">
        <w:rPr>
          <w:rFonts w:ascii="Times New Roman" w:hAnsi="Times New Roman" w:cs="Times New Roman"/>
          <w:sz w:val="20"/>
          <w:szCs w:val="20"/>
        </w:rPr>
        <w:t xml:space="preserve"> Άρθρο 22 παρ. 6 ν.4441/2016</w:t>
      </w:r>
    </w:p>
  </w:footnote>
  <w:footnote w:id="59">
    <w:p w:rsidR="0073732B" w:rsidRPr="0095307C" w:rsidRDefault="0073732B" w:rsidP="00DE3F65">
      <w:pPr>
        <w:pStyle w:val="12"/>
        <w:rPr>
          <w:rFonts w:ascii="Times New Roman" w:hAnsi="Times New Roman" w:cs="Times New Roman"/>
        </w:rPr>
      </w:pPr>
      <w:r w:rsidRPr="0095307C">
        <w:rPr>
          <w:rFonts w:ascii="Times New Roman" w:hAnsi="Times New Roman" w:cs="Times New Roman"/>
        </w:rPr>
        <w:footnoteRef/>
      </w:r>
      <w:r w:rsidRPr="0095307C">
        <w:rPr>
          <w:rFonts w:ascii="Times New Roman" w:hAnsi="Times New Roman" w:cs="Times New Roman"/>
        </w:rPr>
        <w:tab/>
        <w:t>Εισηγητική Έκθεση ν.4412/2016 άρθρο 20,  Οδηγία 2014/24/ΕΕ 36η αιτιολογική σκέψη</w:t>
      </w:r>
    </w:p>
  </w:footnote>
  <w:footnote w:id="60">
    <w:p w:rsidR="0073732B" w:rsidRPr="0095307C" w:rsidRDefault="0073732B" w:rsidP="00DE3F65">
      <w:pPr>
        <w:pStyle w:val="ac"/>
        <w:rPr>
          <w:rFonts w:ascii="Times New Roman" w:hAnsi="Times New Roman" w:cs="Times New Roman"/>
        </w:rPr>
      </w:pPr>
      <w:r w:rsidRPr="0095307C">
        <w:rPr>
          <w:rFonts w:ascii="Times New Roman" w:hAnsi="Times New Roman" w:cs="Times New Roman"/>
          <w:sz w:val="20"/>
          <w:szCs w:val="20"/>
        </w:rPr>
        <w:footnoteRef/>
      </w:r>
      <w:r>
        <w:rPr>
          <w:rFonts w:ascii="Times New Roman" w:hAnsi="Times New Roman" w:cs="Times New Roman"/>
          <w:sz w:val="20"/>
          <w:szCs w:val="20"/>
        </w:rPr>
        <w:t xml:space="preserve"> </w:t>
      </w:r>
      <w:r w:rsidRPr="0095307C">
        <w:rPr>
          <w:rFonts w:ascii="Times New Roman" w:hAnsi="Times New Roman" w:cs="Times New Roman"/>
          <w:sz w:val="20"/>
          <w:szCs w:val="20"/>
        </w:rPr>
        <w:t xml:space="preserve"> Αντίστοιχο άρθρο 74 Οδηγίας 2014/24/ΕΕ</w:t>
      </w:r>
    </w:p>
  </w:footnote>
  <w:footnote w:id="61">
    <w:p w:rsidR="0073732B" w:rsidRPr="00A53E94" w:rsidRDefault="0073732B" w:rsidP="00DE3F65">
      <w:pPr>
        <w:pStyle w:val="ac"/>
        <w:rPr>
          <w:rFonts w:ascii="Times New Roman" w:hAnsi="Times New Roman" w:cs="Times New Roman"/>
        </w:rPr>
      </w:pPr>
      <w:r w:rsidRPr="00A53E94">
        <w:rPr>
          <w:rFonts w:ascii="Times New Roman" w:hAnsi="Times New Roman" w:cs="Times New Roman"/>
          <w:sz w:val="20"/>
          <w:szCs w:val="20"/>
        </w:rPr>
        <w:footnoteRef/>
      </w:r>
      <w:r>
        <w:rPr>
          <w:rFonts w:ascii="Times New Roman" w:hAnsi="Times New Roman" w:cs="Times New Roman"/>
          <w:sz w:val="20"/>
          <w:szCs w:val="20"/>
        </w:rPr>
        <w:t xml:space="preserve"> </w:t>
      </w:r>
      <w:r w:rsidRPr="00A53E94">
        <w:rPr>
          <w:rFonts w:ascii="Times New Roman" w:hAnsi="Times New Roman" w:cs="Times New Roman"/>
          <w:sz w:val="20"/>
          <w:szCs w:val="20"/>
        </w:rPr>
        <w:t xml:space="preserve"> Άρθρο 109 εδ. α σε συνδυασμό με άρθρο 107 ν. 4412/2016  και άρθρο 76 παρ. 2 </w:t>
      </w:r>
      <w:proofErr w:type="spellStart"/>
      <w:r w:rsidRPr="00A53E94">
        <w:rPr>
          <w:rFonts w:ascii="Times New Roman" w:hAnsi="Times New Roman" w:cs="Times New Roman"/>
          <w:sz w:val="20"/>
          <w:szCs w:val="20"/>
        </w:rPr>
        <w:t>εδ.α</w:t>
      </w:r>
      <w:proofErr w:type="spellEnd"/>
      <w:r w:rsidRPr="00A53E94">
        <w:rPr>
          <w:rFonts w:ascii="Times New Roman" w:hAnsi="Times New Roman" w:cs="Times New Roman"/>
          <w:sz w:val="20"/>
          <w:szCs w:val="20"/>
        </w:rPr>
        <w:t xml:space="preserve"> Οδηγίας 2014/24/ΕΕ</w:t>
      </w:r>
    </w:p>
  </w:footnote>
  <w:footnote w:id="62">
    <w:p w:rsidR="0073732B" w:rsidRPr="00A53E94" w:rsidRDefault="0073732B" w:rsidP="00DE3F65">
      <w:pPr>
        <w:pStyle w:val="12"/>
        <w:rPr>
          <w:rFonts w:ascii="Times New Roman" w:hAnsi="Times New Roman" w:cs="Times New Roman"/>
        </w:rPr>
      </w:pPr>
      <w:r w:rsidRPr="00A53E94">
        <w:rPr>
          <w:rFonts w:ascii="Times New Roman" w:hAnsi="Times New Roman" w:cs="Times New Roman"/>
        </w:rPr>
        <w:footnoteRef/>
      </w:r>
      <w:r w:rsidRPr="00A53E94">
        <w:rPr>
          <w:rFonts w:ascii="Times New Roman" w:hAnsi="Times New Roman" w:cs="Times New Roman"/>
        </w:rPr>
        <w:tab/>
        <w:t xml:space="preserve">Άρθρο 109 ν.4412/2016 και άρθρο 76 παρ. 2 </w:t>
      </w:r>
      <w:proofErr w:type="spellStart"/>
      <w:r w:rsidRPr="00A53E94">
        <w:rPr>
          <w:rFonts w:ascii="Times New Roman" w:hAnsi="Times New Roman" w:cs="Times New Roman"/>
        </w:rPr>
        <w:t>εδ.β</w:t>
      </w:r>
      <w:proofErr w:type="spellEnd"/>
      <w:r w:rsidRPr="00A53E94">
        <w:rPr>
          <w:rFonts w:ascii="Times New Roman" w:hAnsi="Times New Roman" w:cs="Times New Roman"/>
        </w:rPr>
        <w:t xml:space="preserve"> Οδηγίας 2014/24/ΕΕ</w:t>
      </w:r>
    </w:p>
  </w:footnote>
  <w:footnote w:id="63">
    <w:p w:rsidR="0073732B" w:rsidRPr="00A53E94" w:rsidRDefault="0073732B" w:rsidP="00DE3F65">
      <w:pPr>
        <w:pStyle w:val="12"/>
        <w:rPr>
          <w:rFonts w:ascii="Times New Roman" w:hAnsi="Times New Roman" w:cs="Times New Roman"/>
        </w:rPr>
      </w:pPr>
      <w:r w:rsidRPr="00A53E94">
        <w:rPr>
          <w:rFonts w:ascii="Times New Roman" w:hAnsi="Times New Roman" w:cs="Times New Roman"/>
        </w:rPr>
        <w:footnoteRef/>
      </w:r>
      <w:r w:rsidRPr="00A53E94">
        <w:rPr>
          <w:rFonts w:ascii="Times New Roman" w:hAnsi="Times New Roman" w:cs="Times New Roman"/>
        </w:rPr>
        <w:tab/>
        <w:t>Άρθρο 109 εδ. β ν. 4412/2016</w:t>
      </w:r>
    </w:p>
  </w:footnote>
  <w:footnote w:id="64">
    <w:p w:rsidR="0073732B" w:rsidRPr="00A53E94" w:rsidRDefault="0073732B" w:rsidP="00DE3F65">
      <w:pPr>
        <w:pStyle w:val="12"/>
        <w:rPr>
          <w:rFonts w:ascii="Times New Roman" w:hAnsi="Times New Roman" w:cs="Times New Roman"/>
        </w:rPr>
      </w:pPr>
      <w:r w:rsidRPr="00A53E94">
        <w:rPr>
          <w:rFonts w:ascii="Times New Roman" w:hAnsi="Times New Roman" w:cs="Times New Roman"/>
        </w:rPr>
        <w:footnoteRef/>
      </w:r>
      <w:r w:rsidRPr="00A53E94">
        <w:rPr>
          <w:rFonts w:ascii="Times New Roman" w:hAnsi="Times New Roman" w:cs="Times New Roman"/>
        </w:rPr>
        <w:tab/>
        <w:t>Άρθρο 107 παρ. 3 ν. 4412/2016</w:t>
      </w:r>
    </w:p>
  </w:footnote>
  <w:footnote w:id="65">
    <w:p w:rsidR="0073732B" w:rsidRPr="00A53E94" w:rsidRDefault="0073732B" w:rsidP="00DE3F65">
      <w:pPr>
        <w:pStyle w:val="ac"/>
        <w:rPr>
          <w:rFonts w:ascii="Times New Roman" w:hAnsi="Times New Roman" w:cs="Times New Roman"/>
        </w:rPr>
      </w:pPr>
      <w:r w:rsidRPr="00A53E94">
        <w:rPr>
          <w:rFonts w:ascii="Times New Roman" w:hAnsi="Times New Roman" w:cs="Times New Roman"/>
          <w:sz w:val="20"/>
          <w:szCs w:val="20"/>
        </w:rPr>
        <w:footnoteRef/>
      </w:r>
      <w:r>
        <w:rPr>
          <w:rFonts w:ascii="Times New Roman" w:hAnsi="Times New Roman" w:cs="Times New Roman"/>
          <w:sz w:val="20"/>
          <w:szCs w:val="20"/>
        </w:rPr>
        <w:t xml:space="preserve"> </w:t>
      </w:r>
      <w:r w:rsidRPr="00A53E94">
        <w:rPr>
          <w:rFonts w:ascii="Times New Roman" w:hAnsi="Times New Roman" w:cs="Times New Roman"/>
          <w:sz w:val="20"/>
          <w:szCs w:val="20"/>
        </w:rPr>
        <w:t xml:space="preserve"> Άρθρο 107 παρ. 2 ν. 4412/2016, άρθρο 74 Οδηγίας 2014/24/ΕΕ</w:t>
      </w:r>
    </w:p>
  </w:footnote>
  <w:footnote w:id="66">
    <w:p w:rsidR="0073732B" w:rsidRPr="00A53E94" w:rsidRDefault="0073732B" w:rsidP="00DE3F65">
      <w:pPr>
        <w:pStyle w:val="ac"/>
        <w:rPr>
          <w:rFonts w:ascii="Times New Roman" w:hAnsi="Times New Roman" w:cs="Times New Roman"/>
        </w:rPr>
      </w:pPr>
      <w:r w:rsidRPr="00A53E94">
        <w:rPr>
          <w:rFonts w:ascii="Times New Roman" w:hAnsi="Times New Roman" w:cs="Times New Roman"/>
          <w:sz w:val="20"/>
          <w:szCs w:val="20"/>
        </w:rPr>
        <w:footnoteRef/>
      </w:r>
      <w:r>
        <w:rPr>
          <w:rFonts w:ascii="Times New Roman" w:hAnsi="Times New Roman" w:cs="Times New Roman"/>
          <w:sz w:val="20"/>
          <w:szCs w:val="20"/>
        </w:rPr>
        <w:t xml:space="preserve">  </w:t>
      </w:r>
      <w:r w:rsidRPr="00A53E94">
        <w:rPr>
          <w:rFonts w:ascii="Times New Roman" w:hAnsi="Times New Roman" w:cs="Times New Roman"/>
          <w:sz w:val="20"/>
          <w:szCs w:val="20"/>
        </w:rPr>
        <w:t>Αντίστοιχα άρθρα 75 και 77 Οδηγίας 2014/24/ΕΕ</w:t>
      </w:r>
    </w:p>
  </w:footnote>
  <w:footnote w:id="67">
    <w:p w:rsidR="0073732B" w:rsidRPr="00A53E94" w:rsidRDefault="0073732B" w:rsidP="00DE3F65">
      <w:pPr>
        <w:pStyle w:val="ac"/>
        <w:rPr>
          <w:rFonts w:ascii="Times New Roman" w:hAnsi="Times New Roman" w:cs="Times New Roman"/>
        </w:rPr>
      </w:pPr>
      <w:r w:rsidRPr="00A53E94">
        <w:rPr>
          <w:rFonts w:ascii="Times New Roman" w:hAnsi="Times New Roman" w:cs="Times New Roman"/>
          <w:sz w:val="20"/>
          <w:szCs w:val="20"/>
        </w:rPr>
        <w:footnoteRef/>
      </w:r>
      <w:r>
        <w:rPr>
          <w:rFonts w:ascii="Times New Roman" w:hAnsi="Times New Roman" w:cs="Times New Roman"/>
          <w:sz w:val="20"/>
          <w:szCs w:val="20"/>
        </w:rPr>
        <w:t xml:space="preserve"> </w:t>
      </w:r>
      <w:r w:rsidRPr="00A53E94">
        <w:rPr>
          <w:rFonts w:ascii="Times New Roman" w:hAnsi="Times New Roman" w:cs="Times New Roman"/>
          <w:sz w:val="20"/>
          <w:szCs w:val="20"/>
        </w:rPr>
        <w:t xml:space="preserve"> Άρθρο 5 παρ. 1 περ. δ ν. 4412/2016 και άρθρο 4παρ. 1 περ. δ  Οδηγίας 2014/24/ΕΕ  </w:t>
      </w:r>
    </w:p>
  </w:footnote>
  <w:footnote w:id="68">
    <w:p w:rsidR="0073732B" w:rsidRPr="00A53E94" w:rsidRDefault="0073732B" w:rsidP="00DE3F65">
      <w:pPr>
        <w:pStyle w:val="ac"/>
        <w:rPr>
          <w:rFonts w:ascii="Times New Roman" w:hAnsi="Times New Roman" w:cs="Times New Roman"/>
        </w:rPr>
      </w:pPr>
      <w:r w:rsidRPr="00A53E94">
        <w:rPr>
          <w:rFonts w:ascii="Times New Roman" w:hAnsi="Times New Roman" w:cs="Times New Roman"/>
          <w:sz w:val="20"/>
          <w:szCs w:val="20"/>
        </w:rPr>
        <w:footnoteRef/>
      </w:r>
      <w:r>
        <w:rPr>
          <w:rFonts w:ascii="Times New Roman" w:hAnsi="Times New Roman" w:cs="Times New Roman"/>
          <w:sz w:val="20"/>
          <w:szCs w:val="20"/>
        </w:rPr>
        <w:t xml:space="preserve"> </w:t>
      </w:r>
      <w:r w:rsidRPr="00A53E94">
        <w:rPr>
          <w:rFonts w:ascii="Times New Roman" w:hAnsi="Times New Roman" w:cs="Times New Roman"/>
          <w:sz w:val="20"/>
          <w:szCs w:val="20"/>
        </w:rPr>
        <w:t xml:space="preserve"> Άρθρο 2 παρ. 2 ν. 4019/2011</w:t>
      </w:r>
    </w:p>
  </w:footnote>
  <w:footnote w:id="69">
    <w:p w:rsidR="0073732B" w:rsidRPr="00A53E94" w:rsidRDefault="0073732B" w:rsidP="00DE3F65">
      <w:pPr>
        <w:pStyle w:val="12"/>
        <w:rPr>
          <w:rFonts w:ascii="Times New Roman" w:hAnsi="Times New Roman" w:cs="Times New Roman"/>
        </w:rPr>
      </w:pPr>
      <w:r w:rsidRPr="00A53E94">
        <w:rPr>
          <w:rFonts w:ascii="Times New Roman" w:hAnsi="Times New Roman" w:cs="Times New Roman"/>
        </w:rPr>
        <w:footnoteRef/>
      </w:r>
      <w:r w:rsidRPr="00A53E94">
        <w:rPr>
          <w:rFonts w:ascii="Times New Roman" w:hAnsi="Times New Roman" w:cs="Times New Roman"/>
        </w:rPr>
        <w:tab/>
        <w:t>Άρθρο 110 παρ. 2 α, β, γ, δ,  ν. 4412/2016</w:t>
      </w:r>
    </w:p>
  </w:footnote>
  <w:footnote w:id="70">
    <w:p w:rsidR="0073732B" w:rsidRPr="00A53E94" w:rsidRDefault="0073732B" w:rsidP="00DE3F65">
      <w:pPr>
        <w:pStyle w:val="12"/>
        <w:rPr>
          <w:rFonts w:ascii="Times New Roman" w:hAnsi="Times New Roman" w:cs="Times New Roman"/>
        </w:rPr>
      </w:pPr>
      <w:r w:rsidRPr="00A53E94">
        <w:rPr>
          <w:rFonts w:ascii="Times New Roman" w:hAnsi="Times New Roman" w:cs="Times New Roman"/>
        </w:rPr>
        <w:footnoteRef/>
      </w:r>
      <w:r w:rsidRPr="00A53E94">
        <w:rPr>
          <w:rFonts w:ascii="Times New Roman" w:hAnsi="Times New Roman" w:cs="Times New Roman"/>
        </w:rPr>
        <w:tab/>
        <w:t>Άρθρο 110 παρ. 1 ν.4412/2016</w:t>
      </w:r>
    </w:p>
  </w:footnote>
  <w:footnote w:id="71">
    <w:p w:rsidR="0073732B" w:rsidRPr="00A53E94" w:rsidRDefault="0073732B" w:rsidP="00DE3F65">
      <w:pPr>
        <w:pStyle w:val="ac"/>
        <w:rPr>
          <w:rFonts w:ascii="Times New Roman" w:hAnsi="Times New Roman" w:cs="Times New Roman"/>
        </w:rPr>
      </w:pPr>
      <w:r w:rsidRPr="00A53E94">
        <w:rPr>
          <w:rFonts w:ascii="Times New Roman" w:hAnsi="Times New Roman" w:cs="Times New Roman"/>
          <w:sz w:val="20"/>
          <w:szCs w:val="20"/>
        </w:rPr>
        <w:footnoteRef/>
      </w:r>
      <w:r>
        <w:rPr>
          <w:rFonts w:ascii="Times New Roman" w:hAnsi="Times New Roman" w:cs="Times New Roman"/>
          <w:sz w:val="20"/>
          <w:szCs w:val="20"/>
        </w:rPr>
        <w:t xml:space="preserve"> </w:t>
      </w:r>
      <w:r w:rsidRPr="00A53E94">
        <w:rPr>
          <w:rFonts w:ascii="Times New Roman" w:hAnsi="Times New Roman" w:cs="Times New Roman"/>
          <w:sz w:val="20"/>
          <w:szCs w:val="20"/>
        </w:rPr>
        <w:t xml:space="preserve"> Άρθρο 107 παρ. 1 ν. 4412/2016</w:t>
      </w:r>
    </w:p>
  </w:footnote>
  <w:footnote w:id="72">
    <w:p w:rsidR="0073732B" w:rsidRPr="00A53E94" w:rsidRDefault="0073732B" w:rsidP="00DE3F65">
      <w:pPr>
        <w:pStyle w:val="ac"/>
        <w:rPr>
          <w:rFonts w:ascii="Times New Roman" w:hAnsi="Times New Roman" w:cs="Times New Roman"/>
        </w:rPr>
      </w:pPr>
      <w:r w:rsidRPr="00A53E94">
        <w:rPr>
          <w:rFonts w:ascii="Times New Roman" w:hAnsi="Times New Roman" w:cs="Times New Roman"/>
          <w:sz w:val="20"/>
          <w:szCs w:val="20"/>
        </w:rPr>
        <w:footnoteRef/>
      </w:r>
      <w:r>
        <w:rPr>
          <w:rFonts w:ascii="Times New Roman" w:hAnsi="Times New Roman" w:cs="Times New Roman"/>
          <w:sz w:val="20"/>
          <w:szCs w:val="20"/>
        </w:rPr>
        <w:t xml:space="preserve"> </w:t>
      </w:r>
      <w:r w:rsidRPr="00A53E94">
        <w:rPr>
          <w:rFonts w:ascii="Times New Roman" w:hAnsi="Times New Roman" w:cs="Times New Roman"/>
          <w:sz w:val="20"/>
          <w:szCs w:val="20"/>
        </w:rPr>
        <w:t xml:space="preserve"> Άρθρο 110 παρ. 1 ν. 4412/2016</w:t>
      </w:r>
    </w:p>
  </w:footnote>
  <w:footnote w:id="73">
    <w:p w:rsidR="0073732B" w:rsidRPr="00A53E94" w:rsidRDefault="0073732B" w:rsidP="00DE3F65">
      <w:pPr>
        <w:pStyle w:val="12"/>
        <w:rPr>
          <w:rFonts w:ascii="Times New Roman" w:hAnsi="Times New Roman" w:cs="Times New Roman"/>
        </w:rPr>
      </w:pPr>
      <w:r w:rsidRPr="00A53E94">
        <w:rPr>
          <w:rFonts w:ascii="Times New Roman" w:hAnsi="Times New Roman" w:cs="Times New Roman"/>
        </w:rPr>
        <w:footnoteRef/>
      </w:r>
      <w:r w:rsidRPr="00A53E94">
        <w:rPr>
          <w:rFonts w:ascii="Times New Roman" w:hAnsi="Times New Roman" w:cs="Times New Roman"/>
        </w:rPr>
        <w:tab/>
        <w:t>Βάσει Κανονισμού  2195/2002/ΕΚ Περί του Κοινού Λεξιλογίου για τις δημόσιες συμβάσεις (CPV) και άρθρο 23 ν.4412/2016</w:t>
      </w:r>
    </w:p>
  </w:footnote>
  <w:footnote w:id="74">
    <w:p w:rsidR="0073732B" w:rsidRPr="00926161" w:rsidRDefault="0073732B" w:rsidP="00DE3F65">
      <w:pPr>
        <w:pStyle w:val="12"/>
        <w:rPr>
          <w:rFonts w:ascii="Times New Roman" w:hAnsi="Times New Roman" w:cs="Times New Roman"/>
        </w:rPr>
      </w:pPr>
      <w:r w:rsidRPr="00926161">
        <w:rPr>
          <w:rFonts w:ascii="Times New Roman" w:hAnsi="Times New Roman" w:cs="Times New Roman"/>
        </w:rPr>
        <w:footnoteRef/>
      </w:r>
      <w:r w:rsidRPr="00926161">
        <w:rPr>
          <w:rFonts w:ascii="Times New Roman" w:hAnsi="Times New Roman" w:cs="Times New Roman"/>
        </w:rPr>
        <w:tab/>
        <w:t xml:space="preserve">Άρθρο 110 παρ. 3 </w:t>
      </w:r>
    </w:p>
  </w:footnote>
  <w:footnote w:id="75">
    <w:p w:rsidR="0073732B" w:rsidRPr="00926161" w:rsidRDefault="0073732B" w:rsidP="00DE3F65">
      <w:pPr>
        <w:pStyle w:val="12"/>
        <w:rPr>
          <w:rFonts w:ascii="Times New Roman" w:hAnsi="Times New Roman" w:cs="Times New Roman"/>
        </w:rPr>
      </w:pPr>
      <w:r w:rsidRPr="00926161">
        <w:rPr>
          <w:rFonts w:ascii="Times New Roman" w:hAnsi="Times New Roman" w:cs="Times New Roman"/>
        </w:rPr>
        <w:footnoteRef/>
      </w:r>
      <w:r w:rsidRPr="00926161">
        <w:rPr>
          <w:rFonts w:ascii="Times New Roman" w:hAnsi="Times New Roman" w:cs="Times New Roman"/>
        </w:rPr>
        <w:tab/>
        <w:t>Άρθρο 110 παρ. 5 ν.4412/2016</w:t>
      </w:r>
    </w:p>
  </w:footnote>
  <w:footnote w:id="76">
    <w:p w:rsidR="0073732B" w:rsidRPr="00926161" w:rsidRDefault="0073732B" w:rsidP="00DE3F65">
      <w:pPr>
        <w:pStyle w:val="12"/>
        <w:rPr>
          <w:rFonts w:ascii="Times New Roman" w:hAnsi="Times New Roman" w:cs="Times New Roman"/>
        </w:rPr>
      </w:pPr>
      <w:r w:rsidRPr="00926161">
        <w:rPr>
          <w:rFonts w:ascii="Times New Roman" w:hAnsi="Times New Roman" w:cs="Times New Roman"/>
        </w:rPr>
        <w:footnoteRef/>
      </w:r>
      <w:r w:rsidRPr="00926161">
        <w:rPr>
          <w:rFonts w:ascii="Times New Roman" w:hAnsi="Times New Roman" w:cs="Times New Roman"/>
        </w:rPr>
        <w:tab/>
        <w:t xml:space="preserve">Μετά από σχετική πρόταση των Υπουργών Εσωτερικών, Διοικητικής Ανασυγκρότησης, Οικονομίας Ανάπτυξης και Τουρισμού </w:t>
      </w:r>
    </w:p>
  </w:footnote>
  <w:footnote w:id="77">
    <w:p w:rsidR="0073732B" w:rsidRPr="00926161" w:rsidRDefault="0073732B" w:rsidP="00DE3F65">
      <w:pPr>
        <w:pStyle w:val="ac"/>
        <w:rPr>
          <w:rFonts w:ascii="Times New Roman" w:hAnsi="Times New Roman" w:cs="Times New Roman"/>
        </w:rPr>
      </w:pPr>
      <w:r w:rsidRPr="00926161">
        <w:rPr>
          <w:rFonts w:ascii="Times New Roman" w:hAnsi="Times New Roman" w:cs="Times New Roman"/>
          <w:sz w:val="20"/>
          <w:szCs w:val="20"/>
        </w:rPr>
        <w:footnoteRef/>
      </w:r>
      <w:r>
        <w:rPr>
          <w:rFonts w:ascii="Times New Roman" w:hAnsi="Times New Roman" w:cs="Times New Roman"/>
          <w:sz w:val="20"/>
          <w:szCs w:val="20"/>
        </w:rPr>
        <w:t xml:space="preserve"> </w:t>
      </w:r>
      <w:r w:rsidRPr="00926161">
        <w:rPr>
          <w:rFonts w:ascii="Times New Roman" w:hAnsi="Times New Roman" w:cs="Times New Roman"/>
          <w:sz w:val="20"/>
          <w:szCs w:val="20"/>
        </w:rPr>
        <w:t xml:space="preserve"> Άρθρο 22 περ. 30 ν.4441/2016</w:t>
      </w:r>
    </w:p>
  </w:footnote>
  <w:footnote w:id="78">
    <w:p w:rsidR="0073732B" w:rsidRPr="00926161" w:rsidRDefault="0073732B" w:rsidP="00DE3F65">
      <w:pPr>
        <w:pStyle w:val="ac"/>
        <w:rPr>
          <w:rFonts w:ascii="Times New Roman" w:hAnsi="Times New Roman" w:cs="Times New Roman"/>
        </w:rPr>
      </w:pPr>
      <w:r w:rsidRPr="00926161">
        <w:rPr>
          <w:rFonts w:ascii="Times New Roman" w:hAnsi="Times New Roman" w:cs="Times New Roman"/>
          <w:sz w:val="20"/>
          <w:szCs w:val="20"/>
        </w:rPr>
        <w:footnoteRef/>
      </w:r>
      <w:r>
        <w:rPr>
          <w:rFonts w:ascii="Times New Roman" w:hAnsi="Times New Roman" w:cs="Times New Roman"/>
          <w:sz w:val="20"/>
          <w:szCs w:val="20"/>
        </w:rPr>
        <w:t xml:space="preserve"> </w:t>
      </w:r>
      <w:r w:rsidRPr="00926161">
        <w:rPr>
          <w:rFonts w:ascii="Times New Roman" w:hAnsi="Times New Roman" w:cs="Times New Roman"/>
          <w:sz w:val="20"/>
          <w:szCs w:val="20"/>
        </w:rPr>
        <w:t xml:space="preserve"> Άρθρο 107 παρ. 1 και άρθρο 108 ν. 4412/2014</w:t>
      </w:r>
    </w:p>
  </w:footnote>
  <w:footnote w:id="79">
    <w:p w:rsidR="0073732B" w:rsidRPr="00926161" w:rsidRDefault="0073732B" w:rsidP="00DE3F65">
      <w:pPr>
        <w:pStyle w:val="12"/>
        <w:rPr>
          <w:rFonts w:ascii="Times New Roman" w:hAnsi="Times New Roman" w:cs="Times New Roman"/>
        </w:rPr>
      </w:pPr>
      <w:r w:rsidRPr="00926161">
        <w:rPr>
          <w:rFonts w:ascii="Times New Roman" w:hAnsi="Times New Roman" w:cs="Times New Roman"/>
        </w:rPr>
        <w:footnoteRef/>
      </w:r>
      <w:r w:rsidRPr="00926161">
        <w:rPr>
          <w:rFonts w:ascii="Times New Roman" w:hAnsi="Times New Roman" w:cs="Times New Roman"/>
        </w:rPr>
        <w:tab/>
        <w:t>Σε αντικατάσταση της προηγούμενης Οδηγίας 2004/18</w:t>
      </w:r>
    </w:p>
  </w:footnote>
  <w:footnote w:id="80">
    <w:p w:rsidR="0073732B" w:rsidRPr="00423611" w:rsidRDefault="0073732B" w:rsidP="00DE3F65">
      <w:pPr>
        <w:pStyle w:val="12"/>
        <w:rPr>
          <w:rFonts w:ascii="Times New Roman" w:hAnsi="Times New Roman" w:cs="Times New Roman"/>
        </w:rPr>
      </w:pPr>
      <w:r w:rsidRPr="00423611">
        <w:rPr>
          <w:rFonts w:ascii="Times New Roman" w:hAnsi="Times New Roman" w:cs="Times New Roman"/>
        </w:rPr>
        <w:footnoteRef/>
      </w:r>
      <w:r w:rsidRPr="00423611">
        <w:rPr>
          <w:rFonts w:ascii="Times New Roman" w:hAnsi="Times New Roman" w:cs="Times New Roman"/>
        </w:rPr>
        <w:tab/>
        <w:t>Οδηγία 2014/23/ΕΕ 1η αιτιολογική σκέψη</w:t>
      </w:r>
    </w:p>
  </w:footnote>
  <w:footnote w:id="81">
    <w:p w:rsidR="0073732B" w:rsidRPr="00423611" w:rsidRDefault="0073732B" w:rsidP="00DE3F65">
      <w:pPr>
        <w:pStyle w:val="12"/>
        <w:rPr>
          <w:rFonts w:ascii="Times New Roman" w:hAnsi="Times New Roman" w:cs="Times New Roman"/>
        </w:rPr>
      </w:pPr>
      <w:r w:rsidRPr="00423611">
        <w:rPr>
          <w:rFonts w:ascii="Times New Roman" w:hAnsi="Times New Roman" w:cs="Times New Roman"/>
        </w:rPr>
        <w:footnoteRef/>
      </w:r>
      <w:r w:rsidRPr="00423611">
        <w:rPr>
          <w:rFonts w:ascii="Times New Roman" w:hAnsi="Times New Roman" w:cs="Times New Roman"/>
        </w:rPr>
        <w:tab/>
        <w:t>Οδηγία 2014/23/ΕΕ 3η αιτιολογική σκέψη</w:t>
      </w:r>
    </w:p>
  </w:footnote>
  <w:footnote w:id="82">
    <w:p w:rsidR="0073732B" w:rsidRPr="00423611" w:rsidRDefault="0073732B" w:rsidP="00DE3F65">
      <w:pPr>
        <w:pStyle w:val="12"/>
        <w:rPr>
          <w:rFonts w:ascii="Times New Roman" w:hAnsi="Times New Roman" w:cs="Times New Roman"/>
        </w:rPr>
      </w:pPr>
      <w:r w:rsidRPr="00423611">
        <w:rPr>
          <w:rFonts w:ascii="Times New Roman" w:hAnsi="Times New Roman" w:cs="Times New Roman"/>
        </w:rPr>
        <w:footnoteRef/>
      </w:r>
      <w:r w:rsidRPr="00423611">
        <w:rPr>
          <w:rFonts w:ascii="Times New Roman" w:hAnsi="Times New Roman" w:cs="Times New Roman"/>
        </w:rPr>
        <w:tab/>
        <w:t>Νόμος 441</w:t>
      </w:r>
      <w:r>
        <w:rPr>
          <w:rFonts w:ascii="Times New Roman" w:hAnsi="Times New Roman" w:cs="Times New Roman"/>
        </w:rPr>
        <w:t>3/2016 Εισηγητική Έκθεση , παρ.</w:t>
      </w:r>
      <w:r w:rsidRPr="00423611">
        <w:rPr>
          <w:rFonts w:ascii="Times New Roman" w:hAnsi="Times New Roman" w:cs="Times New Roman"/>
        </w:rPr>
        <w:t xml:space="preserve"> Ι </w:t>
      </w:r>
    </w:p>
  </w:footnote>
  <w:footnote w:id="83">
    <w:p w:rsidR="0073732B" w:rsidRPr="00423611" w:rsidRDefault="0073732B" w:rsidP="00DE3F65">
      <w:pPr>
        <w:pStyle w:val="12"/>
        <w:rPr>
          <w:rFonts w:ascii="Times New Roman" w:hAnsi="Times New Roman" w:cs="Times New Roman"/>
        </w:rPr>
      </w:pPr>
      <w:r w:rsidRPr="00423611">
        <w:rPr>
          <w:rFonts w:ascii="Times New Roman" w:hAnsi="Times New Roman" w:cs="Times New Roman"/>
        </w:rPr>
        <w:footnoteRef/>
      </w:r>
      <w:r w:rsidRPr="00423611">
        <w:rPr>
          <w:rFonts w:ascii="Times New Roman" w:hAnsi="Times New Roman" w:cs="Times New Roman"/>
        </w:rPr>
        <w:tab/>
        <w:t>Δικαίωμα αξίωσης αμοιβής από τους χρήστες του έργου ή της υπηρεσίας</w:t>
      </w:r>
    </w:p>
  </w:footnote>
  <w:footnote w:id="84">
    <w:p w:rsidR="0073732B" w:rsidRPr="00423611" w:rsidRDefault="0073732B" w:rsidP="00DE3F65">
      <w:pPr>
        <w:pStyle w:val="12"/>
        <w:rPr>
          <w:rFonts w:ascii="Times New Roman" w:hAnsi="Times New Roman" w:cs="Times New Roman"/>
        </w:rPr>
      </w:pPr>
      <w:r w:rsidRPr="00423611">
        <w:rPr>
          <w:rFonts w:ascii="Times New Roman" w:hAnsi="Times New Roman" w:cs="Times New Roman"/>
        </w:rPr>
        <w:footnoteRef/>
      </w:r>
      <w:r w:rsidRPr="00423611">
        <w:rPr>
          <w:rFonts w:ascii="Times New Roman" w:hAnsi="Times New Roman" w:cs="Times New Roman"/>
        </w:rPr>
        <w:tab/>
        <w:t>Άρθρο 6 παρ. 1 Οδηγίας 2014/23/ΕΕ και άρθρο 3 ν.4413/2016</w:t>
      </w:r>
    </w:p>
  </w:footnote>
  <w:footnote w:id="85">
    <w:p w:rsidR="0073732B" w:rsidRPr="00423611" w:rsidRDefault="0073732B" w:rsidP="00DE3F65">
      <w:pPr>
        <w:pStyle w:val="12"/>
        <w:rPr>
          <w:rFonts w:ascii="Times New Roman" w:hAnsi="Times New Roman" w:cs="Times New Roman"/>
        </w:rPr>
      </w:pPr>
      <w:r w:rsidRPr="00423611">
        <w:rPr>
          <w:rFonts w:ascii="Times New Roman" w:hAnsi="Times New Roman" w:cs="Times New Roman"/>
        </w:rPr>
        <w:footnoteRef/>
      </w:r>
      <w:r w:rsidRPr="00423611">
        <w:rPr>
          <w:rFonts w:ascii="Times New Roman" w:hAnsi="Times New Roman" w:cs="Times New Roman"/>
        </w:rPr>
        <w:tab/>
        <w:t>Παράρτημα ΙΙ Οδηγίας  2014/23/ΕΕ και Παράρτημα ΙΙ ν.4412/2016</w:t>
      </w:r>
    </w:p>
  </w:footnote>
  <w:footnote w:id="86">
    <w:p w:rsidR="0073732B" w:rsidRPr="00423611" w:rsidRDefault="0073732B" w:rsidP="00DE3F65">
      <w:pPr>
        <w:pStyle w:val="12"/>
        <w:rPr>
          <w:rFonts w:ascii="Times New Roman" w:hAnsi="Times New Roman" w:cs="Times New Roman"/>
        </w:rPr>
      </w:pPr>
      <w:r w:rsidRPr="00423611">
        <w:rPr>
          <w:rFonts w:ascii="Times New Roman" w:hAnsi="Times New Roman" w:cs="Times New Roman"/>
        </w:rPr>
        <w:footnoteRef/>
      </w:r>
      <w:r w:rsidRPr="00423611">
        <w:rPr>
          <w:rFonts w:ascii="Times New Roman" w:hAnsi="Times New Roman" w:cs="Times New Roman"/>
        </w:rPr>
        <w:tab/>
        <w:t>Άρθρο 18 Οδηγίας  2014/23/ΕΕ και  άρθρο 17  ν.4412/2016</w:t>
      </w:r>
    </w:p>
  </w:footnote>
  <w:footnote w:id="87">
    <w:p w:rsidR="0073732B" w:rsidRPr="00423611" w:rsidRDefault="0073732B" w:rsidP="00DE3F65">
      <w:pPr>
        <w:pStyle w:val="12"/>
        <w:rPr>
          <w:rFonts w:ascii="Times New Roman" w:hAnsi="Times New Roman" w:cs="Times New Roman"/>
        </w:rPr>
      </w:pPr>
      <w:r w:rsidRPr="00423611">
        <w:rPr>
          <w:rFonts w:ascii="Times New Roman" w:hAnsi="Times New Roman" w:cs="Times New Roman"/>
        </w:rPr>
        <w:footnoteRef/>
      </w:r>
      <w:r w:rsidRPr="00423611">
        <w:rPr>
          <w:rFonts w:ascii="Times New Roman" w:hAnsi="Times New Roman" w:cs="Times New Roman"/>
        </w:rPr>
        <w:tab/>
        <w:t>Οδηγίας  2014/23/ΕΕ 52η αιτιολογική έκθεση και  άρθρο 17 Εισηγητική Έκθεση ν.4412/2016</w:t>
      </w:r>
    </w:p>
  </w:footnote>
  <w:footnote w:id="88">
    <w:p w:rsidR="0073732B" w:rsidRPr="00423611" w:rsidRDefault="0073732B" w:rsidP="00DE3F65">
      <w:pPr>
        <w:pStyle w:val="12"/>
        <w:rPr>
          <w:rFonts w:ascii="Times New Roman" w:hAnsi="Times New Roman" w:cs="Times New Roman"/>
        </w:rPr>
      </w:pPr>
      <w:r w:rsidRPr="00423611">
        <w:rPr>
          <w:rFonts w:ascii="Times New Roman" w:hAnsi="Times New Roman" w:cs="Times New Roman"/>
        </w:rPr>
        <w:footnoteRef/>
      </w:r>
      <w:r w:rsidRPr="00423611">
        <w:rPr>
          <w:rFonts w:ascii="Times New Roman" w:hAnsi="Times New Roman" w:cs="Times New Roman"/>
        </w:rPr>
        <w:tab/>
        <w:t>Οδηγία 2014/23/ΕΕ 55η αιτιολογική σκέψη</w:t>
      </w:r>
    </w:p>
  </w:footnote>
  <w:footnote w:id="89">
    <w:p w:rsidR="0073732B" w:rsidRPr="00423611" w:rsidRDefault="0073732B" w:rsidP="00DE3F65">
      <w:pPr>
        <w:pStyle w:val="12"/>
        <w:rPr>
          <w:rFonts w:ascii="Times New Roman" w:hAnsi="Times New Roman" w:cs="Times New Roman"/>
        </w:rPr>
      </w:pPr>
      <w:r w:rsidRPr="00423611">
        <w:rPr>
          <w:rFonts w:ascii="Times New Roman" w:hAnsi="Times New Roman" w:cs="Times New Roman"/>
        </w:rPr>
        <w:footnoteRef/>
      </w:r>
      <w:r w:rsidRPr="00423611">
        <w:rPr>
          <w:rFonts w:ascii="Times New Roman" w:hAnsi="Times New Roman" w:cs="Times New Roman"/>
        </w:rPr>
        <w:tab/>
        <w:t>Τα σχετικά μέτρα θα πρέπει να εφαρμόζονται σύμφωνα με την Οδηγία 96/71/ΕΚ</w:t>
      </w:r>
    </w:p>
  </w:footnote>
  <w:footnote w:id="90">
    <w:p w:rsidR="0073732B" w:rsidRPr="00423611" w:rsidRDefault="0073732B" w:rsidP="00DE3F65">
      <w:pPr>
        <w:pStyle w:val="12"/>
        <w:rPr>
          <w:rFonts w:ascii="Times New Roman" w:hAnsi="Times New Roman" w:cs="Times New Roman"/>
        </w:rPr>
      </w:pPr>
      <w:r w:rsidRPr="00423611">
        <w:rPr>
          <w:rFonts w:ascii="Times New Roman" w:hAnsi="Times New Roman" w:cs="Times New Roman"/>
        </w:rPr>
        <w:footnoteRef/>
      </w:r>
      <w:r w:rsidRPr="00423611">
        <w:rPr>
          <w:rFonts w:ascii="Times New Roman" w:hAnsi="Times New Roman" w:cs="Times New Roman"/>
        </w:rPr>
        <w:tab/>
        <w:t>Οδηγία 2014/23/ΕΕ 57η και 58η αιτιολογική σκέψη</w:t>
      </w:r>
    </w:p>
  </w:footnote>
  <w:footnote w:id="91">
    <w:p w:rsidR="0073732B" w:rsidRPr="00423611" w:rsidRDefault="0073732B" w:rsidP="00DE3F65">
      <w:pPr>
        <w:spacing w:line="360" w:lineRule="auto"/>
        <w:jc w:val="both"/>
        <w:rPr>
          <w:rFonts w:ascii="Times New Roman" w:hAnsi="Times New Roman" w:cs="Times New Roman"/>
        </w:rPr>
      </w:pPr>
      <w:r w:rsidRPr="00423611">
        <w:rPr>
          <w:rFonts w:ascii="Times New Roman" w:hAnsi="Times New Roman" w:cs="Times New Roman"/>
          <w:sz w:val="20"/>
          <w:szCs w:val="20"/>
        </w:rPr>
        <w:footnoteRef/>
      </w:r>
      <w:r>
        <w:rPr>
          <w:rFonts w:ascii="Times New Roman" w:hAnsi="Times New Roman" w:cs="Times New Roman"/>
          <w:sz w:val="20"/>
          <w:szCs w:val="20"/>
        </w:rPr>
        <w:t xml:space="preserve">  Ά</w:t>
      </w:r>
      <w:r w:rsidRPr="00423611">
        <w:rPr>
          <w:rFonts w:ascii="Times New Roman" w:hAnsi="Times New Roman" w:cs="Times New Roman"/>
          <w:sz w:val="20"/>
          <w:szCs w:val="20"/>
        </w:rPr>
        <w:t>ρθρο 24 Οδηγίας 2014/23/ΕΕ</w:t>
      </w:r>
    </w:p>
  </w:footnote>
  <w:footnote w:id="92">
    <w:p w:rsidR="0073732B" w:rsidRPr="00632786" w:rsidRDefault="0073732B" w:rsidP="00DE3F65">
      <w:pPr>
        <w:pStyle w:val="ac"/>
        <w:rPr>
          <w:rFonts w:ascii="Times New Roman" w:hAnsi="Times New Roman" w:cs="Times New Roman"/>
        </w:rPr>
      </w:pPr>
      <w:r w:rsidRPr="00632786">
        <w:rPr>
          <w:rFonts w:ascii="Times New Roman" w:hAnsi="Times New Roman" w:cs="Times New Roman"/>
          <w:sz w:val="20"/>
          <w:szCs w:val="20"/>
        </w:rPr>
        <w:footnoteRef/>
      </w:r>
      <w:r>
        <w:rPr>
          <w:rFonts w:ascii="Times New Roman" w:hAnsi="Times New Roman" w:cs="Times New Roman"/>
          <w:sz w:val="20"/>
          <w:szCs w:val="20"/>
        </w:rPr>
        <w:t xml:space="preserve">  </w:t>
      </w:r>
      <w:r w:rsidRPr="00632786">
        <w:rPr>
          <w:rFonts w:ascii="Times New Roman" w:hAnsi="Times New Roman" w:cs="Times New Roman"/>
          <w:sz w:val="20"/>
          <w:szCs w:val="20"/>
        </w:rPr>
        <w:t>Άρθρο 23 παρ. 2 περ. γ ν. 4413/2016</w:t>
      </w:r>
    </w:p>
  </w:footnote>
  <w:footnote w:id="93">
    <w:p w:rsidR="0073732B" w:rsidRPr="00632786" w:rsidRDefault="0073732B" w:rsidP="00DE3F65">
      <w:pPr>
        <w:pStyle w:val="12"/>
        <w:rPr>
          <w:rFonts w:ascii="Times New Roman" w:hAnsi="Times New Roman" w:cs="Times New Roman"/>
        </w:rPr>
      </w:pPr>
      <w:r w:rsidRPr="00632786">
        <w:rPr>
          <w:rFonts w:ascii="Times New Roman" w:hAnsi="Times New Roman" w:cs="Times New Roman"/>
        </w:rPr>
        <w:footnoteRef/>
      </w:r>
      <w:r w:rsidRPr="00632786">
        <w:rPr>
          <w:rFonts w:ascii="Times New Roman" w:hAnsi="Times New Roman" w:cs="Times New Roman"/>
        </w:rPr>
        <w:tab/>
        <w:t>Εισηγητική Έκθεση ν. 4413/2016 άρθρο 23</w:t>
      </w:r>
    </w:p>
  </w:footnote>
  <w:footnote w:id="94">
    <w:p w:rsidR="0073732B" w:rsidRPr="00632786" w:rsidRDefault="0073732B" w:rsidP="00DE3F65">
      <w:pPr>
        <w:pStyle w:val="12"/>
        <w:rPr>
          <w:rFonts w:ascii="Times New Roman" w:hAnsi="Times New Roman" w:cs="Times New Roman"/>
        </w:rPr>
      </w:pPr>
      <w:r w:rsidRPr="00632786">
        <w:rPr>
          <w:rFonts w:ascii="Times New Roman" w:hAnsi="Times New Roman" w:cs="Times New Roman"/>
        </w:rPr>
        <w:footnoteRef/>
      </w:r>
      <w:r w:rsidRPr="00632786">
        <w:rPr>
          <w:rFonts w:ascii="Times New Roman" w:hAnsi="Times New Roman" w:cs="Times New Roman"/>
        </w:rPr>
        <w:tab/>
        <w:t>Άρθρο 19 Οδηγίας 2014/23/ΕΕ</w:t>
      </w:r>
    </w:p>
  </w:footnote>
  <w:footnote w:id="95">
    <w:p w:rsidR="0073732B" w:rsidRPr="00632786" w:rsidRDefault="0073732B" w:rsidP="00DE3F65">
      <w:pPr>
        <w:pStyle w:val="12"/>
        <w:rPr>
          <w:rFonts w:ascii="Times New Roman" w:hAnsi="Times New Roman" w:cs="Times New Roman"/>
        </w:rPr>
      </w:pPr>
      <w:r w:rsidRPr="00632786">
        <w:rPr>
          <w:rFonts w:ascii="Times New Roman" w:hAnsi="Times New Roman" w:cs="Times New Roman"/>
        </w:rPr>
        <w:footnoteRef/>
      </w:r>
      <w:r w:rsidRPr="00632786">
        <w:rPr>
          <w:rFonts w:ascii="Times New Roman" w:hAnsi="Times New Roman" w:cs="Times New Roman"/>
        </w:rPr>
        <w:tab/>
        <w:t>Παράρτημα IV ν. 4413/2016</w:t>
      </w:r>
    </w:p>
  </w:footnote>
  <w:footnote w:id="96">
    <w:p w:rsidR="0073732B" w:rsidRPr="00824211" w:rsidRDefault="0073732B" w:rsidP="00DE3F65">
      <w:pPr>
        <w:pStyle w:val="ac"/>
        <w:rPr>
          <w:rFonts w:ascii="Times New Roman" w:hAnsi="Times New Roman" w:cs="Times New Roman"/>
        </w:rPr>
      </w:pPr>
      <w:r w:rsidRPr="00824211">
        <w:rPr>
          <w:rFonts w:ascii="Times New Roman" w:hAnsi="Times New Roman" w:cs="Times New Roman"/>
          <w:sz w:val="20"/>
          <w:szCs w:val="20"/>
        </w:rPr>
        <w:footnoteRef/>
      </w:r>
      <w:r>
        <w:rPr>
          <w:rFonts w:ascii="Times New Roman" w:hAnsi="Times New Roman" w:cs="Times New Roman"/>
          <w:sz w:val="20"/>
          <w:szCs w:val="20"/>
        </w:rPr>
        <w:t xml:space="preserve"> </w:t>
      </w:r>
      <w:r w:rsidRPr="00824211">
        <w:rPr>
          <w:rFonts w:ascii="Times New Roman" w:hAnsi="Times New Roman" w:cs="Times New Roman"/>
          <w:sz w:val="20"/>
          <w:szCs w:val="20"/>
        </w:rPr>
        <w:t xml:space="preserve"> Άρθρο 86 παρ. 2 και άρθρο 109 (ειδικό καθεστώς για κοινωνικές και ειδικές υπηρεσίες) ν. 4412/2016 και άρθρο 67 παρ. 2 και άρθρο 76 παρ. Οδηγίας 2014/24/ΕΕ αντίστοιχα. </w:t>
      </w:r>
    </w:p>
  </w:footnote>
  <w:footnote w:id="97">
    <w:p w:rsidR="0073732B" w:rsidRPr="00824211" w:rsidRDefault="0073732B" w:rsidP="00DE3F65">
      <w:pPr>
        <w:pStyle w:val="ac"/>
        <w:rPr>
          <w:rFonts w:ascii="Times New Roman" w:hAnsi="Times New Roman" w:cs="Times New Roman"/>
        </w:rPr>
      </w:pPr>
      <w:r w:rsidRPr="00824211">
        <w:rPr>
          <w:rFonts w:ascii="Times New Roman" w:hAnsi="Times New Roman" w:cs="Times New Roman"/>
          <w:sz w:val="20"/>
          <w:szCs w:val="20"/>
        </w:rPr>
        <w:footnoteRef/>
      </w:r>
      <w:r>
        <w:rPr>
          <w:rFonts w:ascii="Times New Roman" w:hAnsi="Times New Roman" w:cs="Times New Roman"/>
          <w:sz w:val="20"/>
          <w:szCs w:val="20"/>
        </w:rPr>
        <w:t xml:space="preserve"> </w:t>
      </w:r>
      <w:r w:rsidRPr="00824211">
        <w:rPr>
          <w:rFonts w:ascii="Times New Roman" w:hAnsi="Times New Roman" w:cs="Times New Roman"/>
          <w:sz w:val="20"/>
          <w:szCs w:val="20"/>
        </w:rPr>
        <w:t xml:space="preserve"> Όπως ίσχυε βάσει του προηγούμενου ευρωπαϊκού και νομοθετικού πλαισίου </w:t>
      </w:r>
    </w:p>
  </w:footnote>
  <w:footnote w:id="98">
    <w:p w:rsidR="0073732B" w:rsidRPr="00824211" w:rsidRDefault="0073732B" w:rsidP="00DE3F65">
      <w:pPr>
        <w:pStyle w:val="ac"/>
        <w:rPr>
          <w:rFonts w:ascii="Times New Roman" w:hAnsi="Times New Roman" w:cs="Times New Roman"/>
        </w:rPr>
      </w:pPr>
      <w:r w:rsidRPr="00824211">
        <w:rPr>
          <w:rFonts w:ascii="Times New Roman" w:hAnsi="Times New Roman" w:cs="Times New Roman"/>
          <w:sz w:val="20"/>
          <w:szCs w:val="20"/>
        </w:rPr>
        <w:footnoteRef/>
      </w:r>
      <w:r>
        <w:rPr>
          <w:rFonts w:ascii="Times New Roman" w:hAnsi="Times New Roman" w:cs="Times New Roman"/>
          <w:sz w:val="20"/>
          <w:szCs w:val="20"/>
        </w:rPr>
        <w:t xml:space="preserve"> </w:t>
      </w:r>
      <w:r w:rsidRPr="00824211">
        <w:rPr>
          <w:rFonts w:ascii="Times New Roman" w:hAnsi="Times New Roman" w:cs="Times New Roman"/>
          <w:sz w:val="20"/>
          <w:szCs w:val="20"/>
        </w:rPr>
        <w:t>´</w:t>
      </w:r>
      <w:proofErr w:type="spellStart"/>
      <w:r w:rsidRPr="00824211">
        <w:rPr>
          <w:rFonts w:ascii="Times New Roman" w:hAnsi="Times New Roman" w:cs="Times New Roman"/>
          <w:sz w:val="20"/>
          <w:szCs w:val="20"/>
        </w:rPr>
        <w:t>Αρθρο</w:t>
      </w:r>
      <w:proofErr w:type="spellEnd"/>
      <w:r w:rsidRPr="00824211">
        <w:rPr>
          <w:rFonts w:ascii="Times New Roman" w:hAnsi="Times New Roman" w:cs="Times New Roman"/>
          <w:sz w:val="20"/>
          <w:szCs w:val="20"/>
        </w:rPr>
        <w:t xml:space="preserve"> 77 παρ.2 Οδηγία 2014/24/ΕΕ</w:t>
      </w:r>
    </w:p>
  </w:footnote>
  <w:footnote w:id="99">
    <w:p w:rsidR="0073732B" w:rsidRPr="00FA3B6D" w:rsidRDefault="0073732B" w:rsidP="00DE3F65">
      <w:pPr>
        <w:pStyle w:val="ac"/>
        <w:rPr>
          <w:rFonts w:ascii="Times New Roman" w:hAnsi="Times New Roman" w:cs="Times New Roman"/>
        </w:rPr>
      </w:pPr>
      <w:r w:rsidRPr="00FA3B6D">
        <w:rPr>
          <w:rFonts w:ascii="Times New Roman" w:hAnsi="Times New Roman" w:cs="Times New Roman"/>
          <w:sz w:val="20"/>
          <w:szCs w:val="20"/>
        </w:rPr>
        <w:footnoteRef/>
      </w:r>
      <w:r>
        <w:rPr>
          <w:rFonts w:ascii="Times New Roman" w:hAnsi="Times New Roman" w:cs="Times New Roman"/>
          <w:sz w:val="20"/>
          <w:szCs w:val="20"/>
        </w:rPr>
        <w:t xml:space="preserve"> </w:t>
      </w:r>
      <w:r w:rsidRPr="00FA3B6D">
        <w:rPr>
          <w:rFonts w:ascii="Times New Roman" w:hAnsi="Times New Roman" w:cs="Times New Roman"/>
          <w:sz w:val="20"/>
          <w:szCs w:val="20"/>
        </w:rPr>
        <w:t xml:space="preserve"> Άρθρο 23 παρ. 2 περ. γ ν.4413/2016</w:t>
      </w:r>
    </w:p>
  </w:footnote>
  <w:footnote w:id="100">
    <w:p w:rsidR="0073732B" w:rsidRPr="00FA3B6D" w:rsidRDefault="0073732B" w:rsidP="00DE3F65">
      <w:pPr>
        <w:pStyle w:val="ac"/>
        <w:rPr>
          <w:rFonts w:ascii="Times New Roman" w:hAnsi="Times New Roman" w:cs="Times New Roman"/>
        </w:rPr>
      </w:pPr>
      <w:r w:rsidRPr="00FA3B6D">
        <w:rPr>
          <w:rFonts w:ascii="Times New Roman" w:hAnsi="Times New Roman" w:cs="Times New Roman"/>
          <w:sz w:val="20"/>
          <w:szCs w:val="20"/>
        </w:rPr>
        <w:footnoteRef/>
      </w:r>
      <w:r>
        <w:rPr>
          <w:rFonts w:ascii="Times New Roman" w:hAnsi="Times New Roman" w:cs="Times New Roman"/>
          <w:sz w:val="20"/>
          <w:szCs w:val="20"/>
        </w:rPr>
        <w:t xml:space="preserve"> </w:t>
      </w:r>
      <w:r w:rsidRPr="00FA3B6D">
        <w:rPr>
          <w:rFonts w:ascii="Times New Roman" w:hAnsi="Times New Roman" w:cs="Times New Roman"/>
          <w:sz w:val="20"/>
          <w:szCs w:val="20"/>
        </w:rPr>
        <w:t xml:space="preserve"> Δεδομένων των παρατηρήσεων της αμέσως προηγούμενης παραγράφου</w:t>
      </w:r>
    </w:p>
  </w:footnote>
  <w:footnote w:id="101">
    <w:p w:rsidR="0073732B" w:rsidRPr="00FA3B6D" w:rsidRDefault="0073732B" w:rsidP="00DE3F65">
      <w:pPr>
        <w:pStyle w:val="ac"/>
        <w:rPr>
          <w:rFonts w:ascii="Times New Roman" w:hAnsi="Times New Roman" w:cs="Times New Roman"/>
        </w:rPr>
      </w:pPr>
      <w:r w:rsidRPr="00FA3B6D">
        <w:rPr>
          <w:rFonts w:ascii="Times New Roman" w:hAnsi="Times New Roman" w:cs="Times New Roman"/>
          <w:sz w:val="20"/>
          <w:szCs w:val="20"/>
        </w:rPr>
        <w:footnoteRef/>
      </w:r>
      <w:r>
        <w:rPr>
          <w:rFonts w:ascii="Times New Roman" w:hAnsi="Times New Roman" w:cs="Times New Roman"/>
          <w:sz w:val="20"/>
          <w:szCs w:val="20"/>
        </w:rPr>
        <w:t xml:space="preserve"> </w:t>
      </w:r>
      <w:r w:rsidRPr="00FA3B6D">
        <w:rPr>
          <w:rFonts w:ascii="Times New Roman" w:hAnsi="Times New Roman" w:cs="Times New Roman"/>
          <w:sz w:val="20"/>
          <w:szCs w:val="20"/>
        </w:rPr>
        <w:t xml:space="preserve"> Άρθρο 20 παρ. 4 και άρθρο 110 παρ. 5 </w:t>
      </w:r>
    </w:p>
  </w:footnote>
  <w:footnote w:id="102">
    <w:p w:rsidR="0073732B" w:rsidRPr="00FA3B6D" w:rsidRDefault="0073732B" w:rsidP="00DE3F65">
      <w:pPr>
        <w:pStyle w:val="12"/>
        <w:rPr>
          <w:rFonts w:ascii="Times New Roman" w:hAnsi="Times New Roman" w:cs="Times New Roman"/>
        </w:rPr>
      </w:pPr>
      <w:r w:rsidRPr="00FA3B6D">
        <w:rPr>
          <w:rFonts w:ascii="Times New Roman" w:hAnsi="Times New Roman" w:cs="Times New Roman"/>
        </w:rPr>
        <w:footnoteRef/>
      </w:r>
      <w:r>
        <w:rPr>
          <w:rFonts w:ascii="Times New Roman" w:hAnsi="Times New Roman" w:cs="Times New Roman"/>
        </w:rPr>
        <w:t xml:space="preserve">  </w:t>
      </w:r>
      <w:r w:rsidRPr="00FA3B6D">
        <w:rPr>
          <w:rFonts w:ascii="Times New Roman" w:hAnsi="Times New Roman" w:cs="Times New Roman"/>
        </w:rPr>
        <w:t>http://www.socialplatform.org/news/how-public-procurement-can-be-used-to-foster-social-enterprises-and-social-innovation/</w:t>
      </w:r>
    </w:p>
  </w:footnote>
  <w:footnote w:id="103">
    <w:p w:rsidR="0073732B" w:rsidRPr="00FA3B6D" w:rsidRDefault="0073732B" w:rsidP="00DE3F65">
      <w:pPr>
        <w:pStyle w:val="ac"/>
        <w:rPr>
          <w:rFonts w:ascii="Times New Roman" w:hAnsi="Times New Roman" w:cs="Times New Roman"/>
        </w:rPr>
      </w:pPr>
      <w:r w:rsidRPr="00FA3B6D">
        <w:rPr>
          <w:rFonts w:ascii="Times New Roman" w:hAnsi="Times New Roman" w:cs="Times New Roman"/>
          <w:sz w:val="20"/>
          <w:szCs w:val="20"/>
        </w:rPr>
        <w:footnoteRef/>
      </w:r>
      <w:r>
        <w:rPr>
          <w:rFonts w:ascii="Times New Roman" w:hAnsi="Times New Roman" w:cs="Times New Roman"/>
          <w:sz w:val="20"/>
          <w:szCs w:val="20"/>
        </w:rPr>
        <w:t xml:space="preserve"> </w:t>
      </w:r>
      <w:r w:rsidRPr="00FA3B6D">
        <w:rPr>
          <w:rFonts w:ascii="Times New Roman" w:hAnsi="Times New Roman" w:cs="Times New Roman"/>
          <w:sz w:val="20"/>
          <w:szCs w:val="20"/>
        </w:rPr>
        <w:t xml:space="preserve"> Άρθρο 110 παρ. 2 περ. δ και παρ. 3 ν. 4412/2016 και άρθρο 77 παρ. 2 δ και παρ. 3 Οδηγίας 4412/2016</w:t>
      </w:r>
    </w:p>
  </w:footnote>
  <w:footnote w:id="104">
    <w:p w:rsidR="0073732B" w:rsidRPr="00FA3B6D" w:rsidRDefault="0073732B" w:rsidP="00DE3F65">
      <w:pPr>
        <w:ind w:left="284" w:hanging="284"/>
        <w:jc w:val="both"/>
        <w:rPr>
          <w:rFonts w:ascii="Times New Roman" w:hAnsi="Times New Roman" w:cs="Times New Roman"/>
          <w:lang w:val="en-US"/>
        </w:rPr>
      </w:pPr>
      <w:r w:rsidRPr="00FA3B6D">
        <w:rPr>
          <w:rFonts w:ascii="Times New Roman" w:hAnsi="Times New Roman" w:cs="Times New Roman"/>
          <w:sz w:val="20"/>
          <w:szCs w:val="20"/>
        </w:rPr>
        <w:footnoteRef/>
      </w:r>
      <w:r w:rsidRPr="00FA3B6D">
        <w:rPr>
          <w:rFonts w:ascii="Times New Roman" w:hAnsi="Times New Roman" w:cs="Times New Roman"/>
          <w:sz w:val="20"/>
          <w:szCs w:val="20"/>
          <w:lang w:val="en-US"/>
        </w:rPr>
        <w:t xml:space="preserve">  Social Platform, 18 April 2014, How public Procurement can be used to foster social enterprises and social  innovation</w:t>
      </w:r>
    </w:p>
  </w:footnote>
  <w:footnote w:id="105">
    <w:p w:rsidR="0073732B" w:rsidRPr="00FA3B6D" w:rsidRDefault="0073732B" w:rsidP="00DE3F65">
      <w:pPr>
        <w:pStyle w:val="ac"/>
        <w:rPr>
          <w:rFonts w:ascii="Times New Roman" w:hAnsi="Times New Roman" w:cs="Times New Roman"/>
        </w:rPr>
      </w:pPr>
      <w:r w:rsidRPr="00FA3B6D">
        <w:rPr>
          <w:rFonts w:ascii="Times New Roman" w:hAnsi="Times New Roman" w:cs="Times New Roman"/>
          <w:sz w:val="20"/>
          <w:szCs w:val="20"/>
        </w:rPr>
        <w:footnoteRef/>
      </w:r>
      <w:r w:rsidRPr="00FA3B6D">
        <w:rPr>
          <w:rFonts w:ascii="Times New Roman" w:hAnsi="Times New Roman" w:cs="Times New Roman"/>
          <w:sz w:val="20"/>
          <w:szCs w:val="20"/>
        </w:rPr>
        <w:t xml:space="preserve">  Άρθρο 12 Οδηγία 2014/24/ΕΕ</w:t>
      </w:r>
    </w:p>
  </w:footnote>
  <w:footnote w:id="106">
    <w:p w:rsidR="0073732B" w:rsidRPr="00FA3B6D" w:rsidRDefault="0073732B" w:rsidP="00DE3F65">
      <w:pPr>
        <w:pStyle w:val="12"/>
        <w:rPr>
          <w:rFonts w:ascii="Times New Roman" w:hAnsi="Times New Roman" w:cs="Times New Roman"/>
        </w:rPr>
      </w:pPr>
      <w:r w:rsidRPr="00FA3B6D">
        <w:rPr>
          <w:rFonts w:ascii="Times New Roman" w:hAnsi="Times New Roman" w:cs="Times New Roman"/>
        </w:rPr>
        <w:footnoteRef/>
      </w:r>
      <w:r w:rsidRPr="00FA3B6D">
        <w:rPr>
          <w:rFonts w:ascii="Times New Roman" w:hAnsi="Times New Roman" w:cs="Times New Roman"/>
        </w:rPr>
        <w:tab/>
      </w:r>
      <w:r>
        <w:rPr>
          <w:rFonts w:ascii="Times New Roman" w:hAnsi="Times New Roman" w:cs="Times New Roman"/>
        </w:rPr>
        <w:t xml:space="preserve">  </w:t>
      </w:r>
      <w:r w:rsidRPr="00FA3B6D">
        <w:rPr>
          <w:rFonts w:ascii="Times New Roman" w:hAnsi="Times New Roman" w:cs="Times New Roman"/>
        </w:rPr>
        <w:t>Άρθρο 12 παρ. 6 περ.ε ν. 4412/2016 αντίστοιχο άρθρο 12 Οδηγίας 2014/24/ΕΕ</w:t>
      </w:r>
    </w:p>
  </w:footnote>
  <w:footnote w:id="107">
    <w:p w:rsidR="0073732B" w:rsidRPr="00FA3B6D" w:rsidRDefault="0073732B" w:rsidP="00DE3F65">
      <w:pPr>
        <w:pStyle w:val="ac"/>
        <w:rPr>
          <w:rFonts w:ascii="Times New Roman" w:hAnsi="Times New Roman" w:cs="Times New Roman"/>
        </w:rPr>
      </w:pPr>
      <w:r w:rsidRPr="00FA3B6D">
        <w:rPr>
          <w:rFonts w:ascii="Times New Roman" w:hAnsi="Times New Roman" w:cs="Times New Roman"/>
          <w:sz w:val="20"/>
          <w:szCs w:val="20"/>
        </w:rPr>
        <w:footnoteRef/>
      </w:r>
      <w:r>
        <w:rPr>
          <w:rFonts w:ascii="Times New Roman" w:hAnsi="Times New Roman" w:cs="Times New Roman"/>
          <w:sz w:val="20"/>
          <w:szCs w:val="20"/>
        </w:rPr>
        <w:t xml:space="preserve">  </w:t>
      </w:r>
      <w:r w:rsidRPr="00FA3B6D">
        <w:rPr>
          <w:rFonts w:ascii="Times New Roman" w:hAnsi="Times New Roman" w:cs="Times New Roman"/>
          <w:sz w:val="20"/>
          <w:szCs w:val="20"/>
        </w:rPr>
        <w:t>Στις οποίες αναφέρονται οι διακρίσεις των Κοινωνικών επιχειρήσεων και συγκεκριμένα το άρθρο 2 παρ.2 ν. 4019/2011</w:t>
      </w:r>
    </w:p>
  </w:footnote>
  <w:footnote w:id="108">
    <w:p w:rsidR="0073732B" w:rsidRPr="00FA3B6D" w:rsidRDefault="0073732B" w:rsidP="00DE3F65">
      <w:pPr>
        <w:pStyle w:val="ac"/>
        <w:rPr>
          <w:rFonts w:ascii="Times New Roman" w:hAnsi="Times New Roman" w:cs="Times New Roman"/>
        </w:rPr>
      </w:pPr>
      <w:r w:rsidRPr="00FA3B6D">
        <w:rPr>
          <w:rFonts w:ascii="Times New Roman" w:hAnsi="Times New Roman" w:cs="Times New Roman"/>
          <w:sz w:val="20"/>
          <w:szCs w:val="20"/>
        </w:rPr>
        <w:footnoteRef/>
      </w:r>
      <w:r>
        <w:rPr>
          <w:rFonts w:ascii="Times New Roman" w:hAnsi="Times New Roman" w:cs="Times New Roman"/>
          <w:sz w:val="20"/>
          <w:szCs w:val="20"/>
        </w:rPr>
        <w:t xml:space="preserve"> </w:t>
      </w:r>
      <w:r w:rsidRPr="00FA3B6D">
        <w:rPr>
          <w:rFonts w:ascii="Times New Roman" w:hAnsi="Times New Roman" w:cs="Times New Roman"/>
          <w:sz w:val="20"/>
          <w:szCs w:val="20"/>
        </w:rPr>
        <w:t xml:space="preserve"> Άρθρο 35</w:t>
      </w:r>
    </w:p>
  </w:footnote>
  <w:footnote w:id="109">
    <w:p w:rsidR="0073732B" w:rsidRPr="00FA3B6D" w:rsidRDefault="0073732B" w:rsidP="00DE3F65">
      <w:pPr>
        <w:spacing w:line="360" w:lineRule="auto"/>
        <w:jc w:val="both"/>
        <w:rPr>
          <w:rFonts w:ascii="Times New Roman" w:hAnsi="Times New Roman" w:cs="Times New Roman"/>
        </w:rPr>
      </w:pPr>
      <w:r w:rsidRPr="00FA3B6D">
        <w:rPr>
          <w:rFonts w:ascii="Times New Roman" w:hAnsi="Times New Roman" w:cs="Times New Roman"/>
          <w:sz w:val="20"/>
          <w:szCs w:val="20"/>
        </w:rPr>
        <w:footnoteRef/>
      </w:r>
      <w:r>
        <w:rPr>
          <w:rFonts w:ascii="Times New Roman" w:hAnsi="Times New Roman" w:cs="Times New Roman"/>
          <w:sz w:val="20"/>
          <w:szCs w:val="20"/>
        </w:rPr>
        <w:t xml:space="preserve">  Ά</w:t>
      </w:r>
      <w:r w:rsidRPr="00FA3B6D">
        <w:rPr>
          <w:rFonts w:ascii="Times New Roman" w:hAnsi="Times New Roman" w:cs="Times New Roman"/>
          <w:sz w:val="20"/>
          <w:szCs w:val="20"/>
        </w:rPr>
        <w:t>ρθρο 12 παρ.6 ν. 4412/2016</w:t>
      </w:r>
    </w:p>
  </w:footnote>
  <w:footnote w:id="110">
    <w:p w:rsidR="0073732B" w:rsidRPr="00FA3B6D" w:rsidRDefault="0073732B" w:rsidP="00DE3F65">
      <w:pPr>
        <w:pStyle w:val="12"/>
        <w:rPr>
          <w:rFonts w:ascii="Times New Roman" w:hAnsi="Times New Roman" w:cs="Times New Roman"/>
        </w:rPr>
      </w:pPr>
      <w:r w:rsidRPr="00FA3B6D">
        <w:rPr>
          <w:rFonts w:ascii="Times New Roman" w:hAnsi="Times New Roman" w:cs="Times New Roman"/>
        </w:rPr>
        <w:footnoteRef/>
      </w:r>
      <w:r>
        <w:rPr>
          <w:rFonts w:ascii="Times New Roman" w:hAnsi="Times New Roman" w:cs="Times New Roman"/>
        </w:rPr>
        <w:t xml:space="preserve">  </w:t>
      </w:r>
      <w:r w:rsidRPr="00FA3B6D">
        <w:rPr>
          <w:rFonts w:ascii="Times New Roman" w:hAnsi="Times New Roman" w:cs="Times New Roman"/>
        </w:rPr>
        <w:t>(ΦΕΚ 216 Α/30-9-2011) : Κοινωνική Οικονομία και Κοινωνική Επιχειρηματικότητα και</w:t>
      </w:r>
    </w:p>
    <w:p w:rsidR="0073732B" w:rsidRPr="00FA3B6D" w:rsidRDefault="0073732B" w:rsidP="00DE3F65">
      <w:pPr>
        <w:pStyle w:val="12"/>
        <w:rPr>
          <w:rFonts w:ascii="Times New Roman" w:hAnsi="Times New Roman" w:cs="Times New Roman"/>
        </w:rPr>
      </w:pPr>
      <w:r w:rsidRPr="00FA3B6D">
        <w:rPr>
          <w:rFonts w:ascii="Times New Roman" w:hAnsi="Times New Roman" w:cs="Times New Roman"/>
        </w:rPr>
        <w:tab/>
        <w:t>λοιπές διατάξεις.</w:t>
      </w:r>
    </w:p>
  </w:footnote>
  <w:footnote w:id="111">
    <w:p w:rsidR="0073732B" w:rsidRPr="00FA3B6D" w:rsidRDefault="0073732B" w:rsidP="00DE3F65">
      <w:pPr>
        <w:pStyle w:val="12"/>
        <w:rPr>
          <w:rFonts w:ascii="Times New Roman" w:hAnsi="Times New Roman" w:cs="Times New Roman"/>
        </w:rPr>
      </w:pPr>
      <w:r w:rsidRPr="00FA3B6D">
        <w:rPr>
          <w:rFonts w:ascii="Times New Roman" w:hAnsi="Times New Roman" w:cs="Times New Roman"/>
        </w:rPr>
        <w:footnoteRef/>
      </w:r>
      <w:r>
        <w:rPr>
          <w:rFonts w:ascii="Times New Roman" w:hAnsi="Times New Roman" w:cs="Times New Roman"/>
        </w:rPr>
        <w:t xml:space="preserve">  </w:t>
      </w:r>
      <w:r w:rsidRPr="00FA3B6D">
        <w:rPr>
          <w:rFonts w:ascii="Times New Roman" w:hAnsi="Times New Roman" w:cs="Times New Roman"/>
        </w:rPr>
        <w:t>Άρθρο 2 παρ. 1 ν. 4019/2011</w:t>
      </w:r>
    </w:p>
  </w:footnote>
  <w:footnote w:id="112">
    <w:p w:rsidR="0073732B" w:rsidRPr="00FA3B6D" w:rsidRDefault="0073732B" w:rsidP="00DE3F65">
      <w:pPr>
        <w:pStyle w:val="12"/>
        <w:rPr>
          <w:rFonts w:ascii="Times New Roman" w:hAnsi="Times New Roman" w:cs="Times New Roman"/>
        </w:rPr>
      </w:pPr>
      <w:r w:rsidRPr="00FA3B6D">
        <w:rPr>
          <w:rFonts w:ascii="Times New Roman" w:hAnsi="Times New Roman" w:cs="Times New Roman"/>
        </w:rPr>
        <w:footnoteRef/>
      </w:r>
      <w:r w:rsidRPr="00FA3B6D">
        <w:rPr>
          <w:rFonts w:ascii="Times New Roman" w:hAnsi="Times New Roman" w:cs="Times New Roman"/>
        </w:rPr>
        <w:tab/>
      </w:r>
      <w:r>
        <w:rPr>
          <w:rFonts w:ascii="Times New Roman" w:hAnsi="Times New Roman" w:cs="Times New Roman"/>
        </w:rPr>
        <w:t xml:space="preserve"> </w:t>
      </w:r>
      <w:r w:rsidRPr="00FA3B6D">
        <w:rPr>
          <w:rFonts w:ascii="Times New Roman" w:hAnsi="Times New Roman" w:cs="Times New Roman"/>
        </w:rPr>
        <w:t>Απευθύνονται σε ομάδες πληθυσμού όπως ηλι</w:t>
      </w:r>
      <w:r>
        <w:rPr>
          <w:rFonts w:ascii="Times New Roman" w:hAnsi="Times New Roman" w:cs="Times New Roman"/>
        </w:rPr>
        <w:t>κιωμένοι, παιδιά</w:t>
      </w:r>
      <w:r w:rsidRPr="00FA3B6D">
        <w:rPr>
          <w:rFonts w:ascii="Times New Roman" w:hAnsi="Times New Roman" w:cs="Times New Roman"/>
        </w:rPr>
        <w:t>, ΑΜΕΑ κ.α.</w:t>
      </w:r>
    </w:p>
  </w:footnote>
  <w:footnote w:id="113">
    <w:p w:rsidR="0073732B" w:rsidRPr="00FA3B6D" w:rsidRDefault="0073732B" w:rsidP="00DE3F65">
      <w:pPr>
        <w:pStyle w:val="12"/>
        <w:rPr>
          <w:rFonts w:ascii="Times New Roman" w:hAnsi="Times New Roman" w:cs="Times New Roman"/>
        </w:rPr>
      </w:pPr>
      <w:r w:rsidRPr="00FA3B6D">
        <w:rPr>
          <w:rFonts w:ascii="Times New Roman" w:hAnsi="Times New Roman" w:cs="Times New Roman"/>
        </w:rPr>
        <w:footnoteRef/>
      </w:r>
      <w:r>
        <w:rPr>
          <w:rFonts w:ascii="Times New Roman" w:hAnsi="Times New Roman" w:cs="Times New Roman"/>
        </w:rPr>
        <w:t xml:space="preserve">  </w:t>
      </w:r>
      <w:r w:rsidRPr="00FA3B6D">
        <w:rPr>
          <w:rFonts w:ascii="Times New Roman" w:hAnsi="Times New Roman" w:cs="Times New Roman"/>
        </w:rPr>
        <w:t>Τηρείται στο Τμήμα Μητρώου Κοινωνικής Οικονομίας της Δ/σης Κοινωνικής Προστασίας του Υπουργείου Εργασίας και Κοινωνικής Ασφάλισης-</w:t>
      </w:r>
      <w:r>
        <w:rPr>
          <w:rFonts w:ascii="Times New Roman" w:hAnsi="Times New Roman" w:cs="Times New Roman"/>
        </w:rPr>
        <w:t>Απόκτηση Νομικής Προσωπικότητας</w:t>
      </w:r>
      <w:r w:rsidRPr="00FA3B6D">
        <w:rPr>
          <w:rFonts w:ascii="Times New Roman" w:hAnsi="Times New Roman" w:cs="Times New Roman"/>
        </w:rPr>
        <w:t xml:space="preserve"> με εγγραφή.</w:t>
      </w:r>
    </w:p>
  </w:footnote>
  <w:footnote w:id="114">
    <w:p w:rsidR="0073732B" w:rsidRPr="00FA3B6D" w:rsidRDefault="0073732B" w:rsidP="00DE3F65">
      <w:pPr>
        <w:pStyle w:val="ac"/>
        <w:rPr>
          <w:rFonts w:ascii="Times New Roman" w:hAnsi="Times New Roman" w:cs="Times New Roman"/>
        </w:rPr>
      </w:pPr>
      <w:r w:rsidRPr="00FA3B6D">
        <w:rPr>
          <w:rFonts w:ascii="Times New Roman" w:hAnsi="Times New Roman" w:cs="Times New Roman"/>
          <w:sz w:val="20"/>
          <w:szCs w:val="20"/>
        </w:rPr>
        <w:footnoteRef/>
      </w:r>
      <w:r>
        <w:rPr>
          <w:rFonts w:ascii="Times New Roman" w:hAnsi="Times New Roman" w:cs="Times New Roman"/>
          <w:sz w:val="20"/>
          <w:szCs w:val="20"/>
        </w:rPr>
        <w:t xml:space="preserve"> </w:t>
      </w:r>
      <w:r w:rsidRPr="00FA3B6D">
        <w:rPr>
          <w:rFonts w:ascii="Times New Roman" w:hAnsi="Times New Roman" w:cs="Times New Roman"/>
          <w:sz w:val="20"/>
          <w:szCs w:val="20"/>
        </w:rPr>
        <w:t xml:space="preserve"> Τα μέλη της Κοιν.Σ.Eπ. ευθύνονται έναντι των δανειστών της επιχείρησης μέχρι του ποσού που κατέβαλλαν για την απόκτηση της συνεταιριστικής τους μερίδας (άρθρο 3 παρ.8 ν. 4019/2011). </w:t>
      </w:r>
    </w:p>
  </w:footnote>
  <w:footnote w:id="115">
    <w:p w:rsidR="0073732B" w:rsidRPr="00FA3B6D" w:rsidRDefault="0073732B" w:rsidP="00DE3F65">
      <w:pPr>
        <w:pStyle w:val="12"/>
        <w:rPr>
          <w:rFonts w:ascii="Times New Roman" w:hAnsi="Times New Roman" w:cs="Times New Roman"/>
        </w:rPr>
      </w:pPr>
      <w:r w:rsidRPr="00FA3B6D">
        <w:rPr>
          <w:rFonts w:ascii="Times New Roman" w:hAnsi="Times New Roman" w:cs="Times New Roman"/>
        </w:rPr>
        <w:footnoteRef/>
      </w:r>
      <w:r>
        <w:rPr>
          <w:rFonts w:ascii="Times New Roman" w:hAnsi="Times New Roman" w:cs="Times New Roman"/>
        </w:rPr>
        <w:t xml:space="preserve">  </w:t>
      </w:r>
      <w:r w:rsidRPr="00FA3B6D">
        <w:rPr>
          <w:rFonts w:ascii="Times New Roman" w:hAnsi="Times New Roman" w:cs="Times New Roman"/>
        </w:rPr>
        <w:t>Άρθρο 12 παρ. 5 ν. 4019/2011</w:t>
      </w:r>
    </w:p>
  </w:footnote>
  <w:footnote w:id="116">
    <w:p w:rsidR="0073732B" w:rsidRPr="00FA3B6D" w:rsidRDefault="0073732B" w:rsidP="00DE3F65">
      <w:pPr>
        <w:pStyle w:val="12"/>
        <w:rPr>
          <w:rFonts w:ascii="Times New Roman" w:hAnsi="Times New Roman" w:cs="Times New Roman"/>
        </w:rPr>
      </w:pPr>
      <w:r w:rsidRPr="00FA3B6D">
        <w:rPr>
          <w:rFonts w:ascii="Times New Roman" w:hAnsi="Times New Roman" w:cs="Times New Roman"/>
        </w:rPr>
        <w:footnoteRef/>
      </w:r>
      <w:r>
        <w:rPr>
          <w:rFonts w:ascii="Times New Roman" w:hAnsi="Times New Roman" w:cs="Times New Roman"/>
        </w:rPr>
        <w:t xml:space="preserve">  </w:t>
      </w:r>
      <w:r w:rsidRPr="00FA3B6D">
        <w:rPr>
          <w:rFonts w:ascii="Times New Roman" w:hAnsi="Times New Roman" w:cs="Times New Roman"/>
        </w:rPr>
        <w:t>Άρθρο 3 παρ. 3 ν. 4019/2011</w:t>
      </w:r>
    </w:p>
  </w:footnote>
  <w:footnote w:id="117">
    <w:p w:rsidR="0073732B" w:rsidRPr="00FA3B6D" w:rsidRDefault="0073732B" w:rsidP="00DE3F65">
      <w:pPr>
        <w:pStyle w:val="12"/>
        <w:rPr>
          <w:rFonts w:ascii="Times New Roman" w:hAnsi="Times New Roman" w:cs="Times New Roman"/>
        </w:rPr>
      </w:pPr>
      <w:r w:rsidRPr="00FA3B6D">
        <w:rPr>
          <w:rFonts w:ascii="Times New Roman" w:hAnsi="Times New Roman" w:cs="Times New Roman"/>
        </w:rPr>
        <w:footnoteRef/>
      </w:r>
      <w:r>
        <w:rPr>
          <w:rFonts w:ascii="Times New Roman" w:hAnsi="Times New Roman" w:cs="Times New Roman"/>
        </w:rPr>
        <w:t xml:space="preserve">  </w:t>
      </w:r>
      <w:r w:rsidRPr="00FA3B6D">
        <w:rPr>
          <w:rFonts w:ascii="Times New Roman" w:hAnsi="Times New Roman" w:cs="Times New Roman"/>
        </w:rPr>
        <w:t>Άρθρο 3 παρ. 4 ν. 4019/2011</w:t>
      </w:r>
    </w:p>
  </w:footnote>
  <w:footnote w:id="118">
    <w:p w:rsidR="0073732B" w:rsidRPr="00E9057C" w:rsidRDefault="0073732B" w:rsidP="00DE3F65">
      <w:pPr>
        <w:pStyle w:val="ac"/>
        <w:rPr>
          <w:rFonts w:ascii="Times New Roman" w:hAnsi="Times New Roman" w:cs="Times New Roman"/>
          <w:sz w:val="20"/>
          <w:szCs w:val="20"/>
        </w:rPr>
      </w:pPr>
      <w:r w:rsidRPr="00E9057C">
        <w:rPr>
          <w:rFonts w:ascii="Times New Roman" w:hAnsi="Times New Roman" w:cs="Times New Roman"/>
          <w:sz w:val="20"/>
          <w:szCs w:val="20"/>
        </w:rPr>
        <w:footnoteRef/>
      </w:r>
      <w:r>
        <w:rPr>
          <w:rFonts w:ascii="Times New Roman" w:hAnsi="Times New Roman" w:cs="Times New Roman"/>
          <w:sz w:val="20"/>
          <w:szCs w:val="20"/>
        </w:rPr>
        <w:t xml:space="preserve">  </w:t>
      </w:r>
      <w:r w:rsidRPr="00E9057C">
        <w:rPr>
          <w:rFonts w:ascii="Times New Roman" w:hAnsi="Times New Roman" w:cs="Times New Roman"/>
          <w:sz w:val="20"/>
          <w:szCs w:val="20"/>
        </w:rPr>
        <w:t>Γεώρμας Κ., Κοινωνική Επιχειρηματικότητα: Εναλλακτικά μοντέλα χρηματοδότησης και παροχής κοινωνικών υπηρεσιών: Μέρος Β, σελ. 43 και 44</w:t>
      </w:r>
    </w:p>
  </w:footnote>
  <w:footnote w:id="119">
    <w:p w:rsidR="0073732B" w:rsidRPr="00E9057C" w:rsidRDefault="0073732B" w:rsidP="00DE3F65">
      <w:pPr>
        <w:pStyle w:val="ac"/>
        <w:rPr>
          <w:rFonts w:ascii="Times New Roman" w:hAnsi="Times New Roman" w:cs="Times New Roman"/>
          <w:sz w:val="20"/>
          <w:szCs w:val="20"/>
        </w:rPr>
      </w:pPr>
      <w:r w:rsidRPr="00E9057C">
        <w:rPr>
          <w:rFonts w:ascii="Times New Roman" w:hAnsi="Times New Roman" w:cs="Times New Roman"/>
          <w:sz w:val="20"/>
          <w:szCs w:val="20"/>
        </w:rPr>
        <w:footnoteRef/>
      </w:r>
      <w:r>
        <w:rPr>
          <w:rFonts w:ascii="Times New Roman" w:hAnsi="Times New Roman" w:cs="Times New Roman"/>
          <w:sz w:val="20"/>
          <w:szCs w:val="20"/>
        </w:rPr>
        <w:t xml:space="preserve">  </w:t>
      </w:r>
      <w:r w:rsidRPr="00E9057C">
        <w:rPr>
          <w:rFonts w:ascii="Times New Roman" w:hAnsi="Times New Roman" w:cs="Times New Roman"/>
          <w:sz w:val="20"/>
          <w:szCs w:val="20"/>
        </w:rPr>
        <w:t>Γεώρμας Κ., Κοινωνική Επιχειρηματικότητα: Εναλλακτικά μοντέλα χρηματοδότησης και παροχής κοινωνικών υπηρεσιών: Μέρος Β, σελ. 44</w:t>
      </w:r>
    </w:p>
  </w:footnote>
  <w:footnote w:id="120">
    <w:p w:rsidR="0073732B" w:rsidRPr="00E9057C" w:rsidRDefault="0073732B" w:rsidP="00DE3F65">
      <w:pPr>
        <w:pStyle w:val="ac"/>
        <w:rPr>
          <w:rFonts w:ascii="Times New Roman" w:hAnsi="Times New Roman" w:cs="Times New Roman"/>
          <w:sz w:val="20"/>
          <w:szCs w:val="20"/>
        </w:rPr>
      </w:pPr>
      <w:r w:rsidRPr="00E9057C">
        <w:rPr>
          <w:rFonts w:ascii="Times New Roman" w:hAnsi="Times New Roman" w:cs="Times New Roman"/>
          <w:sz w:val="20"/>
          <w:szCs w:val="20"/>
        </w:rPr>
        <w:footnoteRef/>
      </w:r>
      <w:r>
        <w:rPr>
          <w:rFonts w:ascii="Times New Roman" w:hAnsi="Times New Roman" w:cs="Times New Roman"/>
          <w:sz w:val="20"/>
          <w:szCs w:val="20"/>
        </w:rPr>
        <w:t xml:space="preserve">  </w:t>
      </w:r>
      <w:r w:rsidRPr="00E9057C">
        <w:rPr>
          <w:rFonts w:ascii="Times New Roman" w:hAnsi="Times New Roman" w:cs="Times New Roman"/>
          <w:sz w:val="20"/>
          <w:szCs w:val="20"/>
        </w:rPr>
        <w:t>Γεώρμας Κ., Κοινωνική Επιχειρηματικότητα: Εναλλακτικά μοντέλα χρηματοδότησης και παροχής κοινωνικών υπηρεσιών: Μέρος Β, σελ. 42</w:t>
      </w:r>
    </w:p>
  </w:footnote>
  <w:footnote w:id="121">
    <w:p w:rsidR="0073732B" w:rsidRPr="00E9057C" w:rsidRDefault="0073732B" w:rsidP="00DE3F65">
      <w:pPr>
        <w:pStyle w:val="ac"/>
        <w:rPr>
          <w:rFonts w:ascii="Times New Roman" w:hAnsi="Times New Roman" w:cs="Times New Roman"/>
          <w:sz w:val="20"/>
          <w:szCs w:val="20"/>
        </w:rPr>
      </w:pPr>
      <w:r w:rsidRPr="00E9057C">
        <w:rPr>
          <w:rFonts w:ascii="Times New Roman" w:hAnsi="Times New Roman" w:cs="Times New Roman"/>
          <w:sz w:val="20"/>
          <w:szCs w:val="20"/>
        </w:rPr>
        <w:footnoteRef/>
      </w:r>
      <w:r>
        <w:rPr>
          <w:rFonts w:ascii="Times New Roman" w:hAnsi="Times New Roman" w:cs="Times New Roman"/>
          <w:sz w:val="20"/>
          <w:szCs w:val="20"/>
        </w:rPr>
        <w:t xml:space="preserve">  </w:t>
      </w:r>
      <w:r w:rsidRPr="00E9057C">
        <w:rPr>
          <w:rFonts w:ascii="Times New Roman" w:hAnsi="Times New Roman" w:cs="Times New Roman"/>
          <w:sz w:val="20"/>
          <w:szCs w:val="20"/>
        </w:rPr>
        <w:t>Γεώρμας Κ., Κοινωνική Επιχειρηματικότητα: Εναλλακτικά μοντέλα χρηματοδότησης και παροχής κοινωνικών υπηρεσιών: Μέρος Β, σελ. 44</w:t>
      </w:r>
    </w:p>
  </w:footnote>
  <w:footnote w:id="122">
    <w:p w:rsidR="0073732B" w:rsidRPr="00E9057C" w:rsidRDefault="0073732B" w:rsidP="00DE3F65">
      <w:pPr>
        <w:pStyle w:val="ac"/>
        <w:rPr>
          <w:rFonts w:ascii="Times New Roman" w:hAnsi="Times New Roman" w:cs="Times New Roman"/>
        </w:rPr>
      </w:pPr>
      <w:r w:rsidRPr="00E9057C">
        <w:rPr>
          <w:rFonts w:ascii="Times New Roman" w:hAnsi="Times New Roman" w:cs="Times New Roman"/>
          <w:sz w:val="20"/>
          <w:szCs w:val="20"/>
        </w:rPr>
        <w:footnoteRef/>
      </w:r>
      <w:r>
        <w:rPr>
          <w:rFonts w:ascii="Times New Roman" w:hAnsi="Times New Roman" w:cs="Times New Roman"/>
          <w:sz w:val="20"/>
          <w:szCs w:val="20"/>
        </w:rPr>
        <w:t xml:space="preserve">  </w:t>
      </w:r>
      <w:r w:rsidRPr="00E9057C">
        <w:rPr>
          <w:rFonts w:ascii="Times New Roman" w:hAnsi="Times New Roman" w:cs="Times New Roman"/>
          <w:sz w:val="20"/>
          <w:szCs w:val="20"/>
        </w:rPr>
        <w:t xml:space="preserve"> Άρθρο 6 παρ. 1 ν. 4430/2016</w:t>
      </w:r>
    </w:p>
  </w:footnote>
  <w:footnote w:id="123">
    <w:p w:rsidR="0073732B" w:rsidRPr="00F31845" w:rsidRDefault="0073732B" w:rsidP="00DE3F65">
      <w:pPr>
        <w:pStyle w:val="ac"/>
        <w:rPr>
          <w:rFonts w:ascii="Times New Roman" w:hAnsi="Times New Roman" w:cs="Times New Roman"/>
        </w:rPr>
      </w:pPr>
      <w:r w:rsidRPr="00F31845">
        <w:rPr>
          <w:rFonts w:ascii="Times New Roman" w:hAnsi="Times New Roman" w:cs="Times New Roman"/>
          <w:sz w:val="20"/>
          <w:szCs w:val="20"/>
        </w:rPr>
        <w:footnoteRef/>
      </w:r>
      <w:r>
        <w:rPr>
          <w:rFonts w:ascii="Times New Roman" w:hAnsi="Times New Roman" w:cs="Times New Roman"/>
          <w:sz w:val="20"/>
          <w:szCs w:val="20"/>
        </w:rPr>
        <w:t xml:space="preserve"> </w:t>
      </w:r>
      <w:r w:rsidRPr="00F31845">
        <w:rPr>
          <w:rFonts w:ascii="Times New Roman" w:hAnsi="Times New Roman" w:cs="Times New Roman"/>
          <w:sz w:val="20"/>
          <w:szCs w:val="20"/>
        </w:rPr>
        <w:t xml:space="preserve"> Γεώρμας Κ., Κοινωνική Επιχειρηματικότητα: Εναλλακτικά μοντέλα χρηματοδότησης και παροχής κοινωνικών υπηρεσιών: Μέρος Β, σελ. 131</w:t>
      </w:r>
    </w:p>
  </w:footnote>
  <w:footnote w:id="124">
    <w:p w:rsidR="0073732B" w:rsidRPr="00F31845" w:rsidRDefault="0073732B" w:rsidP="00DE3F65">
      <w:pPr>
        <w:pStyle w:val="ac"/>
        <w:rPr>
          <w:rFonts w:ascii="Times New Roman" w:hAnsi="Times New Roman" w:cs="Times New Roman"/>
        </w:rPr>
      </w:pPr>
      <w:r w:rsidRPr="00F31845">
        <w:rPr>
          <w:rFonts w:ascii="Times New Roman" w:hAnsi="Times New Roman" w:cs="Times New Roman"/>
          <w:sz w:val="20"/>
          <w:szCs w:val="20"/>
        </w:rPr>
        <w:footnoteRef/>
      </w:r>
      <w:r>
        <w:rPr>
          <w:rFonts w:ascii="Times New Roman" w:hAnsi="Times New Roman" w:cs="Times New Roman"/>
          <w:sz w:val="20"/>
          <w:szCs w:val="20"/>
        </w:rPr>
        <w:t xml:space="preserve"> </w:t>
      </w:r>
      <w:r w:rsidRPr="00F31845">
        <w:rPr>
          <w:rFonts w:ascii="Times New Roman" w:hAnsi="Times New Roman" w:cs="Times New Roman"/>
          <w:sz w:val="20"/>
          <w:szCs w:val="20"/>
        </w:rPr>
        <w:t xml:space="preserve"> Μητρώο Κοινωνικής Οικονομίας, 2015</w:t>
      </w:r>
    </w:p>
  </w:footnote>
  <w:footnote w:id="125">
    <w:p w:rsidR="0073732B" w:rsidRPr="00F31845" w:rsidRDefault="0073732B" w:rsidP="00DE3F65">
      <w:pPr>
        <w:pStyle w:val="ac"/>
        <w:rPr>
          <w:rFonts w:ascii="Times New Roman" w:hAnsi="Times New Roman" w:cs="Times New Roman"/>
        </w:rPr>
      </w:pPr>
      <w:r w:rsidRPr="00F31845">
        <w:rPr>
          <w:rFonts w:ascii="Times New Roman" w:hAnsi="Times New Roman" w:cs="Times New Roman"/>
          <w:sz w:val="20"/>
          <w:szCs w:val="20"/>
        </w:rPr>
        <w:footnoteRef/>
      </w:r>
      <w:r>
        <w:rPr>
          <w:rFonts w:ascii="Times New Roman" w:hAnsi="Times New Roman" w:cs="Times New Roman"/>
          <w:sz w:val="20"/>
          <w:szCs w:val="20"/>
        </w:rPr>
        <w:t xml:space="preserve">  </w:t>
      </w:r>
      <w:r w:rsidRPr="00F31845">
        <w:rPr>
          <w:rFonts w:ascii="Times New Roman" w:hAnsi="Times New Roman" w:cs="Times New Roman"/>
          <w:sz w:val="20"/>
          <w:szCs w:val="20"/>
        </w:rPr>
        <w:t>Γεώρμας Κ., Κοινωνική Επιχειρηματικότητα: Εναλλακτικά μοντέλα χρηματοδότησης και παροχής κοινωνικών υπηρεσιών: Μέρος Β [PowerPoint Presentation] σελ. 133-135</w:t>
      </w:r>
    </w:p>
  </w:footnote>
  <w:footnote w:id="126">
    <w:p w:rsidR="0073732B" w:rsidRPr="00F31845" w:rsidRDefault="0073732B" w:rsidP="00DE3F65">
      <w:pPr>
        <w:pStyle w:val="12"/>
        <w:rPr>
          <w:rFonts w:ascii="Times New Roman" w:hAnsi="Times New Roman" w:cs="Times New Roman"/>
        </w:rPr>
      </w:pPr>
      <w:r w:rsidRPr="00F31845">
        <w:rPr>
          <w:rFonts w:ascii="Times New Roman" w:hAnsi="Times New Roman" w:cs="Times New Roman"/>
        </w:rPr>
        <w:footnoteRef/>
      </w:r>
      <w:r>
        <w:rPr>
          <w:rFonts w:ascii="Times New Roman" w:hAnsi="Times New Roman" w:cs="Times New Roman"/>
        </w:rPr>
        <w:t xml:space="preserve">  </w:t>
      </w:r>
      <w:r w:rsidRPr="00F31845">
        <w:rPr>
          <w:rFonts w:ascii="Times New Roman" w:hAnsi="Times New Roman" w:cs="Times New Roman"/>
        </w:rPr>
        <w:t xml:space="preserve">Υπογραμμίζεται ότι το 2012 που έγιναν οι παραχωρήσεις δεν προβλέπονταν από τον τότε ισχύοντα νόμο 4019/2011 η δυνατότητα αυτή των ΟΤΑ </w:t>
      </w:r>
    </w:p>
  </w:footnote>
  <w:footnote w:id="127">
    <w:p w:rsidR="0073732B" w:rsidRPr="00F31845" w:rsidRDefault="0073732B" w:rsidP="00DE3F65">
      <w:pPr>
        <w:pStyle w:val="12"/>
        <w:rPr>
          <w:rFonts w:ascii="Times New Roman" w:hAnsi="Times New Roman" w:cs="Times New Roman"/>
        </w:rPr>
      </w:pPr>
      <w:r w:rsidRPr="00F31845">
        <w:rPr>
          <w:rFonts w:ascii="Times New Roman" w:hAnsi="Times New Roman" w:cs="Times New Roman"/>
        </w:rPr>
        <w:footnoteRef/>
      </w:r>
      <w:r>
        <w:rPr>
          <w:rFonts w:ascii="Times New Roman" w:hAnsi="Times New Roman" w:cs="Times New Roman"/>
        </w:rPr>
        <w:t xml:space="preserve">  </w:t>
      </w:r>
      <w:r w:rsidRPr="00F31845">
        <w:rPr>
          <w:rFonts w:ascii="Times New Roman" w:hAnsi="Times New Roman" w:cs="Times New Roman"/>
        </w:rPr>
        <w:t xml:space="preserve">Απόφαση Δημοτικού Συμβουλίου υπ’ </w:t>
      </w:r>
      <w:proofErr w:type="spellStart"/>
      <w:r w:rsidRPr="00F31845">
        <w:rPr>
          <w:rFonts w:ascii="Times New Roman" w:hAnsi="Times New Roman" w:cs="Times New Roman"/>
        </w:rPr>
        <w:t>αριθμ</w:t>
      </w:r>
      <w:proofErr w:type="spellEnd"/>
      <w:r w:rsidRPr="00F31845">
        <w:rPr>
          <w:rFonts w:ascii="Times New Roman" w:hAnsi="Times New Roman" w:cs="Times New Roman"/>
        </w:rPr>
        <w:t xml:space="preserve">. 218/2012 προς την “Κως Ασπίς Αμβροσία”, απόφαση ΔΣ </w:t>
      </w:r>
      <w:proofErr w:type="spellStart"/>
      <w:r w:rsidRPr="00F31845">
        <w:rPr>
          <w:rFonts w:ascii="Times New Roman" w:hAnsi="Times New Roman" w:cs="Times New Roman"/>
        </w:rPr>
        <w:t>αριθμ</w:t>
      </w:r>
      <w:proofErr w:type="spellEnd"/>
      <w:r w:rsidRPr="00F31845">
        <w:rPr>
          <w:rFonts w:ascii="Times New Roman" w:hAnsi="Times New Roman" w:cs="Times New Roman"/>
        </w:rPr>
        <w:t xml:space="preserve">. 221/2012 προς την “Κως Ασπίς Ορφέας”, απόφαση ΔΣ </w:t>
      </w:r>
      <w:proofErr w:type="spellStart"/>
      <w:r w:rsidRPr="00F31845">
        <w:rPr>
          <w:rFonts w:ascii="Times New Roman" w:hAnsi="Times New Roman" w:cs="Times New Roman"/>
        </w:rPr>
        <w:t>αριθμ</w:t>
      </w:r>
      <w:proofErr w:type="spellEnd"/>
      <w:r w:rsidRPr="00F31845">
        <w:rPr>
          <w:rFonts w:ascii="Times New Roman" w:hAnsi="Times New Roman" w:cs="Times New Roman"/>
        </w:rPr>
        <w:t xml:space="preserve">. 220/2012 προς την “Κως Ασπίς Εφραίνειν”, απόφαση ΔΣ </w:t>
      </w:r>
      <w:proofErr w:type="spellStart"/>
      <w:r w:rsidRPr="00F31845">
        <w:rPr>
          <w:rFonts w:ascii="Times New Roman" w:hAnsi="Times New Roman" w:cs="Times New Roman"/>
        </w:rPr>
        <w:t>αριθ</w:t>
      </w:r>
      <w:r>
        <w:rPr>
          <w:rFonts w:ascii="Times New Roman" w:hAnsi="Times New Roman" w:cs="Times New Roman"/>
        </w:rPr>
        <w:t>μ</w:t>
      </w:r>
      <w:proofErr w:type="spellEnd"/>
      <w:r>
        <w:rPr>
          <w:rFonts w:ascii="Times New Roman" w:hAnsi="Times New Roman" w:cs="Times New Roman"/>
        </w:rPr>
        <w:t>. 225/2012 προς την “Κως Ασπίς</w:t>
      </w:r>
      <w:r w:rsidRPr="00F31845">
        <w:rPr>
          <w:rFonts w:ascii="Times New Roman" w:hAnsi="Times New Roman" w:cs="Times New Roman"/>
        </w:rPr>
        <w:t xml:space="preserve"> Ιπποκρατικός Κήπος”. </w:t>
      </w:r>
    </w:p>
  </w:footnote>
  <w:footnote w:id="128">
    <w:p w:rsidR="0073732B" w:rsidRPr="00F31845" w:rsidRDefault="0073732B" w:rsidP="00DE3F65">
      <w:pPr>
        <w:pStyle w:val="12"/>
        <w:rPr>
          <w:rFonts w:ascii="Times New Roman" w:hAnsi="Times New Roman" w:cs="Times New Roman"/>
        </w:rPr>
      </w:pPr>
      <w:r w:rsidRPr="00F31845">
        <w:rPr>
          <w:rFonts w:ascii="Times New Roman" w:hAnsi="Times New Roman" w:cs="Times New Roman"/>
        </w:rPr>
        <w:footnoteRef/>
      </w:r>
      <w:r>
        <w:rPr>
          <w:rFonts w:ascii="Times New Roman" w:hAnsi="Times New Roman" w:cs="Times New Roman"/>
        </w:rPr>
        <w:t xml:space="preserve">  </w:t>
      </w:r>
      <w:r w:rsidRPr="00F31845">
        <w:rPr>
          <w:rFonts w:ascii="Times New Roman" w:hAnsi="Times New Roman" w:cs="Times New Roman"/>
        </w:rPr>
        <w:t xml:space="preserve">πχ. Απόφαση Δημοτικού Συμβουλίου υπ’ </w:t>
      </w:r>
      <w:proofErr w:type="spellStart"/>
      <w:r w:rsidRPr="00F31845">
        <w:rPr>
          <w:rFonts w:ascii="Times New Roman" w:hAnsi="Times New Roman" w:cs="Times New Roman"/>
        </w:rPr>
        <w:t>αριθμ</w:t>
      </w:r>
      <w:proofErr w:type="spellEnd"/>
      <w:r w:rsidRPr="00F31845">
        <w:rPr>
          <w:rFonts w:ascii="Times New Roman" w:hAnsi="Times New Roman" w:cs="Times New Roman"/>
        </w:rPr>
        <w:t xml:space="preserve">. 223/2012 με την “Κως Ασπίς Γαιόραμα” </w:t>
      </w:r>
    </w:p>
  </w:footnote>
  <w:footnote w:id="129">
    <w:p w:rsidR="0073732B" w:rsidRPr="00F31845" w:rsidRDefault="0073732B" w:rsidP="00DE3F65">
      <w:pPr>
        <w:pStyle w:val="12"/>
        <w:rPr>
          <w:rFonts w:ascii="Times New Roman" w:hAnsi="Times New Roman" w:cs="Times New Roman"/>
        </w:rPr>
      </w:pPr>
      <w:r w:rsidRPr="00F31845">
        <w:rPr>
          <w:rFonts w:ascii="Times New Roman" w:hAnsi="Times New Roman" w:cs="Times New Roman"/>
        </w:rPr>
        <w:footnoteRef/>
      </w:r>
      <w:r>
        <w:rPr>
          <w:rFonts w:ascii="Times New Roman" w:hAnsi="Times New Roman" w:cs="Times New Roman"/>
        </w:rPr>
        <w:t xml:space="preserve">  </w:t>
      </w:r>
      <w:r w:rsidRPr="00F31845">
        <w:rPr>
          <w:rFonts w:ascii="Times New Roman" w:hAnsi="Times New Roman" w:cs="Times New Roman"/>
        </w:rPr>
        <w:t xml:space="preserve">Απόφαση Δημοτικού Συμβουλίου υπ’ </w:t>
      </w:r>
      <w:proofErr w:type="spellStart"/>
      <w:r w:rsidRPr="00F31845">
        <w:rPr>
          <w:rFonts w:ascii="Times New Roman" w:hAnsi="Times New Roman" w:cs="Times New Roman"/>
        </w:rPr>
        <w:t>αριθμ</w:t>
      </w:r>
      <w:proofErr w:type="spellEnd"/>
      <w:r w:rsidRPr="00F31845">
        <w:rPr>
          <w:rFonts w:ascii="Times New Roman" w:hAnsi="Times New Roman" w:cs="Times New Roman"/>
        </w:rPr>
        <w:t xml:space="preserve">. 219/14-5-2012 προς την “Κως Ασπίς Αμβροσία” και Απόφαση Δημοτικού Συμβουλίου υπ’ </w:t>
      </w:r>
      <w:proofErr w:type="spellStart"/>
      <w:r w:rsidRPr="00F31845">
        <w:rPr>
          <w:rFonts w:ascii="Times New Roman" w:hAnsi="Times New Roman" w:cs="Times New Roman"/>
        </w:rPr>
        <w:t>αριθμ</w:t>
      </w:r>
      <w:proofErr w:type="spellEnd"/>
      <w:r w:rsidRPr="00F31845">
        <w:rPr>
          <w:rFonts w:ascii="Times New Roman" w:hAnsi="Times New Roman" w:cs="Times New Roman"/>
        </w:rPr>
        <w:t xml:space="preserve">. 488/29-11-2012 προς την “Κως Ασπίς </w:t>
      </w:r>
      <w:proofErr w:type="spellStart"/>
      <w:r w:rsidRPr="00F31845">
        <w:rPr>
          <w:rFonts w:ascii="Times New Roman" w:hAnsi="Times New Roman" w:cs="Times New Roman"/>
        </w:rPr>
        <w:t>Δρυάδες</w:t>
      </w:r>
      <w:proofErr w:type="spellEnd"/>
      <w:r w:rsidRPr="00F31845">
        <w:rPr>
          <w:rFonts w:ascii="Times New Roman" w:hAnsi="Times New Roman" w:cs="Times New Roman"/>
        </w:rPr>
        <w:t>”</w:t>
      </w:r>
    </w:p>
  </w:footnote>
  <w:footnote w:id="130">
    <w:p w:rsidR="0073732B" w:rsidRPr="00F31845" w:rsidRDefault="0073732B" w:rsidP="00DE3F65">
      <w:pPr>
        <w:pStyle w:val="12"/>
        <w:rPr>
          <w:rFonts w:ascii="Times New Roman" w:hAnsi="Times New Roman" w:cs="Times New Roman"/>
        </w:rPr>
      </w:pPr>
      <w:r w:rsidRPr="00F31845">
        <w:rPr>
          <w:rFonts w:ascii="Times New Roman" w:hAnsi="Times New Roman" w:cs="Times New Roman"/>
        </w:rPr>
        <w:footnoteRef/>
      </w:r>
      <w:r>
        <w:rPr>
          <w:rFonts w:ascii="Times New Roman" w:hAnsi="Times New Roman" w:cs="Times New Roman"/>
        </w:rPr>
        <w:t xml:space="preserve">  </w:t>
      </w:r>
      <w:r w:rsidRPr="00F31845">
        <w:rPr>
          <w:rFonts w:ascii="Times New Roman" w:hAnsi="Times New Roman" w:cs="Times New Roman"/>
        </w:rPr>
        <w:t xml:space="preserve">Απόφαση Δημοτικού Συμβουλίου υπ’ </w:t>
      </w:r>
      <w:proofErr w:type="spellStart"/>
      <w:r w:rsidRPr="00F31845">
        <w:rPr>
          <w:rFonts w:ascii="Times New Roman" w:hAnsi="Times New Roman" w:cs="Times New Roman"/>
        </w:rPr>
        <w:t>αριθμ</w:t>
      </w:r>
      <w:proofErr w:type="spellEnd"/>
      <w:r w:rsidRPr="00F31845">
        <w:rPr>
          <w:rFonts w:ascii="Times New Roman" w:hAnsi="Times New Roman" w:cs="Times New Roman"/>
        </w:rPr>
        <w:t>. 222/14-5-2012 προς την “Κως Ασπίς Ορφέας”</w:t>
      </w:r>
    </w:p>
  </w:footnote>
  <w:footnote w:id="131">
    <w:p w:rsidR="0073732B" w:rsidRPr="00311960" w:rsidRDefault="0073732B" w:rsidP="00DE3F65">
      <w:pPr>
        <w:pStyle w:val="12"/>
        <w:rPr>
          <w:rFonts w:ascii="Times New Roman" w:hAnsi="Times New Roman" w:cs="Times New Roman"/>
        </w:rPr>
      </w:pPr>
      <w:r w:rsidRPr="00311960">
        <w:rPr>
          <w:rFonts w:ascii="Times New Roman" w:hAnsi="Times New Roman" w:cs="Times New Roman"/>
        </w:rPr>
        <w:footnoteRef/>
      </w:r>
      <w:r>
        <w:rPr>
          <w:rFonts w:ascii="Times New Roman" w:hAnsi="Times New Roman" w:cs="Times New Roman"/>
        </w:rPr>
        <w:t xml:space="preserve"> </w:t>
      </w:r>
      <w:r w:rsidRPr="00311960">
        <w:rPr>
          <w:rFonts w:ascii="Times New Roman" w:hAnsi="Times New Roman" w:cs="Times New Roman"/>
        </w:rPr>
        <w:t xml:space="preserve">Απόφαση Δημοτικού Συμβουλίου υπ’ </w:t>
      </w:r>
      <w:proofErr w:type="spellStart"/>
      <w:r w:rsidRPr="00311960">
        <w:rPr>
          <w:rFonts w:ascii="Times New Roman" w:hAnsi="Times New Roman" w:cs="Times New Roman"/>
        </w:rPr>
        <w:t>αριθμ</w:t>
      </w:r>
      <w:proofErr w:type="spellEnd"/>
      <w:r w:rsidRPr="00311960">
        <w:rPr>
          <w:rFonts w:ascii="Times New Roman" w:hAnsi="Times New Roman" w:cs="Times New Roman"/>
        </w:rPr>
        <w:t xml:space="preserve">. 448/16-12-14 με την οποία ανακλήθηκε η Απόφαση Δημοτικού Συμβουλίου υπ’ </w:t>
      </w:r>
      <w:proofErr w:type="spellStart"/>
      <w:r w:rsidRPr="00311960">
        <w:rPr>
          <w:rFonts w:ascii="Times New Roman" w:hAnsi="Times New Roman" w:cs="Times New Roman"/>
        </w:rPr>
        <w:t>αριθμ</w:t>
      </w:r>
      <w:proofErr w:type="spellEnd"/>
      <w:r w:rsidRPr="00311960">
        <w:rPr>
          <w:rFonts w:ascii="Times New Roman" w:hAnsi="Times New Roman" w:cs="Times New Roman"/>
        </w:rPr>
        <w:t xml:space="preserve">. 218/2012 προς την “Κως Ασπίς Αμβροσία”. Με την υπ’ </w:t>
      </w:r>
      <w:proofErr w:type="spellStart"/>
      <w:r w:rsidRPr="00311960">
        <w:rPr>
          <w:rFonts w:ascii="Times New Roman" w:hAnsi="Times New Roman" w:cs="Times New Roman"/>
        </w:rPr>
        <w:t>αριθμ</w:t>
      </w:r>
      <w:proofErr w:type="spellEnd"/>
      <w:r w:rsidRPr="00311960">
        <w:rPr>
          <w:rFonts w:ascii="Times New Roman" w:hAnsi="Times New Roman" w:cs="Times New Roman"/>
        </w:rPr>
        <w:t xml:space="preserve">. 450/16-12-2014 Απόφαση Δημοτικού Συμβουλίου ανακλήθηκε η Απόφαση Δημοτικού Συμβουλίου υπ’ </w:t>
      </w:r>
      <w:proofErr w:type="spellStart"/>
      <w:r w:rsidRPr="00311960">
        <w:rPr>
          <w:rFonts w:ascii="Times New Roman" w:hAnsi="Times New Roman" w:cs="Times New Roman"/>
        </w:rPr>
        <w:t>αριθμ</w:t>
      </w:r>
      <w:proofErr w:type="spellEnd"/>
      <w:r w:rsidRPr="00311960">
        <w:rPr>
          <w:rFonts w:ascii="Times New Roman" w:hAnsi="Times New Roman" w:cs="Times New Roman"/>
        </w:rPr>
        <w:t>. 220/ 2012 προς την “Κως Ασπίς Ορφέας”</w:t>
      </w:r>
    </w:p>
  </w:footnote>
  <w:footnote w:id="132">
    <w:p w:rsidR="0073732B" w:rsidRPr="00311960" w:rsidRDefault="0073732B" w:rsidP="00DE3F65">
      <w:pPr>
        <w:pStyle w:val="12"/>
        <w:rPr>
          <w:rFonts w:ascii="Times New Roman" w:hAnsi="Times New Roman" w:cs="Times New Roman"/>
        </w:rPr>
      </w:pPr>
      <w:r w:rsidRPr="00311960">
        <w:rPr>
          <w:rFonts w:ascii="Times New Roman" w:hAnsi="Times New Roman" w:cs="Times New Roman"/>
        </w:rPr>
        <w:footnoteRef/>
      </w:r>
      <w:r>
        <w:rPr>
          <w:rFonts w:ascii="Times New Roman" w:hAnsi="Times New Roman" w:cs="Times New Roman"/>
        </w:rPr>
        <w:t xml:space="preserve"> </w:t>
      </w:r>
      <w:r w:rsidRPr="00311960">
        <w:rPr>
          <w:rFonts w:ascii="Times New Roman" w:hAnsi="Times New Roman" w:cs="Times New Roman"/>
        </w:rPr>
        <w:t>Απόσπασμα από το 33ο πρακτικό της από 9-11-2015 συνεδρίαση της Οικονομικής Επιτροπής του Δήμο Κω, ΑΔΑ: ΒΜΞΓΩΛΕ-Ξ36</w:t>
      </w:r>
    </w:p>
  </w:footnote>
  <w:footnote w:id="133">
    <w:p w:rsidR="0073732B" w:rsidRPr="00311960" w:rsidRDefault="0073732B" w:rsidP="00DE3F65">
      <w:pPr>
        <w:spacing w:line="360" w:lineRule="auto"/>
        <w:jc w:val="both"/>
        <w:rPr>
          <w:rFonts w:ascii="Times New Roman" w:hAnsi="Times New Roman" w:cs="Times New Roman"/>
        </w:rPr>
      </w:pPr>
      <w:r w:rsidRPr="00311960">
        <w:rPr>
          <w:rStyle w:val="StrongEmphasis"/>
          <w:rFonts w:ascii="Times New Roman" w:hAnsi="Times New Roman" w:cs="Times New Roman"/>
          <w:b w:val="0"/>
          <w:bCs w:val="0"/>
          <w:sz w:val="20"/>
          <w:szCs w:val="20"/>
        </w:rPr>
        <w:footnoteRef/>
      </w:r>
      <w:r>
        <w:rPr>
          <w:rStyle w:val="StrongEmphasis"/>
          <w:rFonts w:ascii="Times New Roman" w:hAnsi="Times New Roman" w:cs="Times New Roman"/>
          <w:b w:val="0"/>
          <w:bCs w:val="0"/>
          <w:sz w:val="20"/>
          <w:szCs w:val="20"/>
        </w:rPr>
        <w:t xml:space="preserve"> Ε</w:t>
      </w:r>
      <w:r w:rsidRPr="00311960">
        <w:rPr>
          <w:rStyle w:val="StrongEmphasis"/>
          <w:rFonts w:ascii="Times New Roman" w:hAnsi="Times New Roman" w:cs="Times New Roman"/>
          <w:b w:val="0"/>
          <w:bCs w:val="0"/>
          <w:sz w:val="20"/>
          <w:szCs w:val="20"/>
        </w:rPr>
        <w:t xml:space="preserve">κπρόσωπο της Κοιν.Σ.Επ. «Κως Ασπίς </w:t>
      </w:r>
      <w:proofErr w:type="spellStart"/>
      <w:r w:rsidRPr="00311960">
        <w:rPr>
          <w:rStyle w:val="StrongEmphasis"/>
          <w:rFonts w:ascii="Times New Roman" w:hAnsi="Times New Roman" w:cs="Times New Roman"/>
          <w:b w:val="0"/>
          <w:bCs w:val="0"/>
          <w:sz w:val="20"/>
          <w:szCs w:val="20"/>
        </w:rPr>
        <w:t>Δρυάδες</w:t>
      </w:r>
      <w:proofErr w:type="spellEnd"/>
      <w:r w:rsidRPr="00311960">
        <w:rPr>
          <w:rStyle w:val="StrongEmphasis"/>
          <w:rFonts w:ascii="Times New Roman" w:hAnsi="Times New Roman" w:cs="Times New Roman"/>
          <w:b w:val="0"/>
          <w:bCs w:val="0"/>
          <w:sz w:val="20"/>
          <w:szCs w:val="20"/>
        </w:rPr>
        <w:t>»</w:t>
      </w:r>
    </w:p>
  </w:footnote>
  <w:footnote w:id="134">
    <w:p w:rsidR="0073732B" w:rsidRPr="00311960" w:rsidRDefault="0073732B" w:rsidP="00DE3F65">
      <w:pPr>
        <w:spacing w:line="360" w:lineRule="auto"/>
        <w:jc w:val="both"/>
        <w:rPr>
          <w:rFonts w:ascii="Times New Roman" w:hAnsi="Times New Roman" w:cs="Times New Roman"/>
        </w:rPr>
      </w:pPr>
      <w:r w:rsidRPr="00311960">
        <w:rPr>
          <w:rStyle w:val="StrongEmphasis"/>
          <w:rFonts w:ascii="Times New Roman" w:hAnsi="Times New Roman" w:cs="Times New Roman"/>
          <w:b w:val="0"/>
          <w:bCs w:val="0"/>
          <w:sz w:val="20"/>
          <w:szCs w:val="20"/>
        </w:rPr>
        <w:footnoteRef/>
      </w:r>
      <w:r>
        <w:rPr>
          <w:rStyle w:val="StrongEmphasis"/>
          <w:rFonts w:ascii="Times New Roman" w:hAnsi="Times New Roman" w:cs="Times New Roman"/>
          <w:b w:val="0"/>
          <w:bCs w:val="0"/>
          <w:sz w:val="20"/>
          <w:szCs w:val="20"/>
        </w:rPr>
        <w:t xml:space="preserve"> Ε</w:t>
      </w:r>
      <w:r w:rsidRPr="00311960">
        <w:rPr>
          <w:rStyle w:val="StrongEmphasis"/>
          <w:rFonts w:ascii="Times New Roman" w:hAnsi="Times New Roman" w:cs="Times New Roman"/>
          <w:b w:val="0"/>
          <w:bCs w:val="0"/>
          <w:sz w:val="20"/>
          <w:szCs w:val="20"/>
        </w:rPr>
        <w:t xml:space="preserve">κπρόσωπο της Κοιν.Σ.Επ. </w:t>
      </w:r>
      <w:r>
        <w:rPr>
          <w:rStyle w:val="StrongEmphasis"/>
          <w:rFonts w:ascii="Times New Roman" w:hAnsi="Times New Roman" w:cs="Times New Roman"/>
          <w:b w:val="0"/>
          <w:bCs w:val="0"/>
          <w:sz w:val="20"/>
          <w:szCs w:val="20"/>
        </w:rPr>
        <w:t>«</w:t>
      </w:r>
      <w:r w:rsidRPr="00311960">
        <w:rPr>
          <w:rStyle w:val="StrongEmphasis"/>
          <w:rFonts w:ascii="Times New Roman" w:hAnsi="Times New Roman" w:cs="Times New Roman"/>
          <w:b w:val="0"/>
          <w:bCs w:val="0"/>
          <w:sz w:val="20"/>
          <w:szCs w:val="20"/>
        </w:rPr>
        <w:t xml:space="preserve">Κως Ασπίς </w:t>
      </w:r>
      <w:proofErr w:type="spellStart"/>
      <w:r w:rsidRPr="00311960">
        <w:rPr>
          <w:rStyle w:val="StrongEmphasis"/>
          <w:rFonts w:ascii="Times New Roman" w:hAnsi="Times New Roman" w:cs="Times New Roman"/>
          <w:b w:val="0"/>
          <w:bCs w:val="0"/>
          <w:sz w:val="20"/>
          <w:szCs w:val="20"/>
        </w:rPr>
        <w:t>Ευφραίνειν</w:t>
      </w:r>
      <w:proofErr w:type="spellEnd"/>
      <w:r>
        <w:rPr>
          <w:rStyle w:val="StrongEmphasis"/>
          <w:rFonts w:ascii="Times New Roman" w:hAnsi="Times New Roman" w:cs="Times New Roman"/>
          <w:b w:val="0"/>
          <w:bCs w:val="0"/>
          <w:sz w:val="20"/>
          <w:szCs w:val="20"/>
        </w:rPr>
        <w:t>»</w:t>
      </w:r>
    </w:p>
  </w:footnote>
  <w:footnote w:id="135">
    <w:p w:rsidR="0073732B" w:rsidRPr="006F2EF0" w:rsidRDefault="0073732B" w:rsidP="00DE3F65">
      <w:pPr>
        <w:pStyle w:val="12"/>
        <w:rPr>
          <w:rFonts w:ascii="Times New Roman" w:hAnsi="Times New Roman" w:cs="Times New Roman"/>
        </w:rPr>
      </w:pPr>
      <w:r w:rsidRPr="006F2EF0">
        <w:rPr>
          <w:rFonts w:ascii="Times New Roman" w:hAnsi="Times New Roman" w:cs="Times New Roman"/>
        </w:rPr>
        <w:footnoteRef/>
      </w:r>
      <w:r>
        <w:rPr>
          <w:rFonts w:ascii="Times New Roman" w:hAnsi="Times New Roman" w:cs="Times New Roman"/>
        </w:rPr>
        <w:t xml:space="preserve">  </w:t>
      </w:r>
      <w:r w:rsidRPr="006F2EF0">
        <w:rPr>
          <w:rFonts w:ascii="Times New Roman" w:hAnsi="Times New Roman" w:cs="Times New Roman"/>
        </w:rPr>
        <w:t>18 γυναίκες ηλικίας άνω των 50 ετών</w:t>
      </w:r>
    </w:p>
  </w:footnote>
  <w:footnote w:id="136">
    <w:p w:rsidR="0073732B" w:rsidRPr="006F2EF0" w:rsidRDefault="0073732B" w:rsidP="00DE3F65">
      <w:pPr>
        <w:spacing w:line="360" w:lineRule="auto"/>
        <w:jc w:val="both"/>
        <w:rPr>
          <w:rFonts w:ascii="Times New Roman" w:hAnsi="Times New Roman" w:cs="Times New Roman"/>
        </w:rPr>
      </w:pPr>
      <w:r w:rsidRPr="006F2EF0">
        <w:rPr>
          <w:rStyle w:val="StrongEmphasis"/>
          <w:rFonts w:ascii="Times New Roman" w:hAnsi="Times New Roman" w:cs="Times New Roman"/>
          <w:b w:val="0"/>
          <w:bCs w:val="0"/>
          <w:sz w:val="20"/>
          <w:szCs w:val="20"/>
        </w:rPr>
        <w:footnoteRef/>
      </w:r>
      <w:r>
        <w:rPr>
          <w:rStyle w:val="StrongEmphasis"/>
          <w:rFonts w:ascii="Times New Roman" w:hAnsi="Times New Roman" w:cs="Times New Roman"/>
          <w:b w:val="0"/>
          <w:bCs w:val="0"/>
          <w:sz w:val="20"/>
          <w:szCs w:val="20"/>
        </w:rPr>
        <w:t xml:space="preserve">  Ό</w:t>
      </w:r>
      <w:r w:rsidRPr="006F2EF0">
        <w:rPr>
          <w:rStyle w:val="StrongEmphasis"/>
          <w:rFonts w:ascii="Times New Roman" w:hAnsi="Times New Roman" w:cs="Times New Roman"/>
          <w:b w:val="0"/>
          <w:bCs w:val="0"/>
          <w:sz w:val="20"/>
          <w:szCs w:val="20"/>
        </w:rPr>
        <w:t>πως για παράδειγμα η ανασφάλιστη εργασία</w:t>
      </w:r>
    </w:p>
  </w:footnote>
  <w:footnote w:id="137">
    <w:p w:rsidR="0073732B" w:rsidRPr="00CD446C" w:rsidRDefault="0073732B" w:rsidP="00DE3F65">
      <w:pPr>
        <w:pStyle w:val="12"/>
        <w:rPr>
          <w:rFonts w:ascii="Times New Roman" w:hAnsi="Times New Roman" w:cs="Times New Roman"/>
        </w:rPr>
      </w:pPr>
      <w:r w:rsidRPr="00CD446C">
        <w:rPr>
          <w:rFonts w:ascii="Times New Roman" w:hAnsi="Times New Roman" w:cs="Times New Roman"/>
        </w:rPr>
        <w:footnoteRef/>
      </w:r>
      <w:r>
        <w:rPr>
          <w:rFonts w:ascii="Times New Roman" w:hAnsi="Times New Roman" w:cs="Times New Roman"/>
        </w:rPr>
        <w:t xml:space="preserve">  </w:t>
      </w:r>
      <w:r w:rsidRPr="00CD446C">
        <w:rPr>
          <w:rFonts w:ascii="Times New Roman" w:hAnsi="Times New Roman" w:cs="Times New Roman"/>
        </w:rPr>
        <w:t>Εκτός της απασχόλησης ανέργων γυναικών ηλικίας άνω των 50 ετών</w:t>
      </w:r>
    </w:p>
  </w:footnote>
  <w:footnote w:id="138">
    <w:p w:rsidR="0073732B" w:rsidRPr="00CD446C" w:rsidRDefault="0073732B" w:rsidP="00DE3F65">
      <w:pPr>
        <w:pStyle w:val="12"/>
        <w:rPr>
          <w:rFonts w:ascii="Times New Roman" w:hAnsi="Times New Roman" w:cs="Times New Roman"/>
        </w:rPr>
      </w:pPr>
      <w:r w:rsidRPr="00CD446C">
        <w:rPr>
          <w:rFonts w:ascii="Times New Roman" w:hAnsi="Times New Roman" w:cs="Times New Roman"/>
        </w:rPr>
        <w:footnoteRef/>
      </w:r>
      <w:r>
        <w:rPr>
          <w:rFonts w:ascii="Times New Roman" w:hAnsi="Times New Roman" w:cs="Times New Roman"/>
        </w:rPr>
        <w:t xml:space="preserve">  </w:t>
      </w:r>
      <w:r w:rsidRPr="00CD446C">
        <w:rPr>
          <w:rFonts w:ascii="Times New Roman" w:hAnsi="Times New Roman" w:cs="Times New Roman"/>
        </w:rPr>
        <w:t xml:space="preserve">Κυρίως οφειλές στην εφορία και στο ΙΚΑ </w:t>
      </w:r>
    </w:p>
  </w:footnote>
  <w:footnote w:id="139">
    <w:p w:rsidR="0073732B" w:rsidRPr="00CD446C" w:rsidRDefault="0073732B" w:rsidP="00DE3F65">
      <w:pPr>
        <w:spacing w:line="360" w:lineRule="auto"/>
        <w:jc w:val="both"/>
        <w:rPr>
          <w:rFonts w:ascii="Times New Roman" w:hAnsi="Times New Roman" w:cs="Times New Roman"/>
        </w:rPr>
      </w:pPr>
      <w:r w:rsidRPr="00CD446C">
        <w:rPr>
          <w:rStyle w:val="StrongEmphasis"/>
          <w:rFonts w:ascii="Times New Roman" w:hAnsi="Times New Roman" w:cs="Times New Roman"/>
          <w:b w:val="0"/>
          <w:bCs w:val="0"/>
          <w:sz w:val="20"/>
          <w:szCs w:val="20"/>
        </w:rPr>
        <w:footnoteRef/>
      </w:r>
      <w:r>
        <w:rPr>
          <w:rStyle w:val="StrongEmphasis"/>
          <w:rFonts w:ascii="Times New Roman" w:hAnsi="Times New Roman" w:cs="Times New Roman"/>
          <w:b w:val="0"/>
          <w:bCs w:val="0"/>
          <w:sz w:val="20"/>
          <w:szCs w:val="20"/>
        </w:rPr>
        <w:t xml:space="preserve">  Ε</w:t>
      </w:r>
      <w:r w:rsidRPr="00CD446C">
        <w:rPr>
          <w:rStyle w:val="StrongEmphasis"/>
          <w:rFonts w:ascii="Times New Roman" w:hAnsi="Times New Roman" w:cs="Times New Roman"/>
          <w:b w:val="0"/>
          <w:bCs w:val="0"/>
          <w:sz w:val="20"/>
          <w:szCs w:val="20"/>
        </w:rPr>
        <w:t>κπρόσωπος της Κοιν.Σ.Επ. ΔΡΥΑΔΕΣ, που πλέον έχει διαλυθεί</w:t>
      </w:r>
    </w:p>
  </w:footnote>
  <w:footnote w:id="140">
    <w:p w:rsidR="0073732B" w:rsidRPr="00CD446C" w:rsidRDefault="0073732B" w:rsidP="00DE3F65">
      <w:pPr>
        <w:pStyle w:val="ac"/>
        <w:rPr>
          <w:rFonts w:ascii="Times New Roman" w:hAnsi="Times New Roman" w:cs="Times New Roman"/>
        </w:rPr>
      </w:pPr>
      <w:r w:rsidRPr="00CD446C">
        <w:rPr>
          <w:rFonts w:ascii="Times New Roman" w:hAnsi="Times New Roman" w:cs="Times New Roman"/>
          <w:sz w:val="20"/>
          <w:szCs w:val="20"/>
        </w:rPr>
        <w:footnoteRef/>
      </w:r>
      <w:r>
        <w:rPr>
          <w:rFonts w:ascii="Times New Roman" w:hAnsi="Times New Roman" w:cs="Times New Roman"/>
          <w:sz w:val="20"/>
          <w:szCs w:val="20"/>
        </w:rPr>
        <w:t xml:space="preserve">  </w:t>
      </w:r>
      <w:r w:rsidRPr="00CD446C">
        <w:rPr>
          <w:rFonts w:ascii="Times New Roman" w:hAnsi="Times New Roman" w:cs="Times New Roman"/>
          <w:sz w:val="20"/>
          <w:szCs w:val="20"/>
        </w:rPr>
        <w:t>Όπως τροποποιήθηκε από το άρθρο 8 παρ. 9 του ν. 4071/2012 (ΦΕΚΑ’ 85)</w:t>
      </w:r>
    </w:p>
  </w:footnote>
  <w:footnote w:id="141">
    <w:p w:rsidR="0073732B" w:rsidRPr="00CD446C" w:rsidRDefault="0073732B" w:rsidP="00DE3F65">
      <w:pPr>
        <w:spacing w:line="360" w:lineRule="auto"/>
        <w:jc w:val="both"/>
        <w:rPr>
          <w:rFonts w:ascii="Times New Roman" w:hAnsi="Times New Roman" w:cs="Times New Roman"/>
        </w:rPr>
      </w:pPr>
      <w:r w:rsidRPr="003C77B7">
        <w:rPr>
          <w:rStyle w:val="StrongEmphasis"/>
          <w:rFonts w:ascii="Times New Roman" w:hAnsi="Times New Roman" w:cs="Times New Roman"/>
          <w:b w:val="0"/>
          <w:bCs w:val="0"/>
          <w:iCs/>
          <w:sz w:val="20"/>
          <w:szCs w:val="20"/>
        </w:rPr>
        <w:footnoteRef/>
      </w:r>
      <w:r w:rsidRPr="00CD446C">
        <w:rPr>
          <w:rStyle w:val="StrongEmphasis"/>
          <w:rFonts w:ascii="Times New Roman" w:hAnsi="Times New Roman" w:cs="Times New Roman"/>
          <w:b w:val="0"/>
          <w:bCs w:val="0"/>
          <w:i/>
          <w:iCs/>
          <w:sz w:val="20"/>
          <w:szCs w:val="20"/>
        </w:rPr>
        <w:t xml:space="preserve">“Νέα Αρχιτεκτονική της Αυτοδιοίκησης και της Αποκεντρωμένης Διοίκησης-Πρόγραμμα Καλλικράτης” </w:t>
      </w:r>
    </w:p>
  </w:footnote>
  <w:footnote w:id="142">
    <w:p w:rsidR="0073732B" w:rsidRPr="00CD446C" w:rsidRDefault="0073732B" w:rsidP="00DE3F65">
      <w:pPr>
        <w:pStyle w:val="12"/>
        <w:rPr>
          <w:rFonts w:ascii="Times New Roman" w:hAnsi="Times New Roman" w:cs="Times New Roman"/>
        </w:rPr>
      </w:pPr>
      <w:r w:rsidRPr="00CD446C">
        <w:rPr>
          <w:rFonts w:ascii="Times New Roman" w:hAnsi="Times New Roman" w:cs="Times New Roman"/>
        </w:rPr>
        <w:footnoteRef/>
      </w:r>
      <w:r>
        <w:rPr>
          <w:rFonts w:ascii="Times New Roman" w:hAnsi="Times New Roman" w:cs="Times New Roman"/>
        </w:rPr>
        <w:t xml:space="preserve">  </w:t>
      </w:r>
      <w:r w:rsidRPr="00CD446C">
        <w:rPr>
          <w:rFonts w:ascii="Times New Roman" w:hAnsi="Times New Roman" w:cs="Times New Roman"/>
        </w:rPr>
        <w:t>Άρθρο 100 παρ. γ ν. 3852/2010</w:t>
      </w:r>
    </w:p>
  </w:footnote>
  <w:footnote w:id="143">
    <w:p w:rsidR="0073732B" w:rsidRPr="00CD446C" w:rsidRDefault="0073732B" w:rsidP="00DE3F65">
      <w:pPr>
        <w:pStyle w:val="12"/>
        <w:rPr>
          <w:rFonts w:ascii="Times New Roman" w:hAnsi="Times New Roman" w:cs="Times New Roman"/>
        </w:rPr>
      </w:pPr>
      <w:r w:rsidRPr="00CD446C">
        <w:rPr>
          <w:rFonts w:ascii="Times New Roman" w:hAnsi="Times New Roman" w:cs="Times New Roman"/>
        </w:rPr>
        <w:footnoteRef/>
      </w:r>
      <w:r>
        <w:rPr>
          <w:rFonts w:ascii="Times New Roman" w:hAnsi="Times New Roman" w:cs="Times New Roman"/>
        </w:rPr>
        <w:t xml:space="preserve">  </w:t>
      </w:r>
      <w:r w:rsidRPr="00CD446C">
        <w:rPr>
          <w:rFonts w:ascii="Times New Roman" w:hAnsi="Times New Roman" w:cs="Times New Roman"/>
        </w:rPr>
        <w:t>Άρθρο 100 παρ. 4 ν. 3852/2010</w:t>
      </w:r>
    </w:p>
  </w:footnote>
  <w:footnote w:id="144">
    <w:p w:rsidR="0073732B" w:rsidRPr="00CD446C" w:rsidRDefault="0073732B" w:rsidP="00DE3F65">
      <w:pPr>
        <w:pStyle w:val="-HTML"/>
        <w:spacing w:before="150" w:after="150" w:line="360" w:lineRule="auto"/>
        <w:ind w:right="150"/>
        <w:jc w:val="both"/>
        <w:rPr>
          <w:rFonts w:ascii="Times New Roman" w:hAnsi="Times New Roman" w:cs="Times New Roman"/>
        </w:rPr>
      </w:pPr>
      <w:r w:rsidRPr="00CD446C">
        <w:rPr>
          <w:rStyle w:val="StrongEmphasis"/>
          <w:rFonts w:ascii="Times New Roman" w:hAnsi="Times New Roman" w:cs="Times New Roman"/>
          <w:b w:val="0"/>
          <w:bCs w:val="0"/>
        </w:rPr>
        <w:footnoteRef/>
      </w:r>
      <w:r>
        <w:rPr>
          <w:rStyle w:val="StrongEmphasis"/>
          <w:rFonts w:ascii="Times New Roman" w:hAnsi="Times New Roman" w:cs="Times New Roman"/>
          <w:b w:val="0"/>
          <w:bCs w:val="0"/>
        </w:rPr>
        <w:t xml:space="preserve">  </w:t>
      </w:r>
      <w:r w:rsidRPr="00CD446C">
        <w:rPr>
          <w:rStyle w:val="StrongEmphasis"/>
          <w:rFonts w:ascii="Times New Roman" w:hAnsi="Times New Roman" w:cs="Times New Roman"/>
          <w:b w:val="0"/>
          <w:bCs w:val="0"/>
        </w:rPr>
        <w:t>Κώδικας Δήμων και Κοινοτήτων</w:t>
      </w:r>
    </w:p>
  </w:footnote>
  <w:footnote w:id="145">
    <w:p w:rsidR="0073732B" w:rsidRPr="00CD446C" w:rsidRDefault="0073732B" w:rsidP="00DE3F65">
      <w:pPr>
        <w:pStyle w:val="ac"/>
        <w:rPr>
          <w:rFonts w:ascii="Times New Roman" w:hAnsi="Times New Roman" w:cs="Times New Roman"/>
        </w:rPr>
      </w:pPr>
      <w:r w:rsidRPr="00CD446C">
        <w:rPr>
          <w:rFonts w:ascii="Times New Roman" w:hAnsi="Times New Roman" w:cs="Times New Roman"/>
          <w:sz w:val="20"/>
          <w:szCs w:val="20"/>
        </w:rPr>
        <w:footnoteRef/>
      </w:r>
      <w:r>
        <w:rPr>
          <w:rFonts w:ascii="Times New Roman" w:hAnsi="Times New Roman" w:cs="Times New Roman"/>
          <w:sz w:val="20"/>
          <w:szCs w:val="20"/>
        </w:rPr>
        <w:t xml:space="preserve">  </w:t>
      </w:r>
      <w:r w:rsidRPr="00CD446C">
        <w:rPr>
          <w:rFonts w:ascii="Times New Roman" w:hAnsi="Times New Roman" w:cs="Times New Roman"/>
          <w:sz w:val="20"/>
          <w:szCs w:val="20"/>
        </w:rPr>
        <w:t>Άρθρο 12 παρ. 6 περ. ε</w:t>
      </w:r>
    </w:p>
  </w:footnote>
  <w:footnote w:id="146">
    <w:p w:rsidR="0073732B" w:rsidRPr="002F7E82" w:rsidRDefault="0073732B" w:rsidP="00DE3F65">
      <w:pPr>
        <w:pStyle w:val="ac"/>
        <w:rPr>
          <w:rFonts w:ascii="Times New Roman" w:hAnsi="Times New Roman" w:cs="Times New Roman"/>
        </w:rPr>
      </w:pPr>
      <w:r w:rsidRPr="002F7E82">
        <w:rPr>
          <w:rFonts w:ascii="Times New Roman" w:hAnsi="Times New Roman" w:cs="Times New Roman"/>
          <w:sz w:val="20"/>
          <w:szCs w:val="20"/>
        </w:rPr>
        <w:footnoteRef/>
      </w:r>
      <w:r>
        <w:rPr>
          <w:rFonts w:ascii="Times New Roman" w:hAnsi="Times New Roman" w:cs="Times New Roman"/>
          <w:sz w:val="20"/>
          <w:szCs w:val="20"/>
        </w:rPr>
        <w:t xml:space="preserve">  </w:t>
      </w:r>
      <w:r w:rsidRPr="002F7E82">
        <w:rPr>
          <w:rFonts w:ascii="Times New Roman" w:hAnsi="Times New Roman" w:cs="Times New Roman"/>
          <w:sz w:val="20"/>
          <w:szCs w:val="20"/>
        </w:rPr>
        <w:t xml:space="preserve">Ελεγκτικό Συνέδριο, Τμήμα VI, αποφάσεις υπ’ </w:t>
      </w:r>
      <w:proofErr w:type="spellStart"/>
      <w:r w:rsidRPr="002F7E82">
        <w:rPr>
          <w:rFonts w:ascii="Times New Roman" w:hAnsi="Times New Roman" w:cs="Times New Roman"/>
          <w:sz w:val="20"/>
          <w:szCs w:val="20"/>
        </w:rPr>
        <w:t>αριθμ</w:t>
      </w:r>
      <w:proofErr w:type="spellEnd"/>
      <w:r w:rsidRPr="002F7E82">
        <w:rPr>
          <w:rFonts w:ascii="Times New Roman" w:hAnsi="Times New Roman" w:cs="Times New Roman"/>
          <w:sz w:val="20"/>
          <w:szCs w:val="20"/>
        </w:rPr>
        <w:t>. 1650/14, 557/14</w:t>
      </w:r>
      <w:r w:rsidRPr="002F7E82">
        <w:rPr>
          <w:rFonts w:ascii="Times New Roman" w:hAnsi="Times New Roman" w:cs="Times New Roman"/>
        </w:rPr>
        <w:t xml:space="preserve">, </w:t>
      </w:r>
    </w:p>
  </w:footnote>
  <w:footnote w:id="147">
    <w:p w:rsidR="0073732B" w:rsidRPr="002F7E82" w:rsidRDefault="0073732B" w:rsidP="00DE3F65">
      <w:pPr>
        <w:pStyle w:val="12"/>
        <w:rPr>
          <w:rFonts w:ascii="Times New Roman" w:hAnsi="Times New Roman" w:cs="Times New Roman"/>
        </w:rPr>
      </w:pPr>
      <w:r w:rsidRPr="002F7E82">
        <w:rPr>
          <w:rFonts w:ascii="Times New Roman" w:hAnsi="Times New Roman" w:cs="Times New Roman"/>
        </w:rPr>
        <w:footnoteRef/>
      </w:r>
      <w:r>
        <w:rPr>
          <w:rFonts w:ascii="Times New Roman" w:hAnsi="Times New Roman" w:cs="Times New Roman"/>
        </w:rPr>
        <w:t xml:space="preserve">  </w:t>
      </w:r>
      <w:r w:rsidRPr="002F7E82">
        <w:rPr>
          <w:rFonts w:ascii="Times New Roman" w:hAnsi="Times New Roman" w:cs="Times New Roman"/>
        </w:rPr>
        <w:t xml:space="preserve">Άρθρο 6 ν. 4430/2016 </w:t>
      </w:r>
    </w:p>
  </w:footnote>
  <w:footnote w:id="148">
    <w:p w:rsidR="0073732B" w:rsidRPr="002F7E82" w:rsidRDefault="0073732B" w:rsidP="00DE3F65">
      <w:pPr>
        <w:pStyle w:val="12"/>
        <w:rPr>
          <w:rFonts w:ascii="Times New Roman" w:hAnsi="Times New Roman" w:cs="Times New Roman"/>
        </w:rPr>
      </w:pPr>
      <w:r w:rsidRPr="002F7E82">
        <w:rPr>
          <w:rFonts w:ascii="Times New Roman" w:hAnsi="Times New Roman" w:cs="Times New Roman"/>
        </w:rPr>
        <w:footnoteRef/>
      </w:r>
      <w:r>
        <w:rPr>
          <w:rFonts w:ascii="Times New Roman" w:hAnsi="Times New Roman" w:cs="Times New Roman"/>
        </w:rPr>
        <w:t xml:space="preserve">  </w:t>
      </w:r>
      <w:r w:rsidRPr="002F7E82">
        <w:rPr>
          <w:rFonts w:ascii="Times New Roman" w:hAnsi="Times New Roman" w:cs="Times New Roman"/>
        </w:rPr>
        <w:t>Όπως είναι από τη φύσης του οι Κοιν.Σ.Επ</w:t>
      </w:r>
    </w:p>
  </w:footnote>
  <w:footnote w:id="149">
    <w:p w:rsidR="0073732B" w:rsidRPr="002F7E82" w:rsidRDefault="0073732B" w:rsidP="00DE3F65">
      <w:pPr>
        <w:pStyle w:val="12"/>
        <w:rPr>
          <w:rFonts w:ascii="Times New Roman" w:hAnsi="Times New Roman" w:cs="Times New Roman"/>
        </w:rPr>
      </w:pPr>
      <w:r w:rsidRPr="002F7E82">
        <w:rPr>
          <w:rFonts w:ascii="Times New Roman" w:hAnsi="Times New Roman" w:cs="Times New Roman"/>
        </w:rPr>
        <w:footnoteRef/>
      </w:r>
      <w:r>
        <w:rPr>
          <w:rFonts w:ascii="Times New Roman" w:hAnsi="Times New Roman" w:cs="Times New Roman"/>
        </w:rPr>
        <w:t xml:space="preserve">  </w:t>
      </w:r>
      <w:r w:rsidRPr="002F7E82">
        <w:rPr>
          <w:rFonts w:ascii="Times New Roman" w:hAnsi="Times New Roman" w:cs="Times New Roman"/>
        </w:rPr>
        <w:t>Όπως το περιεχόμενο του αναπτύσσεται στην Πράξη 250/2013 Ζ Κλιμάκιο Ελεγκτικού Συνεδρίου σελ. 14</w:t>
      </w:r>
    </w:p>
  </w:footnote>
  <w:footnote w:id="150">
    <w:p w:rsidR="0073732B" w:rsidRPr="002F7E82" w:rsidRDefault="0073732B" w:rsidP="00DE3F65">
      <w:pPr>
        <w:pStyle w:val="12"/>
        <w:rPr>
          <w:rFonts w:ascii="Times New Roman" w:hAnsi="Times New Roman" w:cs="Times New Roman"/>
        </w:rPr>
      </w:pPr>
      <w:r w:rsidRPr="002F7E82">
        <w:rPr>
          <w:rFonts w:ascii="Times New Roman" w:hAnsi="Times New Roman" w:cs="Times New Roman"/>
        </w:rPr>
        <w:footnoteRef/>
      </w:r>
      <w:r>
        <w:rPr>
          <w:rFonts w:ascii="Times New Roman" w:hAnsi="Times New Roman" w:cs="Times New Roman"/>
        </w:rPr>
        <w:t xml:space="preserve">  </w:t>
      </w:r>
      <w:r w:rsidRPr="002F7E82">
        <w:rPr>
          <w:rFonts w:ascii="Times New Roman" w:hAnsi="Times New Roman" w:cs="Times New Roman"/>
        </w:rPr>
        <w:t>Ήτοι τη λειτουργία των δημοτικών παιδικών σταθμών, άρθρο 75 παρ. 1 ε ΚΔΚ</w:t>
      </w:r>
    </w:p>
  </w:footnote>
  <w:footnote w:id="151">
    <w:p w:rsidR="0073732B" w:rsidRPr="002F7E82" w:rsidRDefault="0073732B" w:rsidP="00DE3F65">
      <w:pPr>
        <w:pStyle w:val="12"/>
        <w:rPr>
          <w:rFonts w:ascii="Times New Roman" w:hAnsi="Times New Roman" w:cs="Times New Roman"/>
        </w:rPr>
      </w:pPr>
      <w:r w:rsidRPr="002F7E82">
        <w:rPr>
          <w:rFonts w:ascii="Times New Roman" w:hAnsi="Times New Roman" w:cs="Times New Roman"/>
        </w:rPr>
        <w:footnoteRef/>
      </w:r>
      <w:r>
        <w:rPr>
          <w:rFonts w:ascii="Times New Roman" w:hAnsi="Times New Roman" w:cs="Times New Roman"/>
        </w:rPr>
        <w:t xml:space="preserve">  </w:t>
      </w:r>
      <w:r w:rsidRPr="002F7E82">
        <w:rPr>
          <w:rFonts w:ascii="Times New Roman" w:hAnsi="Times New Roman" w:cs="Times New Roman"/>
        </w:rPr>
        <w:t>Βάσει της σχετικής νομοθεσίας που ρυθμίζει την πρόσληψη προσωπικού από τους ΟΤΑ, του άρθρο 9 παρ. 20-22 του ν. 4057/2012 (ΦΕΚ Α ́ 54), άρθρου 206 του Κώδικα Κατάστασης Δημοτικών και Κοινοτικών Υπαλλήλων</w:t>
      </w:r>
      <w:r>
        <w:rPr>
          <w:rFonts w:ascii="Times New Roman" w:hAnsi="Times New Roman" w:cs="Times New Roman"/>
        </w:rPr>
        <w:t xml:space="preserve"> </w:t>
      </w:r>
      <w:r w:rsidRPr="002F7E82">
        <w:rPr>
          <w:rFonts w:ascii="Times New Roman" w:hAnsi="Times New Roman" w:cs="Times New Roman"/>
        </w:rPr>
        <w:t>(ν. 3584/2007, ΦΕΚ Α ́ 143)</w:t>
      </w:r>
    </w:p>
  </w:footnote>
  <w:footnote w:id="152">
    <w:p w:rsidR="0073732B" w:rsidRPr="002F7E82" w:rsidRDefault="0073732B" w:rsidP="00DE3F65">
      <w:pPr>
        <w:pStyle w:val="12"/>
        <w:rPr>
          <w:rFonts w:ascii="Times New Roman" w:hAnsi="Times New Roman" w:cs="Times New Roman"/>
        </w:rPr>
      </w:pPr>
      <w:r w:rsidRPr="002F7E82">
        <w:rPr>
          <w:rFonts w:ascii="Times New Roman" w:hAnsi="Times New Roman" w:cs="Times New Roman"/>
        </w:rPr>
        <w:footnoteRef/>
      </w:r>
      <w:r>
        <w:rPr>
          <w:rFonts w:ascii="Times New Roman" w:hAnsi="Times New Roman" w:cs="Times New Roman"/>
        </w:rPr>
        <w:t xml:space="preserve">  </w:t>
      </w:r>
      <w:r w:rsidRPr="002F7E82">
        <w:rPr>
          <w:rFonts w:ascii="Times New Roman" w:hAnsi="Times New Roman" w:cs="Times New Roman"/>
        </w:rPr>
        <w:t>άρθρο 75 παρ. 1 ε ΚΔΚ</w:t>
      </w:r>
    </w:p>
  </w:footnote>
  <w:footnote w:id="153">
    <w:p w:rsidR="0073732B" w:rsidRPr="00247017" w:rsidRDefault="0073732B" w:rsidP="00DE3F65">
      <w:pPr>
        <w:pStyle w:val="12"/>
        <w:rPr>
          <w:rFonts w:ascii="Times New Roman" w:hAnsi="Times New Roman" w:cs="Times New Roman"/>
        </w:rPr>
      </w:pPr>
      <w:r w:rsidRPr="00247017">
        <w:rPr>
          <w:rFonts w:ascii="Times New Roman" w:hAnsi="Times New Roman" w:cs="Times New Roman"/>
        </w:rPr>
        <w:footnoteRef/>
      </w:r>
      <w:r>
        <w:rPr>
          <w:rFonts w:ascii="Times New Roman" w:hAnsi="Times New Roman" w:cs="Times New Roman"/>
        </w:rPr>
        <w:t xml:space="preserve"> </w:t>
      </w:r>
      <w:bookmarkStart w:id="61" w:name="__DdeLink__2122_645530844"/>
      <w:bookmarkEnd w:id="61"/>
      <w:r>
        <w:rPr>
          <w:rFonts w:ascii="Times New Roman" w:hAnsi="Times New Roman" w:cs="Times New Roman"/>
        </w:rPr>
        <w:t xml:space="preserve"> </w:t>
      </w:r>
      <w:r w:rsidRPr="00247017">
        <w:rPr>
          <w:rFonts w:ascii="Times New Roman" w:hAnsi="Times New Roman" w:cs="Times New Roman"/>
        </w:rPr>
        <w:t>Η οποία κρίθηκε ως νόμιμη από τον Γενικό Γραμματέα της Αποκεντρωμένης Διοίκησης Πελοποννήσου, Δυτικής Ελλάδας και Ιονίου (αριθμό. Πρτ. 83907/3383/08-01-2014)</w:t>
      </w:r>
    </w:p>
  </w:footnote>
  <w:footnote w:id="154">
    <w:p w:rsidR="0073732B" w:rsidRPr="00247017" w:rsidRDefault="0073732B" w:rsidP="00DE3F65">
      <w:pPr>
        <w:spacing w:line="360" w:lineRule="auto"/>
        <w:jc w:val="both"/>
        <w:rPr>
          <w:rFonts w:ascii="Times New Roman" w:hAnsi="Times New Roman" w:cs="Times New Roman"/>
          <w:sz w:val="20"/>
          <w:szCs w:val="20"/>
        </w:rPr>
      </w:pPr>
      <w:r w:rsidRPr="00247017">
        <w:rPr>
          <w:rStyle w:val="StrongEmphasis"/>
          <w:rFonts w:ascii="Times New Roman" w:hAnsi="Times New Roman" w:cs="Times New Roman"/>
          <w:b w:val="0"/>
          <w:bCs w:val="0"/>
          <w:sz w:val="20"/>
          <w:szCs w:val="20"/>
        </w:rPr>
        <w:footnoteRef/>
      </w:r>
      <w:r>
        <w:rPr>
          <w:rStyle w:val="StrongEmphasis"/>
          <w:rFonts w:ascii="Times New Roman" w:hAnsi="Times New Roman" w:cs="Times New Roman"/>
          <w:b w:val="0"/>
          <w:bCs w:val="0"/>
          <w:sz w:val="20"/>
          <w:szCs w:val="20"/>
        </w:rPr>
        <w:t xml:space="preserve">  </w:t>
      </w:r>
      <w:proofErr w:type="spellStart"/>
      <w:r w:rsidRPr="00247017">
        <w:rPr>
          <w:rStyle w:val="StrongEmphasis"/>
          <w:rFonts w:ascii="Times New Roman" w:hAnsi="Times New Roman" w:cs="Times New Roman"/>
          <w:b w:val="0"/>
          <w:bCs w:val="0"/>
          <w:sz w:val="20"/>
          <w:szCs w:val="20"/>
        </w:rPr>
        <w:t>Κομποστ</w:t>
      </w:r>
      <w:proofErr w:type="spellEnd"/>
      <w:r w:rsidRPr="00247017">
        <w:rPr>
          <w:rStyle w:val="StrongEmphasis"/>
          <w:rFonts w:ascii="Times New Roman" w:hAnsi="Times New Roman" w:cs="Times New Roman"/>
          <w:b w:val="0"/>
          <w:bCs w:val="0"/>
          <w:sz w:val="20"/>
          <w:szCs w:val="20"/>
        </w:rPr>
        <w:t>-Ανακυκλώσιμων</w:t>
      </w:r>
    </w:p>
  </w:footnote>
  <w:footnote w:id="155">
    <w:p w:rsidR="0073732B" w:rsidRPr="00247017" w:rsidRDefault="0073732B" w:rsidP="00DE3F65">
      <w:pPr>
        <w:pStyle w:val="12"/>
        <w:rPr>
          <w:rFonts w:ascii="Times New Roman" w:hAnsi="Times New Roman" w:cs="Times New Roman"/>
        </w:rPr>
      </w:pPr>
      <w:r w:rsidRPr="00247017">
        <w:rPr>
          <w:rFonts w:ascii="Times New Roman" w:hAnsi="Times New Roman" w:cs="Times New Roman"/>
        </w:rPr>
        <w:footnoteRef/>
      </w:r>
      <w:r>
        <w:rPr>
          <w:rFonts w:ascii="Times New Roman" w:hAnsi="Times New Roman" w:cs="Times New Roman"/>
        </w:rPr>
        <w:t xml:space="preserve">  </w:t>
      </w:r>
      <w:r w:rsidRPr="00247017">
        <w:rPr>
          <w:rFonts w:ascii="Times New Roman" w:hAnsi="Times New Roman" w:cs="Times New Roman"/>
        </w:rPr>
        <w:t>Με επιβάρυνση του δημοτικού προϋπολογισμού του 2014</w:t>
      </w:r>
    </w:p>
  </w:footnote>
  <w:footnote w:id="156">
    <w:p w:rsidR="0073732B" w:rsidRPr="00247017" w:rsidRDefault="0073732B" w:rsidP="00DE3F65">
      <w:pPr>
        <w:pStyle w:val="12"/>
        <w:rPr>
          <w:rFonts w:ascii="Times New Roman" w:hAnsi="Times New Roman" w:cs="Times New Roman"/>
        </w:rPr>
      </w:pPr>
      <w:r w:rsidRPr="00247017">
        <w:rPr>
          <w:rFonts w:ascii="Times New Roman" w:hAnsi="Times New Roman" w:cs="Times New Roman"/>
        </w:rPr>
        <w:footnoteRef/>
      </w:r>
      <w:r>
        <w:rPr>
          <w:rFonts w:ascii="Times New Roman" w:hAnsi="Times New Roman" w:cs="Times New Roman"/>
        </w:rPr>
        <w:t xml:space="preserve">  </w:t>
      </w:r>
      <w:r w:rsidRPr="00247017">
        <w:rPr>
          <w:rFonts w:ascii="Times New Roman" w:hAnsi="Times New Roman" w:cs="Times New Roman"/>
        </w:rPr>
        <w:t xml:space="preserve">Βάσει της υπ’ </w:t>
      </w:r>
      <w:proofErr w:type="spellStart"/>
      <w:r w:rsidRPr="00247017">
        <w:rPr>
          <w:rFonts w:ascii="Times New Roman" w:hAnsi="Times New Roman" w:cs="Times New Roman"/>
        </w:rPr>
        <w:t>αριθμ</w:t>
      </w:r>
      <w:proofErr w:type="spellEnd"/>
      <w:r w:rsidRPr="00247017">
        <w:rPr>
          <w:rFonts w:ascii="Times New Roman" w:hAnsi="Times New Roman" w:cs="Times New Roman"/>
        </w:rPr>
        <w:t>. 573/2013 Απόφαση του Δημοτικού της Συμβουλίου</w:t>
      </w:r>
    </w:p>
  </w:footnote>
  <w:footnote w:id="157">
    <w:p w:rsidR="0073732B" w:rsidRPr="00247017" w:rsidRDefault="0073732B" w:rsidP="00DE3F65">
      <w:pPr>
        <w:pStyle w:val="12"/>
        <w:rPr>
          <w:rFonts w:ascii="Times New Roman" w:hAnsi="Times New Roman" w:cs="Times New Roman"/>
        </w:rPr>
      </w:pPr>
      <w:r w:rsidRPr="00247017">
        <w:rPr>
          <w:rFonts w:ascii="Times New Roman" w:hAnsi="Times New Roman" w:cs="Times New Roman"/>
        </w:rPr>
        <w:footnoteRef/>
      </w:r>
      <w:r>
        <w:rPr>
          <w:rFonts w:ascii="Times New Roman" w:hAnsi="Times New Roman" w:cs="Times New Roman"/>
        </w:rPr>
        <w:t xml:space="preserve">  </w:t>
      </w:r>
      <w:r w:rsidRPr="00247017">
        <w:rPr>
          <w:rFonts w:ascii="Times New Roman" w:hAnsi="Times New Roman" w:cs="Times New Roman"/>
        </w:rPr>
        <w:t xml:space="preserve">Με την οποία επικυρώθηκε η σχετική υπ’ </w:t>
      </w:r>
      <w:proofErr w:type="spellStart"/>
      <w:r w:rsidRPr="00247017">
        <w:rPr>
          <w:rFonts w:ascii="Times New Roman" w:hAnsi="Times New Roman" w:cs="Times New Roman"/>
        </w:rPr>
        <w:t>αριθμ</w:t>
      </w:r>
      <w:proofErr w:type="spellEnd"/>
      <w:r w:rsidRPr="00247017">
        <w:rPr>
          <w:rFonts w:ascii="Times New Roman" w:hAnsi="Times New Roman" w:cs="Times New Roman"/>
        </w:rPr>
        <w:t>. 56/2015 απορριπτική Πράξη του Ζ Κλιμακίου του Ελεγκτικού Συνεδρίου</w:t>
      </w:r>
    </w:p>
  </w:footnote>
  <w:footnote w:id="158">
    <w:p w:rsidR="0073732B" w:rsidRPr="00247017" w:rsidRDefault="0073732B" w:rsidP="00DE3F65">
      <w:pPr>
        <w:pStyle w:val="12"/>
        <w:rPr>
          <w:rFonts w:ascii="Times New Roman" w:hAnsi="Times New Roman" w:cs="Times New Roman"/>
        </w:rPr>
      </w:pPr>
      <w:r w:rsidRPr="00247017">
        <w:rPr>
          <w:rFonts w:ascii="Times New Roman" w:hAnsi="Times New Roman" w:cs="Times New Roman"/>
        </w:rPr>
        <w:footnoteRef/>
      </w:r>
      <w:r>
        <w:rPr>
          <w:rFonts w:ascii="Times New Roman" w:hAnsi="Times New Roman" w:cs="Times New Roman"/>
        </w:rPr>
        <w:t xml:space="preserve">  </w:t>
      </w:r>
      <w:r w:rsidRPr="00247017">
        <w:rPr>
          <w:rFonts w:ascii="Times New Roman" w:hAnsi="Times New Roman" w:cs="Times New Roman"/>
        </w:rPr>
        <w:t xml:space="preserve">Μια σύμβαση έργου του Δήμου Καλαμάτας με την ως άνω Κοιν.Σ.Επ και μια σύμβαση  μελετών του Δήμου Καλαμάτας με το Πανεπιστήμιο Αιγαίου </w:t>
      </w:r>
    </w:p>
  </w:footnote>
  <w:footnote w:id="159">
    <w:p w:rsidR="0073732B" w:rsidRPr="00247017" w:rsidRDefault="0073732B" w:rsidP="00DE3F65">
      <w:pPr>
        <w:pStyle w:val="12"/>
        <w:ind w:left="0" w:firstLine="0"/>
        <w:rPr>
          <w:rFonts w:ascii="Times New Roman" w:hAnsi="Times New Roman" w:cs="Times New Roman"/>
        </w:rPr>
      </w:pPr>
      <w:r w:rsidRPr="00247017">
        <w:rPr>
          <w:rFonts w:ascii="Times New Roman" w:hAnsi="Times New Roman" w:cs="Times New Roman"/>
        </w:rPr>
        <w:footnoteRef/>
      </w:r>
      <w:r>
        <w:rPr>
          <w:rFonts w:ascii="Times New Roman" w:hAnsi="Times New Roman" w:cs="Times New Roman"/>
        </w:rPr>
        <w:t xml:space="preserve">  </w:t>
      </w:r>
      <w:r w:rsidRPr="00247017">
        <w:rPr>
          <w:rFonts w:ascii="Times New Roman" w:hAnsi="Times New Roman" w:cs="Times New Roman"/>
        </w:rPr>
        <w:t>Όπως ίσχυε το 2014, ήτοι των διατάξεων του  Π.Δ. 60/2007</w:t>
      </w:r>
    </w:p>
  </w:footnote>
  <w:footnote w:id="160">
    <w:p w:rsidR="0073732B" w:rsidRPr="00247017" w:rsidRDefault="0073732B" w:rsidP="00DE3F65">
      <w:pPr>
        <w:pStyle w:val="12"/>
        <w:rPr>
          <w:rFonts w:ascii="Times New Roman" w:hAnsi="Times New Roman" w:cs="Times New Roman"/>
        </w:rPr>
      </w:pPr>
      <w:r w:rsidRPr="00247017">
        <w:rPr>
          <w:rFonts w:ascii="Times New Roman" w:hAnsi="Times New Roman" w:cs="Times New Roman"/>
        </w:rPr>
        <w:footnoteRef/>
      </w:r>
      <w:r>
        <w:rPr>
          <w:rFonts w:ascii="Times New Roman" w:hAnsi="Times New Roman" w:cs="Times New Roman"/>
        </w:rPr>
        <w:t xml:space="preserve">  </w:t>
      </w:r>
      <w:r w:rsidRPr="00247017">
        <w:rPr>
          <w:rFonts w:ascii="Times New Roman" w:hAnsi="Times New Roman" w:cs="Times New Roman"/>
        </w:rPr>
        <w:t xml:space="preserve">Που επικύρωσε την απορριπτική </w:t>
      </w:r>
      <w:proofErr w:type="spellStart"/>
      <w:r w:rsidRPr="00247017">
        <w:rPr>
          <w:rFonts w:ascii="Times New Roman" w:hAnsi="Times New Roman" w:cs="Times New Roman"/>
        </w:rPr>
        <w:t>υπ’αριθμ</w:t>
      </w:r>
      <w:proofErr w:type="spellEnd"/>
      <w:r w:rsidRPr="00247017">
        <w:rPr>
          <w:rFonts w:ascii="Times New Roman" w:hAnsi="Times New Roman" w:cs="Times New Roman"/>
        </w:rPr>
        <w:t xml:space="preserve">. 3/2014 Πράξη του Ζ κλιμακίου </w:t>
      </w:r>
    </w:p>
  </w:footnote>
  <w:footnote w:id="161">
    <w:p w:rsidR="0073732B" w:rsidRPr="00247017" w:rsidRDefault="0073732B" w:rsidP="00DE3F65">
      <w:pPr>
        <w:spacing w:line="360" w:lineRule="auto"/>
        <w:jc w:val="both"/>
        <w:rPr>
          <w:rFonts w:ascii="Times New Roman" w:hAnsi="Times New Roman" w:cs="Times New Roman"/>
        </w:rPr>
      </w:pPr>
      <w:r w:rsidRPr="00247017">
        <w:rPr>
          <w:rStyle w:val="StrongEmphasis"/>
          <w:rFonts w:ascii="Times New Roman" w:hAnsi="Times New Roman" w:cs="Times New Roman"/>
          <w:b w:val="0"/>
          <w:bCs w:val="0"/>
          <w:sz w:val="20"/>
          <w:szCs w:val="20"/>
        </w:rPr>
        <w:footnoteRef/>
      </w:r>
      <w:r>
        <w:rPr>
          <w:rStyle w:val="StrongEmphasis"/>
          <w:rFonts w:ascii="Times New Roman" w:hAnsi="Times New Roman" w:cs="Times New Roman"/>
          <w:b w:val="0"/>
          <w:bCs w:val="0"/>
          <w:sz w:val="20"/>
          <w:szCs w:val="20"/>
        </w:rPr>
        <w:t xml:space="preserve">  Σ</w:t>
      </w:r>
      <w:r w:rsidRPr="00247017">
        <w:rPr>
          <w:rStyle w:val="StrongEmphasis"/>
          <w:rFonts w:ascii="Times New Roman" w:hAnsi="Times New Roman" w:cs="Times New Roman"/>
          <w:b w:val="0"/>
          <w:bCs w:val="0"/>
          <w:sz w:val="20"/>
          <w:szCs w:val="20"/>
        </w:rPr>
        <w:t>υμπεριλαμβανομένου Φ.Π.Α.</w:t>
      </w:r>
    </w:p>
  </w:footnote>
  <w:footnote w:id="162">
    <w:p w:rsidR="0073732B" w:rsidRPr="00247017" w:rsidRDefault="0073732B" w:rsidP="00DE3F65">
      <w:pPr>
        <w:pStyle w:val="12"/>
        <w:rPr>
          <w:rFonts w:ascii="Times New Roman" w:hAnsi="Times New Roman" w:cs="Times New Roman"/>
        </w:rPr>
      </w:pPr>
      <w:r w:rsidRPr="00247017">
        <w:rPr>
          <w:rFonts w:ascii="Times New Roman" w:hAnsi="Times New Roman" w:cs="Times New Roman"/>
        </w:rPr>
        <w:footnoteRef/>
      </w:r>
      <w:r>
        <w:rPr>
          <w:rFonts w:ascii="Times New Roman" w:hAnsi="Times New Roman" w:cs="Times New Roman"/>
        </w:rPr>
        <w:t xml:space="preserve">  </w:t>
      </w:r>
      <w:r w:rsidRPr="00247017">
        <w:rPr>
          <w:rFonts w:ascii="Times New Roman" w:hAnsi="Times New Roman" w:cs="Times New Roman"/>
        </w:rPr>
        <w:t xml:space="preserve">Πρόσληψη προσωπικού 14 ατόμων </w:t>
      </w:r>
    </w:p>
  </w:footnote>
  <w:footnote w:id="163">
    <w:p w:rsidR="0073732B" w:rsidRPr="00247017" w:rsidRDefault="0073732B" w:rsidP="00DE3F65">
      <w:pPr>
        <w:shd w:val="clear" w:color="auto" w:fill="FFFFFF"/>
        <w:tabs>
          <w:tab w:val="left" w:pos="-368"/>
        </w:tabs>
        <w:spacing w:line="360" w:lineRule="auto"/>
        <w:jc w:val="both"/>
        <w:rPr>
          <w:rFonts w:ascii="Times New Roman" w:hAnsi="Times New Roman" w:cs="Times New Roman"/>
        </w:rPr>
      </w:pPr>
      <w:r w:rsidRPr="00247017">
        <w:rPr>
          <w:rStyle w:val="StrongEmphasis"/>
          <w:rFonts w:ascii="Times New Roman" w:hAnsi="Times New Roman" w:cs="Times New Roman"/>
          <w:b w:val="0"/>
          <w:bCs w:val="0"/>
          <w:sz w:val="20"/>
          <w:szCs w:val="20"/>
        </w:rPr>
        <w:footnoteRef/>
      </w:r>
      <w:r>
        <w:rPr>
          <w:rStyle w:val="StrongEmphasis"/>
          <w:rFonts w:ascii="Times New Roman" w:hAnsi="Times New Roman" w:cs="Times New Roman"/>
          <w:b w:val="0"/>
          <w:bCs w:val="0"/>
          <w:sz w:val="20"/>
          <w:szCs w:val="20"/>
        </w:rPr>
        <w:t xml:space="preserve">  Μ</w:t>
      </w:r>
      <w:r w:rsidRPr="00247017">
        <w:rPr>
          <w:rStyle w:val="StrongEmphasis"/>
          <w:rFonts w:ascii="Times New Roman" w:hAnsi="Times New Roman" w:cs="Times New Roman"/>
          <w:b w:val="0"/>
          <w:bCs w:val="0"/>
          <w:sz w:val="20"/>
          <w:szCs w:val="20"/>
        </w:rPr>
        <w:t>ε ποσό ύψους 79.800 ευρώ συμπεριλαμβανομένου ΦΠΑ</w:t>
      </w:r>
    </w:p>
  </w:footnote>
  <w:footnote w:id="164">
    <w:p w:rsidR="0073732B" w:rsidRPr="00247017" w:rsidRDefault="0073732B" w:rsidP="00DE3F65">
      <w:pPr>
        <w:shd w:val="clear" w:color="auto" w:fill="FFFFFF"/>
        <w:tabs>
          <w:tab w:val="left" w:pos="-368"/>
        </w:tabs>
        <w:spacing w:line="360" w:lineRule="auto"/>
        <w:jc w:val="both"/>
        <w:rPr>
          <w:rFonts w:ascii="Times New Roman" w:hAnsi="Times New Roman" w:cs="Times New Roman"/>
        </w:rPr>
      </w:pPr>
      <w:r w:rsidRPr="00247017">
        <w:rPr>
          <w:rStyle w:val="StrongEmphasis"/>
          <w:rFonts w:ascii="Times New Roman" w:hAnsi="Times New Roman" w:cs="Times New Roman"/>
          <w:b w:val="0"/>
          <w:bCs w:val="0"/>
          <w:sz w:val="20"/>
          <w:szCs w:val="20"/>
        </w:rPr>
        <w:footnoteRef/>
      </w:r>
      <w:r>
        <w:rPr>
          <w:rStyle w:val="StrongEmphasis"/>
          <w:rFonts w:ascii="Times New Roman" w:hAnsi="Times New Roman" w:cs="Times New Roman"/>
          <w:b w:val="0"/>
          <w:bCs w:val="0"/>
          <w:sz w:val="20"/>
          <w:szCs w:val="20"/>
        </w:rPr>
        <w:t xml:space="preserve">  Π</w:t>
      </w:r>
      <w:r w:rsidRPr="00247017">
        <w:rPr>
          <w:rStyle w:val="StrongEmphasis"/>
          <w:rFonts w:ascii="Times New Roman" w:hAnsi="Times New Roman" w:cs="Times New Roman"/>
          <w:b w:val="0"/>
          <w:bCs w:val="0"/>
          <w:sz w:val="20"/>
          <w:szCs w:val="20"/>
        </w:rPr>
        <w:t>οσό ύψους 3.040 ευρώ</w:t>
      </w:r>
    </w:p>
  </w:footnote>
  <w:footnote w:id="165">
    <w:p w:rsidR="0073732B" w:rsidRPr="00247017" w:rsidRDefault="0073732B" w:rsidP="00DE3F65">
      <w:pPr>
        <w:pStyle w:val="ac"/>
        <w:rPr>
          <w:rFonts w:ascii="Times New Roman" w:hAnsi="Times New Roman" w:cs="Times New Roman"/>
        </w:rPr>
      </w:pPr>
      <w:r w:rsidRPr="00247017">
        <w:rPr>
          <w:rFonts w:ascii="Times New Roman" w:hAnsi="Times New Roman" w:cs="Times New Roman"/>
          <w:sz w:val="20"/>
          <w:szCs w:val="20"/>
        </w:rPr>
        <w:footnoteRef/>
      </w:r>
      <w:r>
        <w:rPr>
          <w:rFonts w:ascii="Times New Roman" w:hAnsi="Times New Roman" w:cs="Times New Roman"/>
          <w:sz w:val="20"/>
          <w:szCs w:val="20"/>
        </w:rPr>
        <w:t xml:space="preserve">  </w:t>
      </w:r>
      <w:r w:rsidRPr="00247017">
        <w:rPr>
          <w:rFonts w:ascii="Times New Roman" w:hAnsi="Times New Roman" w:cs="Times New Roman"/>
          <w:sz w:val="20"/>
          <w:szCs w:val="20"/>
        </w:rPr>
        <w:t>Γεώρμας Κ., Κοινωνική Επιχειρηματικότητα: Εναλλακτικά μοντέλα χρηματοδότησης και παροχής κοινωνικών υπηρεσιών: Μέρος Β, σελ. 141-142</w:t>
      </w:r>
    </w:p>
  </w:footnote>
  <w:footnote w:id="166">
    <w:p w:rsidR="0073732B" w:rsidRPr="00247017" w:rsidRDefault="0073732B" w:rsidP="00DE3F65">
      <w:pPr>
        <w:pStyle w:val="ac"/>
        <w:rPr>
          <w:rFonts w:ascii="Times New Roman" w:hAnsi="Times New Roman" w:cs="Times New Roman"/>
        </w:rPr>
      </w:pPr>
      <w:r w:rsidRPr="00247017">
        <w:rPr>
          <w:rFonts w:ascii="Times New Roman" w:hAnsi="Times New Roman" w:cs="Times New Roman"/>
          <w:sz w:val="20"/>
          <w:szCs w:val="20"/>
        </w:rPr>
        <w:footnoteRef/>
      </w:r>
      <w:r>
        <w:rPr>
          <w:rFonts w:ascii="Times New Roman" w:hAnsi="Times New Roman" w:cs="Times New Roman"/>
          <w:sz w:val="20"/>
          <w:szCs w:val="20"/>
        </w:rPr>
        <w:t xml:space="preserve">  </w:t>
      </w:r>
      <w:r w:rsidRPr="00247017">
        <w:rPr>
          <w:rFonts w:ascii="Times New Roman" w:hAnsi="Times New Roman" w:cs="Times New Roman"/>
          <w:sz w:val="20"/>
          <w:szCs w:val="20"/>
        </w:rPr>
        <w:t>Γεώρμας Κ., Κοινωνική Επιχειρηματικότητα: Εναλλακτικά μοντέλα χρηματοδότησης και παροχής κοινωνικών υπηρεσιών: Μέρος Β, σελ. 148</w:t>
      </w:r>
    </w:p>
  </w:footnote>
  <w:footnote w:id="167">
    <w:p w:rsidR="0073732B" w:rsidRPr="00247017" w:rsidRDefault="0073732B" w:rsidP="00DE3F65">
      <w:pPr>
        <w:pStyle w:val="ac"/>
        <w:rPr>
          <w:rFonts w:ascii="Times New Roman" w:hAnsi="Times New Roman" w:cs="Times New Roman"/>
        </w:rPr>
      </w:pPr>
      <w:r w:rsidRPr="00247017">
        <w:rPr>
          <w:rFonts w:ascii="Times New Roman" w:hAnsi="Times New Roman" w:cs="Times New Roman"/>
          <w:sz w:val="20"/>
          <w:szCs w:val="20"/>
        </w:rPr>
        <w:footnoteRef/>
      </w:r>
      <w:r>
        <w:rPr>
          <w:rFonts w:ascii="Times New Roman" w:hAnsi="Times New Roman" w:cs="Times New Roman"/>
          <w:sz w:val="20"/>
          <w:szCs w:val="20"/>
        </w:rPr>
        <w:t xml:space="preserve">  </w:t>
      </w:r>
      <w:r w:rsidRPr="00247017">
        <w:rPr>
          <w:rFonts w:ascii="Times New Roman" w:hAnsi="Times New Roman" w:cs="Times New Roman"/>
          <w:sz w:val="20"/>
          <w:szCs w:val="20"/>
        </w:rPr>
        <w:t>Γεώρμας Κ., Κοινωνική Επιχειρηματικότητα: Εναλλακτικά μοντέλα χρηματοδότησης και παροχής κοινωνικών υπηρεσιών: Μέρος Β, σελ. 150</w:t>
      </w:r>
    </w:p>
  </w:footnote>
  <w:footnote w:id="168">
    <w:p w:rsidR="0073732B" w:rsidRPr="00247017" w:rsidRDefault="0073732B" w:rsidP="00DE3F65">
      <w:pPr>
        <w:pStyle w:val="ac"/>
        <w:rPr>
          <w:rFonts w:ascii="Times New Roman" w:hAnsi="Times New Roman" w:cs="Times New Roman"/>
        </w:rPr>
      </w:pPr>
      <w:r w:rsidRPr="00247017">
        <w:rPr>
          <w:rFonts w:ascii="Times New Roman" w:hAnsi="Times New Roman" w:cs="Times New Roman"/>
          <w:sz w:val="20"/>
          <w:szCs w:val="20"/>
        </w:rPr>
        <w:footnoteRef/>
      </w:r>
      <w:r>
        <w:rPr>
          <w:rFonts w:ascii="Times New Roman" w:hAnsi="Times New Roman" w:cs="Times New Roman"/>
          <w:sz w:val="20"/>
          <w:szCs w:val="20"/>
        </w:rPr>
        <w:t xml:space="preserve">  </w:t>
      </w:r>
      <w:r w:rsidRPr="00247017">
        <w:rPr>
          <w:rFonts w:ascii="Times New Roman" w:hAnsi="Times New Roman" w:cs="Times New Roman"/>
          <w:sz w:val="20"/>
          <w:szCs w:val="20"/>
        </w:rPr>
        <w:t>Γεώρμας Κ., Κοινωνική Επιχειρηματικότητα: Εναλλακτικά μοντέλα χρηματοδότησης και παροχής κοινωνικών υπηρεσιών: Μέρος Β, σελ. 149</w:t>
      </w:r>
    </w:p>
  </w:footnote>
  <w:footnote w:id="169">
    <w:p w:rsidR="0073732B" w:rsidRPr="00247017" w:rsidRDefault="0073732B" w:rsidP="00DE3F65">
      <w:pPr>
        <w:pStyle w:val="ac"/>
        <w:rPr>
          <w:rFonts w:ascii="Times New Roman" w:hAnsi="Times New Roman" w:cs="Times New Roman"/>
        </w:rPr>
      </w:pPr>
      <w:r w:rsidRPr="00247017">
        <w:rPr>
          <w:rFonts w:ascii="Times New Roman" w:hAnsi="Times New Roman" w:cs="Times New Roman"/>
          <w:sz w:val="20"/>
          <w:szCs w:val="20"/>
        </w:rPr>
        <w:footnoteRef/>
      </w:r>
      <w:r>
        <w:rPr>
          <w:rFonts w:ascii="Times New Roman" w:hAnsi="Times New Roman" w:cs="Times New Roman"/>
          <w:sz w:val="20"/>
          <w:szCs w:val="20"/>
        </w:rPr>
        <w:t xml:space="preserve"> </w:t>
      </w:r>
      <w:r w:rsidRPr="00247017">
        <w:rPr>
          <w:rFonts w:ascii="Times New Roman" w:hAnsi="Times New Roman" w:cs="Times New Roman"/>
          <w:sz w:val="20"/>
          <w:szCs w:val="20"/>
        </w:rPr>
        <w:t xml:space="preserve"> Αιτιολογική έκθεση ν. 4019/2011 σελ. 5</w:t>
      </w:r>
    </w:p>
  </w:footnote>
  <w:footnote w:id="170">
    <w:p w:rsidR="0073732B" w:rsidRPr="00247017" w:rsidRDefault="0073732B" w:rsidP="00DE3F65">
      <w:pPr>
        <w:pStyle w:val="ac"/>
        <w:rPr>
          <w:rFonts w:ascii="Times New Roman" w:hAnsi="Times New Roman" w:cs="Times New Roman"/>
        </w:rPr>
      </w:pPr>
      <w:r w:rsidRPr="00247017">
        <w:rPr>
          <w:rFonts w:ascii="Times New Roman" w:hAnsi="Times New Roman" w:cs="Times New Roman"/>
          <w:sz w:val="20"/>
          <w:szCs w:val="20"/>
        </w:rPr>
        <w:footnoteRef/>
      </w:r>
      <w:r>
        <w:rPr>
          <w:rFonts w:ascii="Times New Roman" w:hAnsi="Times New Roman" w:cs="Times New Roman"/>
          <w:sz w:val="20"/>
          <w:szCs w:val="20"/>
        </w:rPr>
        <w:t xml:space="preserve"> </w:t>
      </w:r>
      <w:r w:rsidRPr="00247017">
        <w:rPr>
          <w:rFonts w:ascii="Times New Roman" w:hAnsi="Times New Roman" w:cs="Times New Roman"/>
          <w:sz w:val="20"/>
          <w:szCs w:val="20"/>
        </w:rPr>
        <w:t xml:space="preserve"> Άρθρο 2 παρ. 2  ν. 4019/2011</w:t>
      </w:r>
    </w:p>
  </w:footnote>
  <w:footnote w:id="171">
    <w:p w:rsidR="0073732B" w:rsidRPr="00247017" w:rsidRDefault="0073732B" w:rsidP="00DE3F65">
      <w:pPr>
        <w:spacing w:line="360" w:lineRule="auto"/>
        <w:jc w:val="both"/>
        <w:rPr>
          <w:rFonts w:ascii="Times New Roman" w:hAnsi="Times New Roman" w:cs="Times New Roman"/>
        </w:rPr>
      </w:pPr>
      <w:r w:rsidRPr="00247017">
        <w:rPr>
          <w:rFonts w:ascii="Times New Roman" w:hAnsi="Times New Roman" w:cs="Times New Roman"/>
          <w:sz w:val="20"/>
          <w:szCs w:val="20"/>
        </w:rPr>
        <w:footnoteRef/>
      </w:r>
      <w:r>
        <w:rPr>
          <w:rFonts w:ascii="Times New Roman" w:hAnsi="Times New Roman" w:cs="Times New Roman"/>
          <w:sz w:val="20"/>
          <w:szCs w:val="20"/>
        </w:rPr>
        <w:t xml:space="preserve">  Ά</w:t>
      </w:r>
      <w:r w:rsidRPr="00247017">
        <w:rPr>
          <w:rFonts w:ascii="Times New Roman" w:hAnsi="Times New Roman" w:cs="Times New Roman"/>
          <w:sz w:val="20"/>
          <w:szCs w:val="20"/>
        </w:rPr>
        <w:t>ρθρο 16 παρ. 3 ν. 4019/2011</w:t>
      </w:r>
    </w:p>
  </w:footnote>
  <w:footnote w:id="172">
    <w:p w:rsidR="0073732B" w:rsidRPr="00247017" w:rsidRDefault="0073732B" w:rsidP="00DE3F65">
      <w:pPr>
        <w:pStyle w:val="ac"/>
        <w:rPr>
          <w:rFonts w:ascii="Times New Roman" w:hAnsi="Times New Roman" w:cs="Times New Roman"/>
        </w:rPr>
      </w:pPr>
      <w:r w:rsidRPr="00247017">
        <w:rPr>
          <w:rFonts w:ascii="Times New Roman" w:hAnsi="Times New Roman" w:cs="Times New Roman"/>
          <w:sz w:val="20"/>
          <w:szCs w:val="20"/>
        </w:rPr>
        <w:footnoteRef/>
      </w:r>
      <w:r>
        <w:rPr>
          <w:rFonts w:ascii="Times New Roman" w:hAnsi="Times New Roman" w:cs="Times New Roman"/>
          <w:sz w:val="20"/>
          <w:szCs w:val="20"/>
        </w:rPr>
        <w:t xml:space="preserve"> </w:t>
      </w:r>
      <w:r w:rsidRPr="00247017">
        <w:rPr>
          <w:rFonts w:ascii="Times New Roman" w:hAnsi="Times New Roman" w:cs="Times New Roman"/>
          <w:sz w:val="20"/>
          <w:szCs w:val="20"/>
        </w:rPr>
        <w:t xml:space="preserve"> Άρθρο 20 και 110 ν. 4412/2016</w:t>
      </w:r>
    </w:p>
  </w:footnote>
  <w:footnote w:id="173">
    <w:p w:rsidR="0073732B" w:rsidRPr="00A70B39" w:rsidRDefault="0073732B" w:rsidP="00DE3F65">
      <w:pPr>
        <w:pStyle w:val="ac"/>
        <w:rPr>
          <w:rFonts w:ascii="Times New Roman" w:hAnsi="Times New Roman" w:cs="Times New Roman"/>
        </w:rPr>
      </w:pPr>
      <w:r w:rsidRPr="00A70B39">
        <w:rPr>
          <w:rFonts w:ascii="Times New Roman" w:hAnsi="Times New Roman" w:cs="Times New Roman"/>
          <w:sz w:val="20"/>
          <w:szCs w:val="20"/>
        </w:rPr>
        <w:footnoteRef/>
      </w:r>
      <w:r>
        <w:rPr>
          <w:rFonts w:ascii="Times New Roman" w:hAnsi="Times New Roman" w:cs="Times New Roman"/>
          <w:sz w:val="20"/>
          <w:szCs w:val="20"/>
        </w:rPr>
        <w:t xml:space="preserve"> </w:t>
      </w:r>
      <w:r w:rsidRPr="00A70B39">
        <w:rPr>
          <w:rFonts w:ascii="Times New Roman" w:hAnsi="Times New Roman" w:cs="Times New Roman"/>
          <w:sz w:val="20"/>
          <w:szCs w:val="20"/>
        </w:rPr>
        <w:t xml:space="preserve"> Άρθρο 86 και άρθρο 109 ν. 4412/2016</w:t>
      </w:r>
    </w:p>
  </w:footnote>
  <w:footnote w:id="174">
    <w:p w:rsidR="0073732B" w:rsidRPr="00A70B39" w:rsidRDefault="0073732B" w:rsidP="00DE3F65">
      <w:pPr>
        <w:pStyle w:val="ac"/>
        <w:rPr>
          <w:rFonts w:ascii="Times New Roman" w:hAnsi="Times New Roman" w:cs="Times New Roman"/>
        </w:rPr>
      </w:pPr>
      <w:r w:rsidRPr="00A70B39">
        <w:rPr>
          <w:rFonts w:ascii="Times New Roman" w:hAnsi="Times New Roman" w:cs="Times New Roman"/>
          <w:sz w:val="20"/>
          <w:szCs w:val="20"/>
        </w:rPr>
        <w:footnoteRef/>
      </w:r>
      <w:r>
        <w:rPr>
          <w:rFonts w:ascii="Times New Roman" w:hAnsi="Times New Roman" w:cs="Times New Roman"/>
          <w:sz w:val="20"/>
          <w:szCs w:val="20"/>
        </w:rPr>
        <w:t xml:space="preserve"> </w:t>
      </w:r>
      <w:r w:rsidRPr="00A70B39">
        <w:rPr>
          <w:rFonts w:ascii="Times New Roman" w:hAnsi="Times New Roman" w:cs="Times New Roman"/>
          <w:sz w:val="20"/>
          <w:szCs w:val="20"/>
        </w:rPr>
        <w:t xml:space="preserve"> Όπως αυτή αναπτύχτηκε προηγουμένως </w:t>
      </w:r>
    </w:p>
  </w:footnote>
  <w:footnote w:id="175">
    <w:p w:rsidR="0073732B" w:rsidRPr="00A70B39" w:rsidRDefault="0073732B" w:rsidP="00DE3F65">
      <w:pPr>
        <w:pStyle w:val="ac"/>
        <w:rPr>
          <w:rFonts w:ascii="Times New Roman" w:hAnsi="Times New Roman" w:cs="Times New Roman"/>
        </w:rPr>
      </w:pPr>
      <w:r w:rsidRPr="00A70B39">
        <w:rPr>
          <w:rFonts w:ascii="Times New Roman" w:hAnsi="Times New Roman" w:cs="Times New Roman"/>
          <w:sz w:val="20"/>
          <w:szCs w:val="20"/>
        </w:rPr>
        <w:footnoteRef/>
      </w:r>
      <w:r>
        <w:rPr>
          <w:rFonts w:ascii="Times New Roman" w:hAnsi="Times New Roman" w:cs="Times New Roman"/>
          <w:sz w:val="20"/>
          <w:szCs w:val="20"/>
        </w:rPr>
        <w:t xml:space="preserve"> </w:t>
      </w:r>
      <w:r w:rsidRPr="00A70B39">
        <w:rPr>
          <w:rFonts w:ascii="Times New Roman" w:hAnsi="Times New Roman" w:cs="Times New Roman"/>
          <w:sz w:val="20"/>
          <w:szCs w:val="20"/>
        </w:rPr>
        <w:t xml:space="preserve"> Άρθρο 5 παρ. 3 ν. 4430/2016</w:t>
      </w:r>
    </w:p>
  </w:footnote>
  <w:footnote w:id="176">
    <w:p w:rsidR="0073732B" w:rsidRPr="00A70B39" w:rsidRDefault="0073732B" w:rsidP="00DE3F65">
      <w:pPr>
        <w:pStyle w:val="ac"/>
        <w:rPr>
          <w:rFonts w:ascii="Times New Roman" w:hAnsi="Times New Roman" w:cs="Times New Roman"/>
        </w:rPr>
      </w:pPr>
      <w:r w:rsidRPr="00A70B39">
        <w:rPr>
          <w:rFonts w:ascii="Times New Roman" w:hAnsi="Times New Roman" w:cs="Times New Roman"/>
          <w:sz w:val="20"/>
          <w:szCs w:val="20"/>
        </w:rPr>
        <w:footnoteRef/>
      </w:r>
      <w:r>
        <w:rPr>
          <w:rFonts w:ascii="Times New Roman" w:hAnsi="Times New Roman" w:cs="Times New Roman"/>
          <w:sz w:val="20"/>
          <w:szCs w:val="20"/>
        </w:rPr>
        <w:t xml:space="preserve"> </w:t>
      </w:r>
      <w:r w:rsidRPr="00A70B39">
        <w:rPr>
          <w:rFonts w:ascii="Times New Roman" w:hAnsi="Times New Roman" w:cs="Times New Roman"/>
          <w:sz w:val="20"/>
          <w:szCs w:val="20"/>
        </w:rPr>
        <w:t xml:space="preserve"> </w:t>
      </w:r>
      <w:r w:rsidRPr="00A70B39">
        <w:rPr>
          <w:rStyle w:val="StrongEmphasis"/>
          <w:rFonts w:ascii="Times New Roman" w:hAnsi="Times New Roman" w:cs="Times New Roman"/>
          <w:b w:val="0"/>
          <w:bCs w:val="0"/>
          <w:sz w:val="20"/>
          <w:szCs w:val="20"/>
        </w:rPr>
        <w:t>Άρθρο 6 παρ. 3  ν. 4430/2016</w:t>
      </w:r>
    </w:p>
  </w:footnote>
  <w:footnote w:id="177">
    <w:p w:rsidR="0073732B" w:rsidRPr="00A70B39" w:rsidRDefault="0073732B" w:rsidP="00DE3F65">
      <w:pPr>
        <w:pStyle w:val="ac"/>
        <w:rPr>
          <w:rFonts w:ascii="Times New Roman" w:hAnsi="Times New Roman" w:cs="Times New Roman"/>
        </w:rPr>
      </w:pPr>
      <w:r w:rsidRPr="00A70B39">
        <w:rPr>
          <w:rFonts w:ascii="Times New Roman" w:hAnsi="Times New Roman" w:cs="Times New Roman"/>
          <w:sz w:val="20"/>
          <w:szCs w:val="20"/>
        </w:rPr>
        <w:footnoteRef/>
      </w:r>
      <w:r>
        <w:rPr>
          <w:rFonts w:ascii="Times New Roman" w:hAnsi="Times New Roman" w:cs="Times New Roman"/>
          <w:sz w:val="20"/>
          <w:szCs w:val="20"/>
        </w:rPr>
        <w:t xml:space="preserve"> </w:t>
      </w:r>
      <w:r w:rsidRPr="00A70B39">
        <w:rPr>
          <w:rFonts w:ascii="Times New Roman" w:hAnsi="Times New Roman" w:cs="Times New Roman"/>
          <w:sz w:val="20"/>
          <w:szCs w:val="20"/>
        </w:rPr>
        <w:t xml:space="preserve"> Άρθρο 6 παρ. 3 τελ. εδ. ν.4430/2016</w:t>
      </w:r>
    </w:p>
  </w:footnote>
  <w:footnote w:id="178">
    <w:p w:rsidR="0073732B" w:rsidRPr="00A70B39" w:rsidRDefault="0073732B" w:rsidP="00DE3F65">
      <w:pPr>
        <w:pStyle w:val="ac"/>
        <w:rPr>
          <w:rFonts w:ascii="Times New Roman" w:hAnsi="Times New Roman" w:cs="Times New Roman"/>
        </w:rPr>
      </w:pPr>
      <w:r w:rsidRPr="00A70B39">
        <w:rPr>
          <w:rFonts w:ascii="Times New Roman" w:hAnsi="Times New Roman" w:cs="Times New Roman"/>
          <w:sz w:val="20"/>
          <w:szCs w:val="20"/>
        </w:rPr>
        <w:footnoteRef/>
      </w:r>
      <w:r>
        <w:rPr>
          <w:rFonts w:ascii="Times New Roman" w:hAnsi="Times New Roman" w:cs="Times New Roman"/>
          <w:sz w:val="20"/>
          <w:szCs w:val="20"/>
        </w:rPr>
        <w:t xml:space="preserve"> </w:t>
      </w:r>
      <w:r w:rsidRPr="00A70B39">
        <w:rPr>
          <w:rFonts w:ascii="Times New Roman" w:hAnsi="Times New Roman" w:cs="Times New Roman"/>
          <w:sz w:val="20"/>
          <w:szCs w:val="20"/>
        </w:rPr>
        <w:t xml:space="preserve"> Άρθρο 35 ν. 4430/2016</w:t>
      </w:r>
    </w:p>
  </w:footnote>
  <w:footnote w:id="179">
    <w:p w:rsidR="0073732B" w:rsidRPr="00A70B39" w:rsidRDefault="0073732B" w:rsidP="00DE3F65">
      <w:pPr>
        <w:pStyle w:val="ac"/>
        <w:rPr>
          <w:rFonts w:ascii="Times New Roman" w:hAnsi="Times New Roman" w:cs="Times New Roman"/>
        </w:rPr>
      </w:pPr>
      <w:r w:rsidRPr="00A70B39">
        <w:rPr>
          <w:rFonts w:ascii="Times New Roman" w:hAnsi="Times New Roman" w:cs="Times New Roman"/>
          <w:sz w:val="20"/>
          <w:szCs w:val="20"/>
        </w:rPr>
        <w:footnoteRef/>
      </w:r>
      <w:r>
        <w:rPr>
          <w:rFonts w:ascii="Times New Roman" w:hAnsi="Times New Roman" w:cs="Times New Roman"/>
          <w:sz w:val="20"/>
          <w:szCs w:val="20"/>
        </w:rPr>
        <w:t xml:space="preserve"> </w:t>
      </w:r>
      <w:r w:rsidRPr="00A70B39">
        <w:rPr>
          <w:rFonts w:ascii="Times New Roman" w:hAnsi="Times New Roman" w:cs="Times New Roman"/>
          <w:sz w:val="20"/>
          <w:szCs w:val="20"/>
        </w:rPr>
        <w:t xml:space="preserve"> Άρθρο 12 παρ. 6 </w:t>
      </w:r>
    </w:p>
  </w:footnote>
  <w:footnote w:id="180">
    <w:p w:rsidR="0073732B" w:rsidRPr="00A70B39" w:rsidRDefault="0073732B" w:rsidP="00DE3F65">
      <w:pPr>
        <w:pStyle w:val="12"/>
        <w:rPr>
          <w:rFonts w:ascii="Times New Roman" w:hAnsi="Times New Roman" w:cs="Times New Roman"/>
        </w:rPr>
      </w:pPr>
      <w:r w:rsidRPr="00A70B39">
        <w:rPr>
          <w:rFonts w:ascii="Times New Roman" w:hAnsi="Times New Roman" w:cs="Times New Roman"/>
        </w:rPr>
        <w:footnoteRef/>
      </w:r>
      <w:r>
        <w:rPr>
          <w:rFonts w:ascii="Times New Roman" w:hAnsi="Times New Roman" w:cs="Times New Roman"/>
        </w:rPr>
        <w:t xml:space="preserve">  </w:t>
      </w:r>
      <w:r w:rsidRPr="00A70B39">
        <w:rPr>
          <w:rFonts w:ascii="Times New Roman" w:hAnsi="Times New Roman" w:cs="Times New Roman"/>
        </w:rPr>
        <w:t>Όπως την “Κοινωνική και Αλληλέγγυα οικονομία”, τη “συλλογική ωφέλεια”, τη “κοινωνική ωφέλεια” τη “κοινωνική οικονομία” κ.α. (άρθρο 2)</w:t>
      </w:r>
    </w:p>
  </w:footnote>
  <w:footnote w:id="181">
    <w:p w:rsidR="0073732B" w:rsidRPr="00A70B39" w:rsidRDefault="0073732B" w:rsidP="00DE3F65">
      <w:pPr>
        <w:pStyle w:val="12"/>
        <w:rPr>
          <w:rFonts w:ascii="Times New Roman" w:hAnsi="Times New Roman" w:cs="Times New Roman"/>
        </w:rPr>
      </w:pPr>
      <w:r w:rsidRPr="00A70B39">
        <w:rPr>
          <w:rFonts w:ascii="Times New Roman" w:hAnsi="Times New Roman" w:cs="Times New Roman"/>
        </w:rPr>
        <w:footnoteRef/>
      </w:r>
      <w:r>
        <w:rPr>
          <w:rFonts w:ascii="Times New Roman" w:hAnsi="Times New Roman" w:cs="Times New Roman"/>
        </w:rPr>
        <w:t xml:space="preserve">  </w:t>
      </w:r>
      <w:r w:rsidRPr="00A70B39">
        <w:rPr>
          <w:rFonts w:ascii="Times New Roman" w:hAnsi="Times New Roman" w:cs="Times New Roman"/>
        </w:rPr>
        <w:t>Άρθρο 3 παρ.1 σε συνδυασμό με άρθρο 14 ν. 4430/2016</w:t>
      </w:r>
    </w:p>
  </w:footnote>
  <w:footnote w:id="182">
    <w:p w:rsidR="0073732B" w:rsidRPr="00A70B39" w:rsidRDefault="0073732B" w:rsidP="00DE3F65">
      <w:pPr>
        <w:pStyle w:val="12"/>
        <w:rPr>
          <w:rFonts w:ascii="Times New Roman" w:hAnsi="Times New Roman" w:cs="Times New Roman"/>
        </w:rPr>
      </w:pPr>
      <w:r w:rsidRPr="00A70B39">
        <w:rPr>
          <w:rFonts w:ascii="Times New Roman" w:hAnsi="Times New Roman" w:cs="Times New Roman"/>
        </w:rPr>
        <w:footnoteRef/>
      </w:r>
      <w:r>
        <w:rPr>
          <w:rFonts w:ascii="Times New Roman" w:hAnsi="Times New Roman" w:cs="Times New Roman"/>
        </w:rPr>
        <w:t xml:space="preserve">  </w:t>
      </w:r>
      <w:r w:rsidRPr="00A70B39">
        <w:rPr>
          <w:rFonts w:ascii="Times New Roman" w:hAnsi="Times New Roman" w:cs="Times New Roman"/>
        </w:rPr>
        <w:t>Άρθρο 12 ν. 2716/1999 , Ν. 1667/1986 και άρθρο 12 ν. 3842/2010</w:t>
      </w:r>
    </w:p>
  </w:footnote>
  <w:footnote w:id="183">
    <w:p w:rsidR="0073732B" w:rsidRPr="00A70B39" w:rsidRDefault="0073732B" w:rsidP="00DE3F65">
      <w:pPr>
        <w:pStyle w:val="12"/>
        <w:rPr>
          <w:rFonts w:ascii="Times New Roman" w:hAnsi="Times New Roman" w:cs="Times New Roman"/>
        </w:rPr>
      </w:pPr>
      <w:r w:rsidRPr="00A70B39">
        <w:rPr>
          <w:rFonts w:ascii="Times New Roman" w:hAnsi="Times New Roman" w:cs="Times New Roman"/>
        </w:rPr>
        <w:footnoteRef/>
      </w:r>
      <w:r>
        <w:rPr>
          <w:rFonts w:ascii="Times New Roman" w:hAnsi="Times New Roman" w:cs="Times New Roman"/>
        </w:rPr>
        <w:t xml:space="preserve">  </w:t>
      </w:r>
      <w:r w:rsidRPr="00A70B39">
        <w:rPr>
          <w:rFonts w:ascii="Times New Roman" w:hAnsi="Times New Roman" w:cs="Times New Roman"/>
        </w:rPr>
        <w:t>Άρθρο 24 ν. 4430/2016</w:t>
      </w:r>
    </w:p>
  </w:footnote>
  <w:footnote w:id="184">
    <w:p w:rsidR="0073732B" w:rsidRPr="00A70B39" w:rsidRDefault="0073732B" w:rsidP="00DE3F65">
      <w:pPr>
        <w:pStyle w:val="12"/>
        <w:rPr>
          <w:rFonts w:ascii="Times New Roman" w:hAnsi="Times New Roman" w:cs="Times New Roman"/>
        </w:rPr>
      </w:pPr>
      <w:r w:rsidRPr="00A70B39">
        <w:rPr>
          <w:rFonts w:ascii="Times New Roman" w:hAnsi="Times New Roman" w:cs="Times New Roman"/>
        </w:rPr>
        <w:footnoteRef/>
      </w:r>
      <w:r>
        <w:rPr>
          <w:rFonts w:ascii="Times New Roman" w:hAnsi="Times New Roman" w:cs="Times New Roman"/>
        </w:rPr>
        <w:t xml:space="preserve">  Ν</w:t>
      </w:r>
      <w:r w:rsidRPr="00A70B39">
        <w:rPr>
          <w:rFonts w:ascii="Times New Roman" w:hAnsi="Times New Roman" w:cs="Times New Roman"/>
        </w:rPr>
        <w:t>. 1667/1986</w:t>
      </w:r>
    </w:p>
  </w:footnote>
  <w:footnote w:id="185">
    <w:p w:rsidR="0073732B" w:rsidRPr="00A70B39" w:rsidRDefault="0073732B" w:rsidP="00DE3F65">
      <w:pPr>
        <w:pStyle w:val="12"/>
        <w:rPr>
          <w:rFonts w:ascii="Times New Roman" w:hAnsi="Times New Roman" w:cs="Times New Roman"/>
        </w:rPr>
      </w:pPr>
      <w:r w:rsidRPr="00A70B39">
        <w:rPr>
          <w:rFonts w:ascii="Times New Roman" w:hAnsi="Times New Roman" w:cs="Times New Roman"/>
        </w:rPr>
        <w:footnoteRef/>
      </w:r>
      <w:r>
        <w:rPr>
          <w:rFonts w:ascii="Times New Roman" w:hAnsi="Times New Roman" w:cs="Times New Roman"/>
        </w:rPr>
        <w:t xml:space="preserve">  </w:t>
      </w:r>
      <w:r w:rsidRPr="00A70B39">
        <w:rPr>
          <w:rFonts w:ascii="Times New Roman" w:hAnsi="Times New Roman" w:cs="Times New Roman"/>
        </w:rPr>
        <w:t xml:space="preserve">Άρθρο 741επ. ΑΚ </w:t>
      </w:r>
    </w:p>
  </w:footnote>
  <w:footnote w:id="186">
    <w:p w:rsidR="0073732B" w:rsidRPr="00A70B39" w:rsidRDefault="0073732B" w:rsidP="00DE3F65">
      <w:pPr>
        <w:pStyle w:val="12"/>
        <w:rPr>
          <w:rFonts w:ascii="Times New Roman" w:hAnsi="Times New Roman" w:cs="Times New Roman"/>
        </w:rPr>
      </w:pPr>
      <w:r w:rsidRPr="00A70B39">
        <w:rPr>
          <w:rFonts w:ascii="Times New Roman" w:hAnsi="Times New Roman" w:cs="Times New Roman"/>
        </w:rPr>
        <w:footnoteRef/>
      </w:r>
      <w:r>
        <w:rPr>
          <w:rFonts w:ascii="Times New Roman" w:hAnsi="Times New Roman" w:cs="Times New Roman"/>
        </w:rPr>
        <w:t xml:space="preserve">  </w:t>
      </w:r>
      <w:r w:rsidRPr="00A70B39">
        <w:rPr>
          <w:rFonts w:ascii="Times New Roman" w:hAnsi="Times New Roman" w:cs="Times New Roman"/>
        </w:rPr>
        <w:t>Άρθρο 4 παρ. 1 και 2 ν.4430/2016</w:t>
      </w:r>
    </w:p>
  </w:footnote>
  <w:footnote w:id="187">
    <w:p w:rsidR="0073732B" w:rsidRPr="00A70B39" w:rsidRDefault="0073732B" w:rsidP="00DE3F65">
      <w:pPr>
        <w:pStyle w:val="12"/>
        <w:rPr>
          <w:rFonts w:ascii="Times New Roman" w:hAnsi="Times New Roman" w:cs="Times New Roman"/>
        </w:rPr>
      </w:pPr>
      <w:r w:rsidRPr="00A70B39">
        <w:rPr>
          <w:rFonts w:ascii="Times New Roman" w:hAnsi="Times New Roman" w:cs="Times New Roman"/>
        </w:rPr>
        <w:footnoteRef/>
      </w:r>
      <w:r>
        <w:rPr>
          <w:rFonts w:ascii="Times New Roman" w:hAnsi="Times New Roman" w:cs="Times New Roman"/>
        </w:rPr>
        <w:t xml:space="preserve">  </w:t>
      </w:r>
      <w:r w:rsidRPr="00A70B39">
        <w:rPr>
          <w:rFonts w:ascii="Times New Roman" w:hAnsi="Times New Roman" w:cs="Times New Roman"/>
        </w:rPr>
        <w:t xml:space="preserve">Άρθρο 3 παρ. 1 περ. δ αα έως στ  </w:t>
      </w:r>
    </w:p>
  </w:footnote>
  <w:footnote w:id="188">
    <w:p w:rsidR="0073732B" w:rsidRPr="00A70B39" w:rsidRDefault="0073732B" w:rsidP="00DE3F65">
      <w:pPr>
        <w:pStyle w:val="12"/>
        <w:rPr>
          <w:rFonts w:ascii="Times New Roman" w:hAnsi="Times New Roman" w:cs="Times New Roman"/>
        </w:rPr>
      </w:pPr>
      <w:r w:rsidRPr="00A70B39">
        <w:rPr>
          <w:rFonts w:ascii="Times New Roman" w:hAnsi="Times New Roman" w:cs="Times New Roman"/>
        </w:rPr>
        <w:footnoteRef/>
      </w:r>
      <w:r>
        <w:rPr>
          <w:rFonts w:ascii="Times New Roman" w:hAnsi="Times New Roman" w:cs="Times New Roman"/>
        </w:rPr>
        <w:t xml:space="preserve">  </w:t>
      </w:r>
      <w:r w:rsidRPr="00A70B39">
        <w:rPr>
          <w:rFonts w:ascii="Times New Roman" w:hAnsi="Times New Roman" w:cs="Times New Roman"/>
        </w:rPr>
        <w:t>Άρθρο 16 παρ. 2 ν.4430/2016</w:t>
      </w:r>
    </w:p>
  </w:footnote>
  <w:footnote w:id="189">
    <w:p w:rsidR="0073732B" w:rsidRPr="00A70B39" w:rsidRDefault="0073732B" w:rsidP="00DE3F65">
      <w:pPr>
        <w:pStyle w:val="12"/>
        <w:rPr>
          <w:rFonts w:ascii="Times New Roman" w:hAnsi="Times New Roman" w:cs="Times New Roman"/>
        </w:rPr>
      </w:pPr>
      <w:r w:rsidRPr="00A70B39">
        <w:rPr>
          <w:rFonts w:ascii="Times New Roman" w:hAnsi="Times New Roman" w:cs="Times New Roman"/>
        </w:rPr>
        <w:footnoteRef/>
      </w:r>
      <w:r>
        <w:rPr>
          <w:rFonts w:ascii="Times New Roman" w:hAnsi="Times New Roman" w:cs="Times New Roman"/>
        </w:rPr>
        <w:t xml:space="preserve">  </w:t>
      </w:r>
      <w:r w:rsidRPr="00A70B39">
        <w:rPr>
          <w:rFonts w:ascii="Times New Roman" w:hAnsi="Times New Roman" w:cs="Times New Roman"/>
        </w:rPr>
        <w:t>Άρθρο 18 ν.4430/2016</w:t>
      </w:r>
    </w:p>
  </w:footnote>
  <w:footnote w:id="190">
    <w:p w:rsidR="0073732B" w:rsidRPr="00A70B39" w:rsidRDefault="0073732B" w:rsidP="00DE3F65">
      <w:pPr>
        <w:pStyle w:val="12"/>
        <w:rPr>
          <w:rFonts w:ascii="Times New Roman" w:hAnsi="Times New Roman" w:cs="Times New Roman"/>
        </w:rPr>
      </w:pPr>
      <w:r w:rsidRPr="00A70B39">
        <w:rPr>
          <w:rFonts w:ascii="Times New Roman" w:hAnsi="Times New Roman" w:cs="Times New Roman"/>
        </w:rPr>
        <w:footnoteRef/>
      </w:r>
      <w:r>
        <w:rPr>
          <w:rFonts w:ascii="Times New Roman" w:hAnsi="Times New Roman" w:cs="Times New Roman"/>
        </w:rPr>
        <w:t xml:space="preserve">  </w:t>
      </w:r>
      <w:r w:rsidRPr="00A70B39">
        <w:rPr>
          <w:rFonts w:ascii="Times New Roman" w:hAnsi="Times New Roman" w:cs="Times New Roman"/>
        </w:rPr>
        <w:t>Άρθρο 18 εδ. β ν.4430/2016</w:t>
      </w:r>
    </w:p>
  </w:footnote>
  <w:footnote w:id="191">
    <w:p w:rsidR="0073732B" w:rsidRPr="00A70B39" w:rsidRDefault="0073732B" w:rsidP="00DE3F65">
      <w:pPr>
        <w:pStyle w:val="12"/>
        <w:rPr>
          <w:rFonts w:ascii="Times New Roman" w:hAnsi="Times New Roman" w:cs="Times New Roman"/>
        </w:rPr>
      </w:pPr>
      <w:r w:rsidRPr="00A70B39">
        <w:rPr>
          <w:rFonts w:ascii="Times New Roman" w:hAnsi="Times New Roman" w:cs="Times New Roman"/>
        </w:rPr>
        <w:footnoteRef/>
      </w:r>
      <w:r>
        <w:rPr>
          <w:rFonts w:ascii="Times New Roman" w:hAnsi="Times New Roman" w:cs="Times New Roman"/>
        </w:rPr>
        <w:t xml:space="preserve">  </w:t>
      </w:r>
      <w:r w:rsidRPr="00A70B39">
        <w:rPr>
          <w:rFonts w:ascii="Times New Roman" w:hAnsi="Times New Roman" w:cs="Times New Roman"/>
        </w:rPr>
        <w:t>Άρθρο 8 παρ.1 ν.4430/2016</w:t>
      </w:r>
    </w:p>
  </w:footnote>
  <w:footnote w:id="192">
    <w:p w:rsidR="0073732B" w:rsidRPr="00A70B39" w:rsidRDefault="0073732B" w:rsidP="00DE3F65">
      <w:pPr>
        <w:pStyle w:val="12"/>
        <w:rPr>
          <w:rFonts w:ascii="Times New Roman" w:hAnsi="Times New Roman" w:cs="Times New Roman"/>
        </w:rPr>
      </w:pPr>
      <w:r w:rsidRPr="00A70B39">
        <w:rPr>
          <w:rFonts w:ascii="Times New Roman" w:hAnsi="Times New Roman" w:cs="Times New Roman"/>
        </w:rPr>
        <w:footnoteRef/>
      </w:r>
      <w:r>
        <w:rPr>
          <w:rFonts w:ascii="Times New Roman" w:hAnsi="Times New Roman" w:cs="Times New Roman"/>
        </w:rPr>
        <w:t xml:space="preserve">  </w:t>
      </w:r>
      <w:r w:rsidRPr="00A70B39">
        <w:rPr>
          <w:rFonts w:ascii="Times New Roman" w:hAnsi="Times New Roman" w:cs="Times New Roman"/>
        </w:rPr>
        <w:t>Άρθρο 14 παρ. 6 ν.4430/2016</w:t>
      </w:r>
    </w:p>
  </w:footnote>
  <w:footnote w:id="193">
    <w:p w:rsidR="0073732B" w:rsidRPr="00A70B39" w:rsidRDefault="0073732B" w:rsidP="00DE3F65">
      <w:pPr>
        <w:pStyle w:val="12"/>
        <w:rPr>
          <w:rFonts w:ascii="Times New Roman" w:hAnsi="Times New Roman" w:cs="Times New Roman"/>
        </w:rPr>
      </w:pPr>
      <w:r w:rsidRPr="00A70B39">
        <w:rPr>
          <w:rFonts w:ascii="Times New Roman" w:hAnsi="Times New Roman" w:cs="Times New Roman"/>
        </w:rPr>
        <w:footnoteRef/>
      </w:r>
      <w:r>
        <w:rPr>
          <w:rFonts w:ascii="Times New Roman" w:hAnsi="Times New Roman" w:cs="Times New Roman"/>
        </w:rPr>
        <w:t xml:space="preserve">  </w:t>
      </w:r>
      <w:r w:rsidRPr="00A70B39">
        <w:rPr>
          <w:rFonts w:ascii="Times New Roman" w:hAnsi="Times New Roman" w:cs="Times New Roman"/>
        </w:rPr>
        <w:t>Άρθρο 14 παρ. 8 ν.4430/2016</w:t>
      </w:r>
    </w:p>
  </w:footnote>
  <w:footnote w:id="194">
    <w:p w:rsidR="0073732B" w:rsidRPr="00A70B39" w:rsidRDefault="0073732B" w:rsidP="00DE3F65">
      <w:pPr>
        <w:pStyle w:val="12"/>
        <w:rPr>
          <w:rFonts w:ascii="Times New Roman" w:hAnsi="Times New Roman" w:cs="Times New Roman"/>
        </w:rPr>
      </w:pPr>
      <w:r w:rsidRPr="00A70B39">
        <w:rPr>
          <w:rFonts w:ascii="Times New Roman" w:hAnsi="Times New Roman" w:cs="Times New Roman"/>
        </w:rPr>
        <w:footnoteRef/>
      </w:r>
      <w:r>
        <w:rPr>
          <w:rFonts w:ascii="Times New Roman" w:hAnsi="Times New Roman" w:cs="Times New Roman"/>
        </w:rPr>
        <w:t xml:space="preserve">  </w:t>
      </w:r>
      <w:r w:rsidRPr="00A70B39">
        <w:rPr>
          <w:rFonts w:ascii="Times New Roman" w:hAnsi="Times New Roman" w:cs="Times New Roman"/>
        </w:rPr>
        <w:t>Άρθρο 5 παρ. 3 ν.4430/2016</w:t>
      </w:r>
    </w:p>
  </w:footnote>
  <w:footnote w:id="195">
    <w:p w:rsidR="0073732B" w:rsidRPr="00A70B39" w:rsidRDefault="0073732B" w:rsidP="00DE3F65">
      <w:pPr>
        <w:pStyle w:val="12"/>
        <w:rPr>
          <w:rFonts w:ascii="Times New Roman" w:hAnsi="Times New Roman" w:cs="Times New Roman"/>
        </w:rPr>
      </w:pPr>
      <w:r w:rsidRPr="00A70B39">
        <w:rPr>
          <w:rFonts w:ascii="Times New Roman" w:hAnsi="Times New Roman" w:cs="Times New Roman"/>
        </w:rPr>
        <w:footnoteRef/>
      </w:r>
      <w:r>
        <w:rPr>
          <w:rFonts w:ascii="Times New Roman" w:hAnsi="Times New Roman" w:cs="Times New Roman"/>
        </w:rPr>
        <w:t xml:space="preserve">  </w:t>
      </w:r>
      <w:r w:rsidRPr="00A70B39">
        <w:rPr>
          <w:rFonts w:ascii="Times New Roman" w:hAnsi="Times New Roman" w:cs="Times New Roman"/>
        </w:rPr>
        <w:t>Άρθρο 34 παρ. 2 ν.4430/2016</w:t>
      </w:r>
    </w:p>
  </w:footnote>
  <w:footnote w:id="196">
    <w:p w:rsidR="0073732B" w:rsidRPr="00A70B39" w:rsidRDefault="0073732B" w:rsidP="00DE3F65">
      <w:pPr>
        <w:pStyle w:val="12"/>
        <w:rPr>
          <w:rFonts w:ascii="Times New Roman" w:hAnsi="Times New Roman" w:cs="Times New Roman"/>
        </w:rPr>
      </w:pPr>
      <w:r w:rsidRPr="00A70B39">
        <w:rPr>
          <w:rFonts w:ascii="Times New Roman" w:hAnsi="Times New Roman" w:cs="Times New Roman"/>
        </w:rPr>
        <w:footnoteRef/>
      </w:r>
      <w:r>
        <w:rPr>
          <w:rFonts w:ascii="Times New Roman" w:hAnsi="Times New Roman" w:cs="Times New Roman"/>
        </w:rPr>
        <w:t xml:space="preserve">  </w:t>
      </w:r>
      <w:r w:rsidRPr="00A70B39">
        <w:rPr>
          <w:rFonts w:ascii="Times New Roman" w:hAnsi="Times New Roman" w:cs="Times New Roman"/>
        </w:rPr>
        <w:t xml:space="preserve">Άρθρο 73 παρ.2 ν.4430/2016 και άρθρο 31 παρ. 3 ν.3986/2011 όπως τροποποιείται </w:t>
      </w:r>
    </w:p>
  </w:footnote>
  <w:footnote w:id="197">
    <w:p w:rsidR="0073732B" w:rsidRPr="00A70B39" w:rsidRDefault="0073732B" w:rsidP="00DE3F65">
      <w:pPr>
        <w:pStyle w:val="12"/>
        <w:rPr>
          <w:rFonts w:ascii="Times New Roman" w:hAnsi="Times New Roman" w:cs="Times New Roman"/>
        </w:rPr>
      </w:pPr>
      <w:r w:rsidRPr="00A70B39">
        <w:rPr>
          <w:rFonts w:ascii="Times New Roman" w:hAnsi="Times New Roman" w:cs="Times New Roman"/>
        </w:rPr>
        <w:footnoteRef/>
      </w:r>
      <w:r>
        <w:rPr>
          <w:rFonts w:ascii="Times New Roman" w:hAnsi="Times New Roman" w:cs="Times New Roman"/>
        </w:rPr>
        <w:t xml:space="preserve">  </w:t>
      </w:r>
      <w:r w:rsidRPr="00A70B39">
        <w:rPr>
          <w:rFonts w:ascii="Times New Roman" w:hAnsi="Times New Roman" w:cs="Times New Roman"/>
        </w:rPr>
        <w:t>Άρθρο 73 παρ. 1 ν.4430/2016</w:t>
      </w:r>
    </w:p>
  </w:footnote>
  <w:footnote w:id="198">
    <w:p w:rsidR="0073732B" w:rsidRPr="00A70B39" w:rsidRDefault="0073732B" w:rsidP="00DE3F65">
      <w:pPr>
        <w:pStyle w:val="12"/>
        <w:rPr>
          <w:rFonts w:ascii="Times New Roman" w:hAnsi="Times New Roman" w:cs="Times New Roman"/>
        </w:rPr>
      </w:pPr>
      <w:r w:rsidRPr="00A70B39">
        <w:rPr>
          <w:rFonts w:ascii="Times New Roman" w:hAnsi="Times New Roman" w:cs="Times New Roman"/>
        </w:rPr>
        <w:footnoteRef/>
      </w:r>
      <w:r>
        <w:rPr>
          <w:rFonts w:ascii="Times New Roman" w:hAnsi="Times New Roman" w:cs="Times New Roman"/>
        </w:rPr>
        <w:t xml:space="preserve">  </w:t>
      </w:r>
      <w:r w:rsidRPr="00A70B39">
        <w:rPr>
          <w:rFonts w:ascii="Times New Roman" w:hAnsi="Times New Roman" w:cs="Times New Roman"/>
        </w:rPr>
        <w:t>Άρθρο 36 ν.4430/2016</w:t>
      </w:r>
    </w:p>
  </w:footnote>
  <w:footnote w:id="199">
    <w:p w:rsidR="0073732B" w:rsidRPr="00A70B39" w:rsidRDefault="0073732B" w:rsidP="00DE3F65">
      <w:pPr>
        <w:pStyle w:val="12"/>
        <w:rPr>
          <w:rFonts w:ascii="Times New Roman" w:hAnsi="Times New Roman" w:cs="Times New Roman"/>
        </w:rPr>
      </w:pPr>
      <w:r w:rsidRPr="00A70B39">
        <w:rPr>
          <w:rFonts w:ascii="Times New Roman" w:hAnsi="Times New Roman" w:cs="Times New Roman"/>
        </w:rPr>
        <w:footnoteRef/>
      </w:r>
      <w:r>
        <w:rPr>
          <w:rFonts w:ascii="Times New Roman" w:hAnsi="Times New Roman" w:cs="Times New Roman"/>
        </w:rPr>
        <w:t xml:space="preserve">  </w:t>
      </w:r>
      <w:r w:rsidRPr="00A70B39">
        <w:rPr>
          <w:rFonts w:ascii="Times New Roman" w:hAnsi="Times New Roman" w:cs="Times New Roman"/>
        </w:rPr>
        <w:t xml:space="preserve">Άρθρο 13 ν.4430/2016 </w:t>
      </w:r>
    </w:p>
  </w:footnote>
  <w:footnote w:id="200">
    <w:p w:rsidR="0073732B" w:rsidRPr="00A70B39" w:rsidRDefault="0073732B" w:rsidP="00DE3F65">
      <w:pPr>
        <w:pStyle w:val="12"/>
        <w:rPr>
          <w:rFonts w:ascii="Times New Roman" w:hAnsi="Times New Roman" w:cs="Times New Roman"/>
        </w:rPr>
      </w:pPr>
      <w:r w:rsidRPr="00A70B39">
        <w:rPr>
          <w:rFonts w:ascii="Times New Roman" w:hAnsi="Times New Roman" w:cs="Times New Roman"/>
        </w:rPr>
        <w:footnoteRef/>
      </w:r>
      <w:r>
        <w:rPr>
          <w:rFonts w:ascii="Times New Roman" w:hAnsi="Times New Roman" w:cs="Times New Roman"/>
        </w:rPr>
        <w:t xml:space="preserve">  </w:t>
      </w:r>
      <w:r w:rsidRPr="00A70B39">
        <w:rPr>
          <w:rFonts w:ascii="Times New Roman" w:hAnsi="Times New Roman" w:cs="Times New Roman"/>
        </w:rPr>
        <w:t>Άρθρο 12 ν.4430/2016</w:t>
      </w:r>
    </w:p>
  </w:footnote>
  <w:footnote w:id="201">
    <w:p w:rsidR="0073732B" w:rsidRPr="00A70B39" w:rsidRDefault="0073732B" w:rsidP="00DE3F65">
      <w:pPr>
        <w:pStyle w:val="12"/>
        <w:rPr>
          <w:rFonts w:ascii="Times New Roman" w:hAnsi="Times New Roman" w:cs="Times New Roman"/>
        </w:rPr>
      </w:pPr>
      <w:r w:rsidRPr="00A70B39">
        <w:rPr>
          <w:rFonts w:ascii="Times New Roman" w:hAnsi="Times New Roman" w:cs="Times New Roman"/>
        </w:rPr>
        <w:footnoteRef/>
      </w:r>
      <w:r>
        <w:rPr>
          <w:rFonts w:ascii="Times New Roman" w:hAnsi="Times New Roman" w:cs="Times New Roman"/>
        </w:rPr>
        <w:t xml:space="preserve">  </w:t>
      </w:r>
      <w:r w:rsidRPr="00A70B39">
        <w:rPr>
          <w:rFonts w:ascii="Times New Roman" w:hAnsi="Times New Roman" w:cs="Times New Roman"/>
        </w:rPr>
        <w:t>Άρθρο 10  ν.4430/2016</w:t>
      </w:r>
    </w:p>
  </w:footnote>
  <w:footnote w:id="202">
    <w:p w:rsidR="0073732B" w:rsidRPr="00A70B39" w:rsidRDefault="0073732B" w:rsidP="00DE3F65">
      <w:pPr>
        <w:pStyle w:val="12"/>
        <w:rPr>
          <w:rFonts w:ascii="Times New Roman" w:hAnsi="Times New Roman" w:cs="Times New Roman"/>
        </w:rPr>
      </w:pPr>
      <w:r w:rsidRPr="00A70B39">
        <w:rPr>
          <w:rFonts w:ascii="Times New Roman" w:hAnsi="Times New Roman" w:cs="Times New Roman"/>
        </w:rPr>
        <w:footnoteRef/>
      </w:r>
      <w:r>
        <w:rPr>
          <w:rFonts w:ascii="Times New Roman" w:hAnsi="Times New Roman" w:cs="Times New Roman"/>
        </w:rPr>
        <w:t xml:space="preserve">  </w:t>
      </w:r>
      <w:r w:rsidRPr="00A70B39">
        <w:rPr>
          <w:rFonts w:ascii="Times New Roman" w:hAnsi="Times New Roman" w:cs="Times New Roman"/>
        </w:rPr>
        <w:t>Άρθρο 9 παρ.1  ν.4430/2016</w:t>
      </w:r>
    </w:p>
  </w:footnote>
  <w:footnote w:id="203">
    <w:p w:rsidR="0073732B" w:rsidRPr="00A70B39" w:rsidRDefault="0073732B" w:rsidP="00DE3F65">
      <w:pPr>
        <w:pStyle w:val="12"/>
        <w:rPr>
          <w:rFonts w:ascii="Times New Roman" w:hAnsi="Times New Roman" w:cs="Times New Roman"/>
        </w:rPr>
      </w:pPr>
      <w:r w:rsidRPr="00A70B39">
        <w:rPr>
          <w:rFonts w:ascii="Times New Roman" w:hAnsi="Times New Roman" w:cs="Times New Roman"/>
        </w:rPr>
        <w:footnoteRef/>
      </w:r>
      <w:r>
        <w:rPr>
          <w:rFonts w:ascii="Times New Roman" w:hAnsi="Times New Roman" w:cs="Times New Roman"/>
        </w:rPr>
        <w:t xml:space="preserve">  </w:t>
      </w:r>
      <w:r w:rsidRPr="00A70B39">
        <w:rPr>
          <w:rFonts w:ascii="Times New Roman" w:hAnsi="Times New Roman" w:cs="Times New Roman"/>
        </w:rPr>
        <w:t>Άρθρο 6 παρ. 2 ν.4430/2016</w:t>
      </w:r>
    </w:p>
  </w:footnote>
  <w:footnote w:id="204">
    <w:p w:rsidR="0073732B" w:rsidRPr="00A70B39" w:rsidRDefault="0073732B" w:rsidP="00DE3F65">
      <w:pPr>
        <w:pStyle w:val="12"/>
        <w:rPr>
          <w:rFonts w:ascii="Times New Roman" w:hAnsi="Times New Roman" w:cs="Times New Roman"/>
        </w:rPr>
      </w:pPr>
      <w:r w:rsidRPr="00A70B39">
        <w:rPr>
          <w:rFonts w:ascii="Times New Roman" w:hAnsi="Times New Roman" w:cs="Times New Roman"/>
        </w:rPr>
        <w:footnoteRef/>
      </w:r>
      <w:r>
        <w:rPr>
          <w:rFonts w:ascii="Times New Roman" w:hAnsi="Times New Roman" w:cs="Times New Roman"/>
        </w:rPr>
        <w:t xml:space="preserve">  </w:t>
      </w:r>
      <w:r w:rsidRPr="00A70B39">
        <w:rPr>
          <w:rFonts w:ascii="Times New Roman" w:hAnsi="Times New Roman" w:cs="Times New Roman"/>
        </w:rPr>
        <w:t>Άρθρο 6 παρ. 3 ν.4430/2016 . Σε σχέση με το άρθρο 12 παρ 5 ν. 4019/2011</w:t>
      </w:r>
    </w:p>
  </w:footnote>
  <w:footnote w:id="205">
    <w:p w:rsidR="0073732B" w:rsidRPr="00A70B39" w:rsidRDefault="0073732B" w:rsidP="00DE3F65">
      <w:pPr>
        <w:pStyle w:val="12"/>
        <w:rPr>
          <w:rFonts w:ascii="Times New Roman" w:hAnsi="Times New Roman" w:cs="Times New Roman"/>
        </w:rPr>
      </w:pPr>
      <w:r w:rsidRPr="00A70B39">
        <w:rPr>
          <w:rFonts w:ascii="Times New Roman" w:hAnsi="Times New Roman" w:cs="Times New Roman"/>
        </w:rPr>
        <w:footnoteRef/>
      </w:r>
      <w:r>
        <w:rPr>
          <w:rFonts w:ascii="Times New Roman" w:hAnsi="Times New Roman" w:cs="Times New Roman"/>
        </w:rPr>
        <w:t xml:space="preserve">  </w:t>
      </w:r>
      <w:r w:rsidRPr="00A70B39">
        <w:rPr>
          <w:rFonts w:ascii="Times New Roman" w:hAnsi="Times New Roman" w:cs="Times New Roman"/>
        </w:rPr>
        <w:t>Άρθρο 6 παρ. 4 ν.4430/2016</w:t>
      </w:r>
    </w:p>
  </w:footnote>
  <w:footnote w:id="206">
    <w:p w:rsidR="0073732B" w:rsidRPr="00A70B39" w:rsidRDefault="0073732B" w:rsidP="00DE3F65">
      <w:pPr>
        <w:pStyle w:val="12"/>
        <w:rPr>
          <w:rFonts w:ascii="Times New Roman" w:hAnsi="Times New Roman" w:cs="Times New Roman"/>
        </w:rPr>
      </w:pPr>
      <w:r w:rsidRPr="00A70B39">
        <w:rPr>
          <w:rFonts w:ascii="Times New Roman" w:hAnsi="Times New Roman" w:cs="Times New Roman"/>
        </w:rPr>
        <w:footnoteRef/>
      </w:r>
      <w:r>
        <w:rPr>
          <w:rFonts w:ascii="Times New Roman" w:hAnsi="Times New Roman" w:cs="Times New Roman"/>
        </w:rPr>
        <w:t xml:space="preserve">  </w:t>
      </w:r>
      <w:r w:rsidRPr="00A70B39">
        <w:rPr>
          <w:rFonts w:ascii="Times New Roman" w:hAnsi="Times New Roman" w:cs="Times New Roman"/>
        </w:rPr>
        <w:t>Με απόφαση του Δημοτικού και του Περιφερειακού Συμβουλίου αντίστοιχα</w:t>
      </w:r>
    </w:p>
  </w:footnote>
  <w:footnote w:id="207">
    <w:p w:rsidR="0073732B" w:rsidRPr="00A70B39" w:rsidRDefault="0073732B" w:rsidP="00DE3F65">
      <w:pPr>
        <w:spacing w:line="360" w:lineRule="auto"/>
        <w:jc w:val="both"/>
        <w:rPr>
          <w:rFonts w:ascii="Times New Roman" w:hAnsi="Times New Roman" w:cs="Times New Roman"/>
        </w:rPr>
      </w:pPr>
      <w:r w:rsidRPr="00A70B39">
        <w:rPr>
          <w:rFonts w:ascii="Times New Roman" w:hAnsi="Times New Roman" w:cs="Times New Roman"/>
          <w:color w:val="000000"/>
          <w:sz w:val="20"/>
          <w:szCs w:val="20"/>
        </w:rPr>
        <w:footnoteRef/>
      </w:r>
      <w:r>
        <w:rPr>
          <w:rFonts w:ascii="Times New Roman" w:hAnsi="Times New Roman" w:cs="Times New Roman"/>
          <w:color w:val="000000"/>
          <w:sz w:val="20"/>
          <w:szCs w:val="20"/>
        </w:rPr>
        <w:t xml:space="preserve">  </w:t>
      </w:r>
      <w:r w:rsidRPr="00A70B39">
        <w:rPr>
          <w:rFonts w:ascii="Times New Roman" w:hAnsi="Times New Roman" w:cs="Times New Roman"/>
          <w:color w:val="000000"/>
          <w:sz w:val="20"/>
          <w:szCs w:val="20"/>
        </w:rPr>
        <w:t>Άρθρο 5 παρ. 3 ν.4430/2016</w:t>
      </w:r>
    </w:p>
  </w:footnote>
  <w:footnote w:id="208">
    <w:p w:rsidR="0073732B" w:rsidRPr="00A70B39" w:rsidRDefault="0073732B" w:rsidP="00DE3F65">
      <w:pPr>
        <w:pStyle w:val="ac"/>
        <w:rPr>
          <w:rFonts w:ascii="Times New Roman" w:hAnsi="Times New Roman" w:cs="Times New Roman"/>
        </w:rPr>
      </w:pPr>
      <w:r w:rsidRPr="00A70B39">
        <w:rPr>
          <w:rFonts w:ascii="Times New Roman" w:hAnsi="Times New Roman" w:cs="Times New Roman"/>
          <w:sz w:val="20"/>
          <w:szCs w:val="20"/>
        </w:rPr>
        <w:footnoteRef/>
      </w:r>
      <w:r>
        <w:rPr>
          <w:rFonts w:ascii="Times New Roman" w:hAnsi="Times New Roman" w:cs="Times New Roman"/>
          <w:sz w:val="20"/>
          <w:szCs w:val="20"/>
        </w:rPr>
        <w:t xml:space="preserve">  </w:t>
      </w:r>
      <w:r w:rsidRPr="00A70B39">
        <w:rPr>
          <w:rFonts w:ascii="Times New Roman" w:hAnsi="Times New Roman" w:cs="Times New Roman"/>
          <w:sz w:val="20"/>
          <w:szCs w:val="20"/>
        </w:rPr>
        <w:t>Η δυνατότητα παραχώρησης ακινήτων από τους ΟΤΑ σε άλλους δημόσιους φορείς του δημοσίου, στο πλαίσιο σύναψης προγραμματικών συμβάσεων γ</w:t>
      </w:r>
      <w:r w:rsidRPr="00A70B39">
        <w:rPr>
          <w:rStyle w:val="StrongEmphasis"/>
          <w:rFonts w:ascii="Times New Roman" w:hAnsi="Times New Roman" w:cs="Times New Roman"/>
          <w:b w:val="0"/>
          <w:bCs w:val="0"/>
          <w:color w:val="000000"/>
          <w:sz w:val="20"/>
          <w:szCs w:val="20"/>
        </w:rPr>
        <w:t xml:space="preserve">ια τη μελέτη και εκτέλεση έργων και προγραμμάτων ανάπτυξης, καθώς </w:t>
      </w:r>
      <w:r w:rsidRPr="00A70B39">
        <w:rPr>
          <w:rStyle w:val="StrongEmphasis"/>
          <w:rFonts w:ascii="Times New Roman" w:hAnsi="Times New Roman" w:cs="Times New Roman"/>
          <w:b w:val="0"/>
          <w:bCs w:val="0"/>
          <w:sz w:val="20"/>
          <w:szCs w:val="20"/>
        </w:rPr>
        <w:t>και για την παροχή υπηρεσιών κάθε είδους προβλέπεται και στο άρθρο 225 του Κώδικα Δήμων και Κοινοτήτων.</w:t>
      </w:r>
    </w:p>
  </w:footnote>
  <w:footnote w:id="209">
    <w:p w:rsidR="0073732B" w:rsidRDefault="0073732B" w:rsidP="00DE3F65">
      <w:pPr>
        <w:pStyle w:val="ac"/>
      </w:pPr>
      <w:r>
        <w:rPr>
          <w:sz w:val="20"/>
          <w:szCs w:val="20"/>
        </w:rPr>
        <w:footnoteRef/>
      </w:r>
      <w:r>
        <w:rPr>
          <w:sz w:val="20"/>
          <w:szCs w:val="20"/>
        </w:rPr>
        <w:tab/>
        <w:t xml:space="preserve"> Άρθρο 6 παρ. 1 ν. 4430/2016</w:t>
      </w:r>
    </w:p>
  </w:footnote>
  <w:footnote w:id="210">
    <w:p w:rsidR="0073732B" w:rsidRDefault="0073732B" w:rsidP="00DE3F65">
      <w:pPr>
        <w:pStyle w:val="ac"/>
      </w:pPr>
      <w:r>
        <w:rPr>
          <w:sz w:val="20"/>
          <w:szCs w:val="20"/>
        </w:rPr>
        <w:footnoteRef/>
      </w:r>
      <w:r>
        <w:rPr>
          <w:sz w:val="20"/>
          <w:szCs w:val="20"/>
        </w:rPr>
        <w:tab/>
        <w:t xml:space="preserve"> Άρθρο 6 παρ. 4 ν. 4430/2016</w:t>
      </w:r>
    </w:p>
  </w:footnote>
  <w:footnote w:id="211">
    <w:p w:rsidR="0073732B" w:rsidRDefault="0073732B" w:rsidP="00DE3F65">
      <w:pPr>
        <w:pStyle w:val="ac"/>
      </w:pPr>
      <w:r>
        <w:rPr>
          <w:sz w:val="20"/>
          <w:szCs w:val="20"/>
        </w:rPr>
        <w:footnoteRef/>
      </w:r>
      <w:r>
        <w:rPr>
          <w:sz w:val="20"/>
          <w:szCs w:val="20"/>
        </w:rPr>
        <w:tab/>
        <w:t xml:space="preserve"> Βλέπε ανωτέρω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8840696"/>
      <w:docPartObj>
        <w:docPartGallery w:val="Page Numbers (Top of Page)"/>
        <w:docPartUnique/>
      </w:docPartObj>
    </w:sdtPr>
    <w:sdtEndPr/>
    <w:sdtContent>
      <w:p w:rsidR="0073732B" w:rsidRDefault="0073732B">
        <w:pPr>
          <w:pStyle w:val="a8"/>
          <w:jc w:val="right"/>
        </w:pPr>
        <w:r>
          <w:fldChar w:fldCharType="begin"/>
        </w:r>
        <w:r>
          <w:instrText>PAGE   \* MERGEFORMAT</w:instrText>
        </w:r>
        <w:r>
          <w:fldChar w:fldCharType="separate"/>
        </w:r>
        <w:r w:rsidR="00552992">
          <w:rPr>
            <w:noProof/>
          </w:rPr>
          <w:t>1</w:t>
        </w:r>
        <w:r>
          <w:fldChar w:fldCharType="end"/>
        </w:r>
      </w:p>
    </w:sdtContent>
  </w:sdt>
  <w:p w:rsidR="0073732B" w:rsidRDefault="0073732B">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87C87"/>
    <w:multiLevelType w:val="multilevel"/>
    <w:tmpl w:val="3BA0EE1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501251E"/>
    <w:multiLevelType w:val="multilevel"/>
    <w:tmpl w:val="44FE163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nsid w:val="0C844D93"/>
    <w:multiLevelType w:val="multilevel"/>
    <w:tmpl w:val="83C2098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nsid w:val="19DD76D4"/>
    <w:multiLevelType w:val="multilevel"/>
    <w:tmpl w:val="0FD6FDCA"/>
    <w:lvl w:ilvl="0">
      <w:start w:val="1"/>
      <w:numFmt w:val="bullet"/>
      <w:lvlText w:val=""/>
      <w:lvlJc w:val="left"/>
      <w:pPr>
        <w:tabs>
          <w:tab w:val="num" w:pos="780"/>
        </w:tabs>
        <w:ind w:left="780" w:hanging="360"/>
      </w:pPr>
      <w:rPr>
        <w:rFonts w:ascii="Symbol" w:hAnsi="Symbol" w:cs="OpenSymbol" w:hint="default"/>
      </w:rPr>
    </w:lvl>
    <w:lvl w:ilvl="1">
      <w:start w:val="1"/>
      <w:numFmt w:val="bullet"/>
      <w:lvlText w:val="◦"/>
      <w:lvlJc w:val="left"/>
      <w:pPr>
        <w:tabs>
          <w:tab w:val="num" w:pos="1140"/>
        </w:tabs>
        <w:ind w:left="1140" w:hanging="360"/>
      </w:pPr>
      <w:rPr>
        <w:rFonts w:ascii="OpenSymbol" w:hAnsi="OpenSymbol" w:cs="OpenSymbol" w:hint="default"/>
      </w:rPr>
    </w:lvl>
    <w:lvl w:ilvl="2">
      <w:start w:val="1"/>
      <w:numFmt w:val="bullet"/>
      <w:lvlText w:val="▪"/>
      <w:lvlJc w:val="left"/>
      <w:pPr>
        <w:tabs>
          <w:tab w:val="num" w:pos="1500"/>
        </w:tabs>
        <w:ind w:left="1500" w:hanging="360"/>
      </w:pPr>
      <w:rPr>
        <w:rFonts w:ascii="OpenSymbol" w:hAnsi="OpenSymbol" w:cs="OpenSymbol" w:hint="default"/>
      </w:rPr>
    </w:lvl>
    <w:lvl w:ilvl="3">
      <w:start w:val="1"/>
      <w:numFmt w:val="bullet"/>
      <w:lvlText w:val=""/>
      <w:lvlJc w:val="left"/>
      <w:pPr>
        <w:tabs>
          <w:tab w:val="num" w:pos="1860"/>
        </w:tabs>
        <w:ind w:left="1860" w:hanging="360"/>
      </w:pPr>
      <w:rPr>
        <w:rFonts w:ascii="Symbol" w:hAnsi="Symbol" w:cs="OpenSymbol" w:hint="default"/>
      </w:rPr>
    </w:lvl>
    <w:lvl w:ilvl="4">
      <w:start w:val="1"/>
      <w:numFmt w:val="bullet"/>
      <w:lvlText w:val="◦"/>
      <w:lvlJc w:val="left"/>
      <w:pPr>
        <w:tabs>
          <w:tab w:val="num" w:pos="2220"/>
        </w:tabs>
        <w:ind w:left="2220" w:hanging="360"/>
      </w:pPr>
      <w:rPr>
        <w:rFonts w:ascii="OpenSymbol" w:hAnsi="OpenSymbol" w:cs="OpenSymbol" w:hint="default"/>
      </w:rPr>
    </w:lvl>
    <w:lvl w:ilvl="5">
      <w:start w:val="1"/>
      <w:numFmt w:val="bullet"/>
      <w:lvlText w:val="▪"/>
      <w:lvlJc w:val="left"/>
      <w:pPr>
        <w:tabs>
          <w:tab w:val="num" w:pos="2580"/>
        </w:tabs>
        <w:ind w:left="2580" w:hanging="360"/>
      </w:pPr>
      <w:rPr>
        <w:rFonts w:ascii="OpenSymbol" w:hAnsi="OpenSymbol" w:cs="OpenSymbol" w:hint="default"/>
      </w:rPr>
    </w:lvl>
    <w:lvl w:ilvl="6">
      <w:start w:val="1"/>
      <w:numFmt w:val="bullet"/>
      <w:lvlText w:val=""/>
      <w:lvlJc w:val="left"/>
      <w:pPr>
        <w:tabs>
          <w:tab w:val="num" w:pos="2940"/>
        </w:tabs>
        <w:ind w:left="2940" w:hanging="360"/>
      </w:pPr>
      <w:rPr>
        <w:rFonts w:ascii="Symbol" w:hAnsi="Symbol" w:cs="OpenSymbol" w:hint="default"/>
      </w:rPr>
    </w:lvl>
    <w:lvl w:ilvl="7">
      <w:start w:val="1"/>
      <w:numFmt w:val="bullet"/>
      <w:lvlText w:val="◦"/>
      <w:lvlJc w:val="left"/>
      <w:pPr>
        <w:tabs>
          <w:tab w:val="num" w:pos="3300"/>
        </w:tabs>
        <w:ind w:left="3300" w:hanging="360"/>
      </w:pPr>
      <w:rPr>
        <w:rFonts w:ascii="OpenSymbol" w:hAnsi="OpenSymbol" w:cs="OpenSymbol" w:hint="default"/>
      </w:rPr>
    </w:lvl>
    <w:lvl w:ilvl="8">
      <w:start w:val="1"/>
      <w:numFmt w:val="bullet"/>
      <w:lvlText w:val="▪"/>
      <w:lvlJc w:val="left"/>
      <w:pPr>
        <w:tabs>
          <w:tab w:val="num" w:pos="3660"/>
        </w:tabs>
        <w:ind w:left="3660" w:hanging="360"/>
      </w:pPr>
      <w:rPr>
        <w:rFonts w:ascii="OpenSymbol" w:hAnsi="OpenSymbol" w:cs="OpenSymbol" w:hint="default"/>
      </w:rPr>
    </w:lvl>
  </w:abstractNum>
  <w:abstractNum w:abstractNumId="4">
    <w:nsid w:val="1F2D3A17"/>
    <w:multiLevelType w:val="multilevel"/>
    <w:tmpl w:val="A7C22A2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5">
    <w:nsid w:val="1FEE32E2"/>
    <w:multiLevelType w:val="multilevel"/>
    <w:tmpl w:val="9DF097BC"/>
    <w:lvl w:ilvl="0">
      <w:start w:val="1"/>
      <w:numFmt w:val="low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233D23F8"/>
    <w:multiLevelType w:val="multilevel"/>
    <w:tmpl w:val="4C5261F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34782737"/>
    <w:multiLevelType w:val="multilevel"/>
    <w:tmpl w:val="40265E5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35E37F11"/>
    <w:multiLevelType w:val="multilevel"/>
    <w:tmpl w:val="1B7245FE"/>
    <w:lvl w:ilvl="0">
      <w:start w:val="1"/>
      <w:numFmt w:val="decimal"/>
      <w:lvlText w:val="%1."/>
      <w:lvlJc w:val="left"/>
      <w:pPr>
        <w:tabs>
          <w:tab w:val="num" w:pos="720"/>
        </w:tabs>
        <w:ind w:left="720" w:hanging="360"/>
      </w:pPr>
    </w:lvl>
    <w:lvl w:ilvl="1">
      <w:start w:val="1"/>
      <w:numFmt w:val="lowerRoman"/>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lowerRoman"/>
      <w:lvlText w:val="%4."/>
      <w:lvlJc w:val="left"/>
      <w:pPr>
        <w:tabs>
          <w:tab w:val="num" w:pos="1800"/>
        </w:tabs>
        <w:ind w:left="1800" w:hanging="360"/>
      </w:pPr>
    </w:lvl>
    <w:lvl w:ilvl="4">
      <w:start w:val="1"/>
      <w:numFmt w:val="lowerRoman"/>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lowerRoman"/>
      <w:lvlText w:val="%7."/>
      <w:lvlJc w:val="left"/>
      <w:pPr>
        <w:tabs>
          <w:tab w:val="num" w:pos="2880"/>
        </w:tabs>
        <w:ind w:left="2880" w:hanging="360"/>
      </w:pPr>
    </w:lvl>
    <w:lvl w:ilvl="7">
      <w:start w:val="1"/>
      <w:numFmt w:val="lowerRoman"/>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9">
    <w:nsid w:val="40345901"/>
    <w:multiLevelType w:val="multilevel"/>
    <w:tmpl w:val="75F0052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nsid w:val="4091389B"/>
    <w:multiLevelType w:val="multilevel"/>
    <w:tmpl w:val="B4D6E916"/>
    <w:lvl w:ilvl="0">
      <w:start w:val="1"/>
      <w:numFmt w:val="bullet"/>
      <w:lvlText w:val=""/>
      <w:lvlJc w:val="left"/>
      <w:pPr>
        <w:tabs>
          <w:tab w:val="num" w:pos="788"/>
        </w:tabs>
        <w:ind w:left="788" w:hanging="360"/>
      </w:pPr>
      <w:rPr>
        <w:rFonts w:ascii="Symbol" w:hAnsi="Symbol" w:cs="OpenSymbol" w:hint="default"/>
      </w:rPr>
    </w:lvl>
    <w:lvl w:ilvl="1">
      <w:start w:val="1"/>
      <w:numFmt w:val="bullet"/>
      <w:lvlText w:val="◦"/>
      <w:lvlJc w:val="left"/>
      <w:pPr>
        <w:tabs>
          <w:tab w:val="num" w:pos="1148"/>
        </w:tabs>
        <w:ind w:left="1148" w:hanging="360"/>
      </w:pPr>
      <w:rPr>
        <w:rFonts w:ascii="OpenSymbol" w:hAnsi="OpenSymbol" w:cs="OpenSymbol" w:hint="default"/>
      </w:rPr>
    </w:lvl>
    <w:lvl w:ilvl="2">
      <w:start w:val="1"/>
      <w:numFmt w:val="bullet"/>
      <w:lvlText w:val="▪"/>
      <w:lvlJc w:val="left"/>
      <w:pPr>
        <w:tabs>
          <w:tab w:val="num" w:pos="1508"/>
        </w:tabs>
        <w:ind w:left="1508" w:hanging="360"/>
      </w:pPr>
      <w:rPr>
        <w:rFonts w:ascii="OpenSymbol" w:hAnsi="OpenSymbol" w:cs="OpenSymbol" w:hint="default"/>
      </w:rPr>
    </w:lvl>
    <w:lvl w:ilvl="3">
      <w:start w:val="1"/>
      <w:numFmt w:val="bullet"/>
      <w:lvlText w:val=""/>
      <w:lvlJc w:val="left"/>
      <w:pPr>
        <w:tabs>
          <w:tab w:val="num" w:pos="1868"/>
        </w:tabs>
        <w:ind w:left="1868" w:hanging="360"/>
      </w:pPr>
      <w:rPr>
        <w:rFonts w:ascii="Symbol" w:hAnsi="Symbol" w:cs="OpenSymbol" w:hint="default"/>
      </w:rPr>
    </w:lvl>
    <w:lvl w:ilvl="4">
      <w:start w:val="1"/>
      <w:numFmt w:val="bullet"/>
      <w:lvlText w:val="◦"/>
      <w:lvlJc w:val="left"/>
      <w:pPr>
        <w:tabs>
          <w:tab w:val="num" w:pos="2228"/>
        </w:tabs>
        <w:ind w:left="2228" w:hanging="360"/>
      </w:pPr>
      <w:rPr>
        <w:rFonts w:ascii="OpenSymbol" w:hAnsi="OpenSymbol" w:cs="OpenSymbol" w:hint="default"/>
      </w:rPr>
    </w:lvl>
    <w:lvl w:ilvl="5">
      <w:start w:val="1"/>
      <w:numFmt w:val="bullet"/>
      <w:lvlText w:val="▪"/>
      <w:lvlJc w:val="left"/>
      <w:pPr>
        <w:tabs>
          <w:tab w:val="num" w:pos="2588"/>
        </w:tabs>
        <w:ind w:left="2588" w:hanging="360"/>
      </w:pPr>
      <w:rPr>
        <w:rFonts w:ascii="OpenSymbol" w:hAnsi="OpenSymbol" w:cs="OpenSymbol" w:hint="default"/>
      </w:rPr>
    </w:lvl>
    <w:lvl w:ilvl="6">
      <w:start w:val="1"/>
      <w:numFmt w:val="bullet"/>
      <w:lvlText w:val=""/>
      <w:lvlJc w:val="left"/>
      <w:pPr>
        <w:tabs>
          <w:tab w:val="num" w:pos="2948"/>
        </w:tabs>
        <w:ind w:left="2948" w:hanging="360"/>
      </w:pPr>
      <w:rPr>
        <w:rFonts w:ascii="Symbol" w:hAnsi="Symbol" w:cs="OpenSymbol" w:hint="default"/>
      </w:rPr>
    </w:lvl>
    <w:lvl w:ilvl="7">
      <w:start w:val="1"/>
      <w:numFmt w:val="bullet"/>
      <w:lvlText w:val="◦"/>
      <w:lvlJc w:val="left"/>
      <w:pPr>
        <w:tabs>
          <w:tab w:val="num" w:pos="3308"/>
        </w:tabs>
        <w:ind w:left="3308" w:hanging="360"/>
      </w:pPr>
      <w:rPr>
        <w:rFonts w:ascii="OpenSymbol" w:hAnsi="OpenSymbol" w:cs="OpenSymbol" w:hint="default"/>
      </w:rPr>
    </w:lvl>
    <w:lvl w:ilvl="8">
      <w:start w:val="1"/>
      <w:numFmt w:val="bullet"/>
      <w:lvlText w:val="▪"/>
      <w:lvlJc w:val="left"/>
      <w:pPr>
        <w:tabs>
          <w:tab w:val="num" w:pos="3668"/>
        </w:tabs>
        <w:ind w:left="3668" w:hanging="360"/>
      </w:pPr>
      <w:rPr>
        <w:rFonts w:ascii="OpenSymbol" w:hAnsi="OpenSymbol" w:cs="OpenSymbol" w:hint="default"/>
      </w:rPr>
    </w:lvl>
  </w:abstractNum>
  <w:abstractNum w:abstractNumId="11">
    <w:nsid w:val="4102269A"/>
    <w:multiLevelType w:val="multilevel"/>
    <w:tmpl w:val="37FAC0D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47373EE5"/>
    <w:multiLevelType w:val="multilevel"/>
    <w:tmpl w:val="44D29DE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49DD5E9A"/>
    <w:multiLevelType w:val="multilevel"/>
    <w:tmpl w:val="07C435F0"/>
    <w:lvl w:ilvl="0">
      <w:start w:val="1"/>
      <w:numFmt w:val="decimal"/>
      <w:lvlText w:val="%1."/>
      <w:lvlJc w:val="left"/>
      <w:pPr>
        <w:tabs>
          <w:tab w:val="num" w:pos="720"/>
        </w:tabs>
        <w:ind w:left="720" w:hanging="360"/>
      </w:pPr>
    </w:lvl>
    <w:lvl w:ilvl="1">
      <w:start w:val="1"/>
      <w:numFmt w:val="upperRoman"/>
      <w:lvlText w:val="%2."/>
      <w:lvlJc w:val="left"/>
      <w:pPr>
        <w:tabs>
          <w:tab w:val="num" w:pos="1080"/>
        </w:tabs>
        <w:ind w:left="1080" w:hanging="360"/>
      </w:pPr>
    </w:lvl>
    <w:lvl w:ilvl="2">
      <w:start w:val="1"/>
      <w:numFmt w:val="upperRoman"/>
      <w:lvlText w:val="%3."/>
      <w:lvlJc w:val="left"/>
      <w:pPr>
        <w:tabs>
          <w:tab w:val="num" w:pos="1440"/>
        </w:tabs>
        <w:ind w:left="1440" w:hanging="360"/>
      </w:pPr>
    </w:lvl>
    <w:lvl w:ilvl="3">
      <w:start w:val="1"/>
      <w:numFmt w:val="upperRoman"/>
      <w:lvlText w:val="%4."/>
      <w:lvlJc w:val="left"/>
      <w:pPr>
        <w:tabs>
          <w:tab w:val="num" w:pos="1800"/>
        </w:tabs>
        <w:ind w:left="1800" w:hanging="360"/>
      </w:pPr>
    </w:lvl>
    <w:lvl w:ilvl="4">
      <w:start w:val="1"/>
      <w:numFmt w:val="upperRoman"/>
      <w:lvlText w:val="%5."/>
      <w:lvlJc w:val="left"/>
      <w:pPr>
        <w:tabs>
          <w:tab w:val="num" w:pos="2160"/>
        </w:tabs>
        <w:ind w:left="2160" w:hanging="360"/>
      </w:pPr>
    </w:lvl>
    <w:lvl w:ilvl="5">
      <w:start w:val="1"/>
      <w:numFmt w:val="upperRoman"/>
      <w:lvlText w:val="%6."/>
      <w:lvlJc w:val="left"/>
      <w:pPr>
        <w:tabs>
          <w:tab w:val="num" w:pos="2520"/>
        </w:tabs>
        <w:ind w:left="2520" w:hanging="360"/>
      </w:pPr>
    </w:lvl>
    <w:lvl w:ilvl="6">
      <w:start w:val="1"/>
      <w:numFmt w:val="upperRoman"/>
      <w:lvlText w:val="%7."/>
      <w:lvlJc w:val="left"/>
      <w:pPr>
        <w:tabs>
          <w:tab w:val="num" w:pos="2880"/>
        </w:tabs>
        <w:ind w:left="2880" w:hanging="360"/>
      </w:pPr>
    </w:lvl>
    <w:lvl w:ilvl="7">
      <w:start w:val="1"/>
      <w:numFmt w:val="upperRoman"/>
      <w:lvlText w:val="%8."/>
      <w:lvlJc w:val="left"/>
      <w:pPr>
        <w:tabs>
          <w:tab w:val="num" w:pos="3240"/>
        </w:tabs>
        <w:ind w:left="3240" w:hanging="360"/>
      </w:pPr>
    </w:lvl>
    <w:lvl w:ilvl="8">
      <w:start w:val="1"/>
      <w:numFmt w:val="upperRoman"/>
      <w:lvlText w:val="%9."/>
      <w:lvlJc w:val="left"/>
      <w:pPr>
        <w:tabs>
          <w:tab w:val="num" w:pos="3600"/>
        </w:tabs>
        <w:ind w:left="3600" w:hanging="360"/>
      </w:pPr>
    </w:lvl>
  </w:abstractNum>
  <w:abstractNum w:abstractNumId="14">
    <w:nsid w:val="5209687A"/>
    <w:multiLevelType w:val="multilevel"/>
    <w:tmpl w:val="C776871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nsid w:val="6276228D"/>
    <w:multiLevelType w:val="multilevel"/>
    <w:tmpl w:val="8188C84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64420BE9"/>
    <w:multiLevelType w:val="multilevel"/>
    <w:tmpl w:val="349486F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nsid w:val="64A84D97"/>
    <w:multiLevelType w:val="multilevel"/>
    <w:tmpl w:val="CEAE5EE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nsid w:val="65CA5119"/>
    <w:multiLevelType w:val="multilevel"/>
    <w:tmpl w:val="E592C4F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nsid w:val="73A24BCC"/>
    <w:multiLevelType w:val="multilevel"/>
    <w:tmpl w:val="3920C97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nsid w:val="7BFF3113"/>
    <w:multiLevelType w:val="multilevel"/>
    <w:tmpl w:val="CA14EAA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9"/>
  </w:num>
  <w:num w:numId="3">
    <w:abstractNumId w:val="7"/>
  </w:num>
  <w:num w:numId="4">
    <w:abstractNumId w:val="6"/>
  </w:num>
  <w:num w:numId="5">
    <w:abstractNumId w:val="8"/>
  </w:num>
  <w:num w:numId="6">
    <w:abstractNumId w:val="13"/>
  </w:num>
  <w:num w:numId="7">
    <w:abstractNumId w:val="15"/>
  </w:num>
  <w:num w:numId="8">
    <w:abstractNumId w:val="5"/>
  </w:num>
  <w:num w:numId="9">
    <w:abstractNumId w:val="12"/>
  </w:num>
  <w:num w:numId="10">
    <w:abstractNumId w:val="11"/>
  </w:num>
  <w:num w:numId="11">
    <w:abstractNumId w:val="20"/>
  </w:num>
  <w:num w:numId="12">
    <w:abstractNumId w:val="4"/>
  </w:num>
  <w:num w:numId="13">
    <w:abstractNumId w:val="3"/>
  </w:num>
  <w:num w:numId="14">
    <w:abstractNumId w:val="17"/>
  </w:num>
  <w:num w:numId="15">
    <w:abstractNumId w:val="18"/>
  </w:num>
  <w:num w:numId="16">
    <w:abstractNumId w:val="16"/>
  </w:num>
  <w:num w:numId="17">
    <w:abstractNumId w:val="2"/>
  </w:num>
  <w:num w:numId="18">
    <w:abstractNumId w:val="19"/>
  </w:num>
  <w:num w:numId="19">
    <w:abstractNumId w:val="10"/>
  </w:num>
  <w:num w:numId="20">
    <w:abstractNumId w:val="14"/>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9"/>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657E0"/>
    <w:rsid w:val="00001A3B"/>
    <w:rsid w:val="000F4D69"/>
    <w:rsid w:val="0015163C"/>
    <w:rsid w:val="00154565"/>
    <w:rsid w:val="002465F9"/>
    <w:rsid w:val="00254A65"/>
    <w:rsid w:val="002A3139"/>
    <w:rsid w:val="002D5610"/>
    <w:rsid w:val="003018C0"/>
    <w:rsid w:val="00333A17"/>
    <w:rsid w:val="00354287"/>
    <w:rsid w:val="003D0B34"/>
    <w:rsid w:val="004458E4"/>
    <w:rsid w:val="00552992"/>
    <w:rsid w:val="006967C1"/>
    <w:rsid w:val="006C555C"/>
    <w:rsid w:val="0073732B"/>
    <w:rsid w:val="00754D0B"/>
    <w:rsid w:val="007760A5"/>
    <w:rsid w:val="00844B3D"/>
    <w:rsid w:val="0086563E"/>
    <w:rsid w:val="008B7365"/>
    <w:rsid w:val="00B52143"/>
    <w:rsid w:val="00C92E93"/>
    <w:rsid w:val="00D078E4"/>
    <w:rsid w:val="00D657E0"/>
    <w:rsid w:val="00D94C07"/>
    <w:rsid w:val="00DD5BF1"/>
    <w:rsid w:val="00DE3F65"/>
    <w:rsid w:val="00DF071F"/>
    <w:rsid w:val="00E13DB5"/>
    <w:rsid w:val="00FF6E9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sz w:val="24"/>
        <w:szCs w:val="24"/>
        <w:lang w:val="el-GR"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Preformatted"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suppressAutoHyphens/>
    </w:pPr>
  </w:style>
  <w:style w:type="paragraph" w:styleId="1">
    <w:name w:val="heading 1"/>
    <w:basedOn w:val="a"/>
    <w:next w:val="a"/>
    <w:link w:val="1Char"/>
    <w:uiPriority w:val="9"/>
    <w:qFormat/>
    <w:rsid w:val="002465F9"/>
    <w:pPr>
      <w:keepNext/>
      <w:widowControl/>
      <w:suppressAutoHyphens w:val="0"/>
      <w:spacing w:line="360" w:lineRule="auto"/>
      <w:jc w:val="center"/>
      <w:outlineLvl w:val="0"/>
    </w:pPr>
    <w:rPr>
      <w:rFonts w:ascii="Times New Roman" w:eastAsia="Times New Roman" w:hAnsi="Times New Roman" w:cs="Times New Roman"/>
      <w:b/>
      <w:bCs/>
      <w:lang w:eastAsia="el-GR" w:bidi="ar-SA"/>
    </w:rPr>
  </w:style>
  <w:style w:type="paragraph" w:styleId="2">
    <w:name w:val="heading 2"/>
    <w:basedOn w:val="a"/>
    <w:next w:val="a"/>
    <w:link w:val="2Char"/>
    <w:qFormat/>
    <w:rsid w:val="002465F9"/>
    <w:pPr>
      <w:keepNext/>
      <w:widowControl/>
      <w:suppressAutoHyphens w:val="0"/>
      <w:spacing w:line="360" w:lineRule="auto"/>
      <w:ind w:left="5040"/>
      <w:jc w:val="both"/>
      <w:outlineLvl w:val="1"/>
    </w:pPr>
    <w:rPr>
      <w:rFonts w:ascii="Times New Roman" w:eastAsia="Times New Roman" w:hAnsi="Times New Roman" w:cs="Times New Roman"/>
      <w:b/>
      <w:bCs/>
      <w:lang w:eastAsia="el-GR" w:bidi="ar-SA"/>
    </w:rPr>
  </w:style>
  <w:style w:type="paragraph" w:styleId="3">
    <w:name w:val="heading 3"/>
    <w:basedOn w:val="a"/>
    <w:next w:val="a"/>
    <w:link w:val="3Char"/>
    <w:qFormat/>
    <w:rsid w:val="002465F9"/>
    <w:pPr>
      <w:keepNext/>
      <w:widowControl/>
      <w:suppressAutoHyphens w:val="0"/>
      <w:spacing w:line="360" w:lineRule="auto"/>
      <w:ind w:left="5040" w:hanging="5040"/>
      <w:jc w:val="both"/>
      <w:outlineLvl w:val="2"/>
    </w:pPr>
    <w:rPr>
      <w:rFonts w:ascii="Times New Roman" w:eastAsia="Times New Roman" w:hAnsi="Times New Roman" w:cs="Times New Roman"/>
      <w:b/>
      <w:bCs/>
      <w:lang w:eastAsia="el-GR"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
    <w:name w:val="Heading"/>
    <w:basedOn w:val="a"/>
    <w:next w:val="TextBody"/>
    <w:qFormat/>
    <w:pPr>
      <w:keepNext/>
      <w:spacing w:before="240" w:after="120"/>
    </w:pPr>
    <w:rPr>
      <w:rFonts w:ascii="Liberation Sans" w:eastAsia="Microsoft YaHei" w:hAnsi="Liberation Sans"/>
      <w:sz w:val="28"/>
      <w:szCs w:val="28"/>
    </w:rPr>
  </w:style>
  <w:style w:type="paragraph" w:customStyle="1" w:styleId="TextBody">
    <w:name w:val="Text Body"/>
    <w:basedOn w:val="a"/>
    <w:pPr>
      <w:spacing w:after="140" w:line="288" w:lineRule="auto"/>
    </w:pPr>
  </w:style>
  <w:style w:type="paragraph" w:styleId="a3">
    <w:name w:val="List"/>
    <w:basedOn w:val="TextBody"/>
  </w:style>
  <w:style w:type="paragraph" w:styleId="a4">
    <w:name w:val="caption"/>
    <w:basedOn w:val="a"/>
    <w:qFormat/>
    <w:pPr>
      <w:suppressLineNumbers/>
      <w:spacing w:before="120" w:after="120"/>
    </w:pPr>
    <w:rPr>
      <w:i/>
      <w:iCs/>
    </w:rPr>
  </w:style>
  <w:style w:type="paragraph" w:customStyle="1" w:styleId="Index">
    <w:name w:val="Index"/>
    <w:basedOn w:val="a"/>
    <w:qFormat/>
    <w:pPr>
      <w:suppressLineNumbers/>
    </w:pPr>
  </w:style>
  <w:style w:type="character" w:customStyle="1" w:styleId="1Char">
    <w:name w:val="Επικεφαλίδα 1 Char"/>
    <w:basedOn w:val="a0"/>
    <w:link w:val="1"/>
    <w:uiPriority w:val="9"/>
    <w:rsid w:val="002465F9"/>
    <w:rPr>
      <w:rFonts w:ascii="Times New Roman" w:eastAsia="Times New Roman" w:hAnsi="Times New Roman" w:cs="Times New Roman"/>
      <w:b/>
      <w:bCs/>
      <w:lang w:eastAsia="el-GR" w:bidi="ar-SA"/>
    </w:rPr>
  </w:style>
  <w:style w:type="character" w:customStyle="1" w:styleId="2Char">
    <w:name w:val="Επικεφαλίδα 2 Char"/>
    <w:basedOn w:val="a0"/>
    <w:link w:val="2"/>
    <w:qFormat/>
    <w:rsid w:val="002465F9"/>
    <w:rPr>
      <w:rFonts w:ascii="Times New Roman" w:eastAsia="Times New Roman" w:hAnsi="Times New Roman" w:cs="Times New Roman"/>
      <w:b/>
      <w:bCs/>
      <w:lang w:eastAsia="el-GR" w:bidi="ar-SA"/>
    </w:rPr>
  </w:style>
  <w:style w:type="character" w:customStyle="1" w:styleId="3Char">
    <w:name w:val="Επικεφαλίδα 3 Char"/>
    <w:basedOn w:val="a0"/>
    <w:link w:val="3"/>
    <w:rsid w:val="002465F9"/>
    <w:rPr>
      <w:rFonts w:ascii="Times New Roman" w:eastAsia="Times New Roman" w:hAnsi="Times New Roman" w:cs="Times New Roman"/>
      <w:b/>
      <w:bCs/>
      <w:lang w:eastAsia="el-GR" w:bidi="ar-SA"/>
    </w:rPr>
  </w:style>
  <w:style w:type="paragraph" w:styleId="a5">
    <w:name w:val="Body Text"/>
    <w:basedOn w:val="a"/>
    <w:link w:val="Char"/>
    <w:rsid w:val="002465F9"/>
    <w:pPr>
      <w:widowControl/>
      <w:suppressAutoHyphens w:val="0"/>
      <w:spacing w:line="360" w:lineRule="auto"/>
      <w:jc w:val="both"/>
    </w:pPr>
    <w:rPr>
      <w:rFonts w:ascii="Times New Roman" w:eastAsia="Times New Roman" w:hAnsi="Times New Roman" w:cs="Times New Roman"/>
      <w:lang w:eastAsia="el-GR" w:bidi="ar-SA"/>
    </w:rPr>
  </w:style>
  <w:style w:type="character" w:customStyle="1" w:styleId="Char">
    <w:name w:val="Σώμα κειμένου Char"/>
    <w:basedOn w:val="a0"/>
    <w:link w:val="a5"/>
    <w:rsid w:val="002465F9"/>
    <w:rPr>
      <w:rFonts w:ascii="Times New Roman" w:eastAsia="Times New Roman" w:hAnsi="Times New Roman" w:cs="Times New Roman"/>
      <w:lang w:eastAsia="el-GR" w:bidi="ar-SA"/>
    </w:rPr>
  </w:style>
  <w:style w:type="character" w:styleId="-">
    <w:name w:val="Hyperlink"/>
    <w:basedOn w:val="a0"/>
    <w:uiPriority w:val="99"/>
    <w:unhideWhenUsed/>
    <w:rsid w:val="00FF6E9E"/>
    <w:rPr>
      <w:color w:val="0000FF"/>
      <w:u w:val="single"/>
    </w:rPr>
  </w:style>
  <w:style w:type="paragraph" w:styleId="Web">
    <w:name w:val="Normal (Web)"/>
    <w:basedOn w:val="a"/>
    <w:uiPriority w:val="99"/>
    <w:unhideWhenUsed/>
    <w:rsid w:val="00FF6E9E"/>
    <w:pPr>
      <w:widowControl/>
      <w:suppressAutoHyphens w:val="0"/>
      <w:spacing w:before="100" w:beforeAutospacing="1" w:after="100" w:afterAutospacing="1" w:line="336" w:lineRule="auto"/>
    </w:pPr>
    <w:rPr>
      <w:rFonts w:ascii="Arial" w:eastAsia="Times New Roman" w:hAnsi="Arial" w:cs="Arial"/>
      <w:color w:val="333333"/>
      <w:sz w:val="15"/>
      <w:szCs w:val="15"/>
      <w:lang w:val="en-US" w:eastAsia="el-GR" w:bidi="ar-SA"/>
    </w:rPr>
  </w:style>
  <w:style w:type="paragraph" w:styleId="a6">
    <w:name w:val="Balloon Text"/>
    <w:basedOn w:val="a"/>
    <w:link w:val="Char0"/>
    <w:uiPriority w:val="99"/>
    <w:semiHidden/>
    <w:unhideWhenUsed/>
    <w:rsid w:val="00FF6E9E"/>
    <w:rPr>
      <w:rFonts w:ascii="Tahoma" w:hAnsi="Tahoma"/>
      <w:sz w:val="16"/>
      <w:szCs w:val="14"/>
    </w:rPr>
  </w:style>
  <w:style w:type="character" w:customStyle="1" w:styleId="Char0">
    <w:name w:val="Κείμενο πλαισίου Char"/>
    <w:basedOn w:val="a0"/>
    <w:link w:val="a6"/>
    <w:uiPriority w:val="99"/>
    <w:semiHidden/>
    <w:rsid w:val="00FF6E9E"/>
    <w:rPr>
      <w:rFonts w:ascii="Tahoma" w:hAnsi="Tahoma"/>
      <w:sz w:val="16"/>
      <w:szCs w:val="14"/>
    </w:rPr>
  </w:style>
  <w:style w:type="character" w:styleId="a7">
    <w:name w:val="Intense Emphasis"/>
    <w:basedOn w:val="a0"/>
    <w:qFormat/>
    <w:rsid w:val="003018C0"/>
    <w:rPr>
      <w:b/>
      <w:bCs/>
      <w:i/>
      <w:iCs/>
      <w:color w:val="4F81BD" w:themeColor="accent1"/>
    </w:rPr>
  </w:style>
  <w:style w:type="paragraph" w:styleId="a8">
    <w:name w:val="header"/>
    <w:basedOn w:val="a"/>
    <w:link w:val="Char1"/>
    <w:uiPriority w:val="99"/>
    <w:unhideWhenUsed/>
    <w:rsid w:val="00E13DB5"/>
    <w:pPr>
      <w:tabs>
        <w:tab w:val="center" w:pos="4153"/>
        <w:tab w:val="right" w:pos="8306"/>
      </w:tabs>
    </w:pPr>
    <w:rPr>
      <w:szCs w:val="21"/>
    </w:rPr>
  </w:style>
  <w:style w:type="character" w:customStyle="1" w:styleId="Char1">
    <w:name w:val="Κεφαλίδα Char"/>
    <w:basedOn w:val="a0"/>
    <w:link w:val="a8"/>
    <w:uiPriority w:val="99"/>
    <w:qFormat/>
    <w:rsid w:val="00E13DB5"/>
    <w:rPr>
      <w:szCs w:val="21"/>
    </w:rPr>
  </w:style>
  <w:style w:type="paragraph" w:styleId="a9">
    <w:name w:val="footer"/>
    <w:basedOn w:val="a"/>
    <w:link w:val="Char2"/>
    <w:unhideWhenUsed/>
    <w:rsid w:val="00E13DB5"/>
    <w:pPr>
      <w:tabs>
        <w:tab w:val="center" w:pos="4153"/>
        <w:tab w:val="right" w:pos="8306"/>
      </w:tabs>
    </w:pPr>
    <w:rPr>
      <w:szCs w:val="21"/>
    </w:rPr>
  </w:style>
  <w:style w:type="character" w:customStyle="1" w:styleId="Char2">
    <w:name w:val="Υποσέλιδο Char"/>
    <w:basedOn w:val="a0"/>
    <w:link w:val="a9"/>
    <w:qFormat/>
    <w:rsid w:val="00E13DB5"/>
    <w:rPr>
      <w:szCs w:val="21"/>
    </w:rPr>
  </w:style>
  <w:style w:type="character" w:styleId="aa">
    <w:name w:val="Strong"/>
    <w:basedOn w:val="a0"/>
    <w:uiPriority w:val="22"/>
    <w:qFormat/>
    <w:rsid w:val="000F4D69"/>
    <w:rPr>
      <w:b/>
      <w:bCs/>
    </w:rPr>
  </w:style>
  <w:style w:type="numbering" w:customStyle="1" w:styleId="10">
    <w:name w:val="Χωρίς λίστα1"/>
    <w:next w:val="a2"/>
    <w:uiPriority w:val="99"/>
    <w:semiHidden/>
    <w:unhideWhenUsed/>
    <w:rsid w:val="00DE3F65"/>
  </w:style>
  <w:style w:type="character" w:customStyle="1" w:styleId="FootnoteCharacters">
    <w:name w:val="Footnote Characters"/>
    <w:qFormat/>
    <w:rsid w:val="00DE3F65"/>
  </w:style>
  <w:style w:type="character" w:customStyle="1" w:styleId="FootnoteAnchor">
    <w:name w:val="Footnote Anchor"/>
    <w:rsid w:val="00DE3F65"/>
    <w:rPr>
      <w:vertAlign w:val="superscript"/>
    </w:rPr>
  </w:style>
  <w:style w:type="character" w:customStyle="1" w:styleId="Bullets">
    <w:name w:val="Bullets"/>
    <w:qFormat/>
    <w:rsid w:val="00DE3F65"/>
    <w:rPr>
      <w:rFonts w:ascii="OpenSymbol" w:eastAsia="OpenSymbol" w:hAnsi="OpenSymbol" w:cs="OpenSymbol"/>
    </w:rPr>
  </w:style>
  <w:style w:type="character" w:customStyle="1" w:styleId="InternetLink">
    <w:name w:val="Internet Link"/>
    <w:rsid w:val="00DE3F65"/>
    <w:rPr>
      <w:color w:val="000080"/>
      <w:u w:val="single"/>
    </w:rPr>
  </w:style>
  <w:style w:type="character" w:customStyle="1" w:styleId="StrongEmphasis">
    <w:name w:val="Strong Emphasis"/>
    <w:qFormat/>
    <w:rsid w:val="00DE3F65"/>
    <w:rPr>
      <w:b/>
      <w:bCs/>
    </w:rPr>
  </w:style>
  <w:style w:type="character" w:customStyle="1" w:styleId="EndnoteAnchor">
    <w:name w:val="Endnote Anchor"/>
    <w:rsid w:val="00DE3F65"/>
    <w:rPr>
      <w:vertAlign w:val="superscript"/>
    </w:rPr>
  </w:style>
  <w:style w:type="character" w:customStyle="1" w:styleId="EndnoteCharacters">
    <w:name w:val="Endnote Characters"/>
    <w:qFormat/>
    <w:rsid w:val="00DE3F65"/>
  </w:style>
  <w:style w:type="character" w:customStyle="1" w:styleId="Char3">
    <w:name w:val="Υπότιτλος Char"/>
    <w:basedOn w:val="a0"/>
    <w:qFormat/>
    <w:rsid w:val="00DE3F65"/>
    <w:rPr>
      <w:rFonts w:ascii="Cambria" w:eastAsia="WenQuanYi Micro Hei" w:hAnsi="Cambria" w:cs="Mangal"/>
      <w:i/>
      <w:iCs/>
      <w:color w:val="4F81BD"/>
      <w:spacing w:val="15"/>
      <w:szCs w:val="21"/>
    </w:rPr>
  </w:style>
  <w:style w:type="character" w:customStyle="1" w:styleId="ListLabel1">
    <w:name w:val="ListLabel 1"/>
    <w:qFormat/>
    <w:rsid w:val="00DE3F65"/>
    <w:rPr>
      <w:rFonts w:ascii="Times New Roman" w:hAnsi="Times New Roman" w:cs="Symbol"/>
    </w:rPr>
  </w:style>
  <w:style w:type="character" w:customStyle="1" w:styleId="ListLabel2">
    <w:name w:val="ListLabel 2"/>
    <w:qFormat/>
    <w:rsid w:val="00DE3F65"/>
    <w:rPr>
      <w:rFonts w:cs="OpenSymbol"/>
    </w:rPr>
  </w:style>
  <w:style w:type="character" w:customStyle="1" w:styleId="ListLabel3">
    <w:name w:val="ListLabel 3"/>
    <w:qFormat/>
    <w:rsid w:val="00DE3F65"/>
    <w:rPr>
      <w:rFonts w:cs="OpenSymbol"/>
    </w:rPr>
  </w:style>
  <w:style w:type="character" w:customStyle="1" w:styleId="ListLabel4">
    <w:name w:val="ListLabel 4"/>
    <w:qFormat/>
    <w:rsid w:val="00DE3F65"/>
    <w:rPr>
      <w:rFonts w:cs="Symbol"/>
    </w:rPr>
  </w:style>
  <w:style w:type="character" w:customStyle="1" w:styleId="ListLabel5">
    <w:name w:val="ListLabel 5"/>
    <w:qFormat/>
    <w:rsid w:val="00DE3F65"/>
    <w:rPr>
      <w:rFonts w:cs="OpenSymbol"/>
    </w:rPr>
  </w:style>
  <w:style w:type="character" w:customStyle="1" w:styleId="ListLabel6">
    <w:name w:val="ListLabel 6"/>
    <w:qFormat/>
    <w:rsid w:val="00DE3F65"/>
    <w:rPr>
      <w:rFonts w:cs="OpenSymbol"/>
    </w:rPr>
  </w:style>
  <w:style w:type="character" w:customStyle="1" w:styleId="ListLabel7">
    <w:name w:val="ListLabel 7"/>
    <w:qFormat/>
    <w:rsid w:val="00DE3F65"/>
    <w:rPr>
      <w:rFonts w:cs="Symbol"/>
    </w:rPr>
  </w:style>
  <w:style w:type="character" w:customStyle="1" w:styleId="ListLabel8">
    <w:name w:val="ListLabel 8"/>
    <w:qFormat/>
    <w:rsid w:val="00DE3F65"/>
    <w:rPr>
      <w:rFonts w:cs="OpenSymbol"/>
    </w:rPr>
  </w:style>
  <w:style w:type="character" w:customStyle="1" w:styleId="ListLabel9">
    <w:name w:val="ListLabel 9"/>
    <w:qFormat/>
    <w:rsid w:val="00DE3F65"/>
    <w:rPr>
      <w:rFonts w:cs="OpenSymbol"/>
    </w:rPr>
  </w:style>
  <w:style w:type="character" w:customStyle="1" w:styleId="ListLabel10">
    <w:name w:val="ListLabel 10"/>
    <w:qFormat/>
    <w:rsid w:val="00DE3F65"/>
    <w:rPr>
      <w:rFonts w:ascii="Times New Roman" w:hAnsi="Times New Roman" w:cs="Symbol"/>
    </w:rPr>
  </w:style>
  <w:style w:type="character" w:customStyle="1" w:styleId="ListLabel11">
    <w:name w:val="ListLabel 11"/>
    <w:qFormat/>
    <w:rsid w:val="00DE3F65"/>
    <w:rPr>
      <w:rFonts w:cs="OpenSymbol"/>
    </w:rPr>
  </w:style>
  <w:style w:type="character" w:customStyle="1" w:styleId="ListLabel12">
    <w:name w:val="ListLabel 12"/>
    <w:qFormat/>
    <w:rsid w:val="00DE3F65"/>
    <w:rPr>
      <w:rFonts w:cs="OpenSymbol"/>
    </w:rPr>
  </w:style>
  <w:style w:type="character" w:customStyle="1" w:styleId="ListLabel13">
    <w:name w:val="ListLabel 13"/>
    <w:qFormat/>
    <w:rsid w:val="00DE3F65"/>
    <w:rPr>
      <w:rFonts w:cs="Symbol"/>
    </w:rPr>
  </w:style>
  <w:style w:type="character" w:customStyle="1" w:styleId="ListLabel14">
    <w:name w:val="ListLabel 14"/>
    <w:qFormat/>
    <w:rsid w:val="00DE3F65"/>
    <w:rPr>
      <w:rFonts w:cs="OpenSymbol"/>
    </w:rPr>
  </w:style>
  <w:style w:type="character" w:customStyle="1" w:styleId="ListLabel15">
    <w:name w:val="ListLabel 15"/>
    <w:qFormat/>
    <w:rsid w:val="00DE3F65"/>
    <w:rPr>
      <w:rFonts w:cs="OpenSymbol"/>
    </w:rPr>
  </w:style>
  <w:style w:type="character" w:customStyle="1" w:styleId="ListLabel16">
    <w:name w:val="ListLabel 16"/>
    <w:qFormat/>
    <w:rsid w:val="00DE3F65"/>
    <w:rPr>
      <w:rFonts w:cs="Symbol"/>
    </w:rPr>
  </w:style>
  <w:style w:type="character" w:customStyle="1" w:styleId="ListLabel17">
    <w:name w:val="ListLabel 17"/>
    <w:qFormat/>
    <w:rsid w:val="00DE3F65"/>
    <w:rPr>
      <w:rFonts w:cs="OpenSymbol"/>
    </w:rPr>
  </w:style>
  <w:style w:type="character" w:customStyle="1" w:styleId="ListLabel18">
    <w:name w:val="ListLabel 18"/>
    <w:qFormat/>
    <w:rsid w:val="00DE3F65"/>
    <w:rPr>
      <w:rFonts w:cs="OpenSymbol"/>
    </w:rPr>
  </w:style>
  <w:style w:type="character" w:customStyle="1" w:styleId="ListLabel19">
    <w:name w:val="ListLabel 19"/>
    <w:qFormat/>
    <w:rsid w:val="00DE3F65"/>
    <w:rPr>
      <w:rFonts w:ascii="Times New Roman" w:hAnsi="Times New Roman" w:cs="Symbol"/>
    </w:rPr>
  </w:style>
  <w:style w:type="character" w:customStyle="1" w:styleId="ListLabel20">
    <w:name w:val="ListLabel 20"/>
    <w:qFormat/>
    <w:rsid w:val="00DE3F65"/>
    <w:rPr>
      <w:rFonts w:cs="Symbol"/>
    </w:rPr>
  </w:style>
  <w:style w:type="character" w:customStyle="1" w:styleId="ListLabel21">
    <w:name w:val="ListLabel 21"/>
    <w:qFormat/>
    <w:rsid w:val="00DE3F65"/>
    <w:rPr>
      <w:rFonts w:cs="Symbol"/>
    </w:rPr>
  </w:style>
  <w:style w:type="character" w:customStyle="1" w:styleId="ListLabel22">
    <w:name w:val="ListLabel 22"/>
    <w:qFormat/>
    <w:rsid w:val="00DE3F65"/>
    <w:rPr>
      <w:rFonts w:cs="Symbol"/>
    </w:rPr>
  </w:style>
  <w:style w:type="character" w:customStyle="1" w:styleId="ListLabel23">
    <w:name w:val="ListLabel 23"/>
    <w:qFormat/>
    <w:rsid w:val="00DE3F65"/>
    <w:rPr>
      <w:rFonts w:cs="Symbol"/>
    </w:rPr>
  </w:style>
  <w:style w:type="character" w:customStyle="1" w:styleId="ListLabel24">
    <w:name w:val="ListLabel 24"/>
    <w:qFormat/>
    <w:rsid w:val="00DE3F65"/>
    <w:rPr>
      <w:rFonts w:cs="Symbol"/>
    </w:rPr>
  </w:style>
  <w:style w:type="character" w:customStyle="1" w:styleId="ListLabel25">
    <w:name w:val="ListLabel 25"/>
    <w:qFormat/>
    <w:rsid w:val="00DE3F65"/>
    <w:rPr>
      <w:rFonts w:cs="Symbol"/>
    </w:rPr>
  </w:style>
  <w:style w:type="character" w:customStyle="1" w:styleId="ListLabel26">
    <w:name w:val="ListLabel 26"/>
    <w:qFormat/>
    <w:rsid w:val="00DE3F65"/>
    <w:rPr>
      <w:rFonts w:cs="Symbol"/>
    </w:rPr>
  </w:style>
  <w:style w:type="character" w:customStyle="1" w:styleId="ListLabel27">
    <w:name w:val="ListLabel 27"/>
    <w:qFormat/>
    <w:rsid w:val="00DE3F65"/>
    <w:rPr>
      <w:rFonts w:cs="Symbol"/>
    </w:rPr>
  </w:style>
  <w:style w:type="character" w:customStyle="1" w:styleId="ListLabel28">
    <w:name w:val="ListLabel 28"/>
    <w:qFormat/>
    <w:rsid w:val="00DE3F65"/>
    <w:rPr>
      <w:rFonts w:ascii="Times New Roman" w:hAnsi="Times New Roman" w:cs="Symbol"/>
    </w:rPr>
  </w:style>
  <w:style w:type="character" w:customStyle="1" w:styleId="ListLabel29">
    <w:name w:val="ListLabel 29"/>
    <w:qFormat/>
    <w:rsid w:val="00DE3F65"/>
    <w:rPr>
      <w:rFonts w:cs="OpenSymbol"/>
    </w:rPr>
  </w:style>
  <w:style w:type="character" w:customStyle="1" w:styleId="ListLabel30">
    <w:name w:val="ListLabel 30"/>
    <w:qFormat/>
    <w:rsid w:val="00DE3F65"/>
    <w:rPr>
      <w:rFonts w:cs="OpenSymbol"/>
    </w:rPr>
  </w:style>
  <w:style w:type="character" w:customStyle="1" w:styleId="ListLabel31">
    <w:name w:val="ListLabel 31"/>
    <w:qFormat/>
    <w:rsid w:val="00DE3F65"/>
    <w:rPr>
      <w:rFonts w:cs="Symbol"/>
    </w:rPr>
  </w:style>
  <w:style w:type="character" w:customStyle="1" w:styleId="ListLabel32">
    <w:name w:val="ListLabel 32"/>
    <w:qFormat/>
    <w:rsid w:val="00DE3F65"/>
    <w:rPr>
      <w:rFonts w:cs="OpenSymbol"/>
    </w:rPr>
  </w:style>
  <w:style w:type="character" w:customStyle="1" w:styleId="ListLabel33">
    <w:name w:val="ListLabel 33"/>
    <w:qFormat/>
    <w:rsid w:val="00DE3F65"/>
    <w:rPr>
      <w:rFonts w:cs="OpenSymbol"/>
    </w:rPr>
  </w:style>
  <w:style w:type="character" w:customStyle="1" w:styleId="ListLabel34">
    <w:name w:val="ListLabel 34"/>
    <w:qFormat/>
    <w:rsid w:val="00DE3F65"/>
    <w:rPr>
      <w:rFonts w:cs="Symbol"/>
    </w:rPr>
  </w:style>
  <w:style w:type="character" w:customStyle="1" w:styleId="ListLabel35">
    <w:name w:val="ListLabel 35"/>
    <w:qFormat/>
    <w:rsid w:val="00DE3F65"/>
    <w:rPr>
      <w:rFonts w:cs="OpenSymbol"/>
    </w:rPr>
  </w:style>
  <w:style w:type="character" w:customStyle="1" w:styleId="ListLabel36">
    <w:name w:val="ListLabel 36"/>
    <w:qFormat/>
    <w:rsid w:val="00DE3F65"/>
    <w:rPr>
      <w:rFonts w:cs="OpenSymbol"/>
    </w:rPr>
  </w:style>
  <w:style w:type="character" w:customStyle="1" w:styleId="ListLabel37">
    <w:name w:val="ListLabel 37"/>
    <w:qFormat/>
    <w:rsid w:val="00DE3F65"/>
    <w:rPr>
      <w:rFonts w:ascii="Times New Roman" w:hAnsi="Times New Roman" w:cs="Symbol"/>
    </w:rPr>
  </w:style>
  <w:style w:type="character" w:customStyle="1" w:styleId="ListLabel38">
    <w:name w:val="ListLabel 38"/>
    <w:qFormat/>
    <w:rsid w:val="00DE3F65"/>
    <w:rPr>
      <w:rFonts w:cs="OpenSymbol"/>
    </w:rPr>
  </w:style>
  <w:style w:type="character" w:customStyle="1" w:styleId="ListLabel39">
    <w:name w:val="ListLabel 39"/>
    <w:qFormat/>
    <w:rsid w:val="00DE3F65"/>
    <w:rPr>
      <w:rFonts w:cs="OpenSymbol"/>
    </w:rPr>
  </w:style>
  <w:style w:type="character" w:customStyle="1" w:styleId="ListLabel40">
    <w:name w:val="ListLabel 40"/>
    <w:qFormat/>
    <w:rsid w:val="00DE3F65"/>
    <w:rPr>
      <w:rFonts w:cs="Symbol"/>
    </w:rPr>
  </w:style>
  <w:style w:type="character" w:customStyle="1" w:styleId="ListLabel41">
    <w:name w:val="ListLabel 41"/>
    <w:qFormat/>
    <w:rsid w:val="00DE3F65"/>
    <w:rPr>
      <w:rFonts w:cs="OpenSymbol"/>
    </w:rPr>
  </w:style>
  <w:style w:type="character" w:customStyle="1" w:styleId="ListLabel42">
    <w:name w:val="ListLabel 42"/>
    <w:qFormat/>
    <w:rsid w:val="00DE3F65"/>
    <w:rPr>
      <w:rFonts w:cs="OpenSymbol"/>
    </w:rPr>
  </w:style>
  <w:style w:type="character" w:customStyle="1" w:styleId="ListLabel43">
    <w:name w:val="ListLabel 43"/>
    <w:qFormat/>
    <w:rsid w:val="00DE3F65"/>
    <w:rPr>
      <w:rFonts w:cs="Symbol"/>
    </w:rPr>
  </w:style>
  <w:style w:type="character" w:customStyle="1" w:styleId="ListLabel44">
    <w:name w:val="ListLabel 44"/>
    <w:qFormat/>
    <w:rsid w:val="00DE3F65"/>
    <w:rPr>
      <w:rFonts w:cs="OpenSymbol"/>
    </w:rPr>
  </w:style>
  <w:style w:type="character" w:customStyle="1" w:styleId="ListLabel45">
    <w:name w:val="ListLabel 45"/>
    <w:qFormat/>
    <w:rsid w:val="00DE3F65"/>
    <w:rPr>
      <w:rFonts w:cs="OpenSymbol"/>
    </w:rPr>
  </w:style>
  <w:style w:type="character" w:customStyle="1" w:styleId="ListLabel46">
    <w:name w:val="ListLabel 46"/>
    <w:qFormat/>
    <w:rsid w:val="00DE3F65"/>
    <w:rPr>
      <w:rFonts w:ascii="Times New Roman" w:hAnsi="Times New Roman" w:cs="Symbol"/>
    </w:rPr>
  </w:style>
  <w:style w:type="character" w:customStyle="1" w:styleId="ListLabel47">
    <w:name w:val="ListLabel 47"/>
    <w:qFormat/>
    <w:rsid w:val="00DE3F65"/>
    <w:rPr>
      <w:rFonts w:cs="Symbol"/>
    </w:rPr>
  </w:style>
  <w:style w:type="character" w:customStyle="1" w:styleId="ListLabel48">
    <w:name w:val="ListLabel 48"/>
    <w:qFormat/>
    <w:rsid w:val="00DE3F65"/>
    <w:rPr>
      <w:rFonts w:cs="Symbol"/>
    </w:rPr>
  </w:style>
  <w:style w:type="character" w:customStyle="1" w:styleId="ListLabel49">
    <w:name w:val="ListLabel 49"/>
    <w:qFormat/>
    <w:rsid w:val="00DE3F65"/>
    <w:rPr>
      <w:rFonts w:cs="Symbol"/>
    </w:rPr>
  </w:style>
  <w:style w:type="character" w:customStyle="1" w:styleId="ListLabel50">
    <w:name w:val="ListLabel 50"/>
    <w:qFormat/>
    <w:rsid w:val="00DE3F65"/>
    <w:rPr>
      <w:rFonts w:cs="Symbol"/>
    </w:rPr>
  </w:style>
  <w:style w:type="character" w:customStyle="1" w:styleId="ListLabel51">
    <w:name w:val="ListLabel 51"/>
    <w:qFormat/>
    <w:rsid w:val="00DE3F65"/>
    <w:rPr>
      <w:rFonts w:cs="Symbol"/>
    </w:rPr>
  </w:style>
  <w:style w:type="character" w:customStyle="1" w:styleId="ListLabel52">
    <w:name w:val="ListLabel 52"/>
    <w:qFormat/>
    <w:rsid w:val="00DE3F65"/>
    <w:rPr>
      <w:rFonts w:cs="Symbol"/>
    </w:rPr>
  </w:style>
  <w:style w:type="character" w:customStyle="1" w:styleId="ListLabel53">
    <w:name w:val="ListLabel 53"/>
    <w:qFormat/>
    <w:rsid w:val="00DE3F65"/>
    <w:rPr>
      <w:rFonts w:cs="Symbol"/>
    </w:rPr>
  </w:style>
  <w:style w:type="character" w:customStyle="1" w:styleId="ListLabel54">
    <w:name w:val="ListLabel 54"/>
    <w:qFormat/>
    <w:rsid w:val="00DE3F65"/>
    <w:rPr>
      <w:rFonts w:cs="Symbol"/>
    </w:rPr>
  </w:style>
  <w:style w:type="character" w:customStyle="1" w:styleId="ListLabel55">
    <w:name w:val="ListLabel 55"/>
    <w:qFormat/>
    <w:rsid w:val="00DE3F65"/>
    <w:rPr>
      <w:rFonts w:ascii="Times New Roman" w:hAnsi="Times New Roman" w:cs="Symbol"/>
    </w:rPr>
  </w:style>
  <w:style w:type="character" w:customStyle="1" w:styleId="ListLabel56">
    <w:name w:val="ListLabel 56"/>
    <w:qFormat/>
    <w:rsid w:val="00DE3F65"/>
    <w:rPr>
      <w:rFonts w:cs="OpenSymbol"/>
    </w:rPr>
  </w:style>
  <w:style w:type="character" w:customStyle="1" w:styleId="ListLabel57">
    <w:name w:val="ListLabel 57"/>
    <w:qFormat/>
    <w:rsid w:val="00DE3F65"/>
    <w:rPr>
      <w:rFonts w:cs="OpenSymbol"/>
    </w:rPr>
  </w:style>
  <w:style w:type="character" w:customStyle="1" w:styleId="ListLabel58">
    <w:name w:val="ListLabel 58"/>
    <w:qFormat/>
    <w:rsid w:val="00DE3F65"/>
    <w:rPr>
      <w:rFonts w:cs="Symbol"/>
    </w:rPr>
  </w:style>
  <w:style w:type="character" w:customStyle="1" w:styleId="ListLabel59">
    <w:name w:val="ListLabel 59"/>
    <w:qFormat/>
    <w:rsid w:val="00DE3F65"/>
    <w:rPr>
      <w:rFonts w:cs="OpenSymbol"/>
    </w:rPr>
  </w:style>
  <w:style w:type="character" w:customStyle="1" w:styleId="ListLabel60">
    <w:name w:val="ListLabel 60"/>
    <w:qFormat/>
    <w:rsid w:val="00DE3F65"/>
    <w:rPr>
      <w:rFonts w:cs="OpenSymbol"/>
    </w:rPr>
  </w:style>
  <w:style w:type="character" w:customStyle="1" w:styleId="ListLabel61">
    <w:name w:val="ListLabel 61"/>
    <w:qFormat/>
    <w:rsid w:val="00DE3F65"/>
    <w:rPr>
      <w:rFonts w:cs="Symbol"/>
    </w:rPr>
  </w:style>
  <w:style w:type="character" w:customStyle="1" w:styleId="ListLabel62">
    <w:name w:val="ListLabel 62"/>
    <w:qFormat/>
    <w:rsid w:val="00DE3F65"/>
    <w:rPr>
      <w:rFonts w:cs="OpenSymbol"/>
    </w:rPr>
  </w:style>
  <w:style w:type="character" w:customStyle="1" w:styleId="ListLabel63">
    <w:name w:val="ListLabel 63"/>
    <w:qFormat/>
    <w:rsid w:val="00DE3F65"/>
    <w:rPr>
      <w:rFonts w:cs="OpenSymbol"/>
    </w:rPr>
  </w:style>
  <w:style w:type="character" w:customStyle="1" w:styleId="ListLabel64">
    <w:name w:val="ListLabel 64"/>
    <w:qFormat/>
    <w:rsid w:val="00DE3F65"/>
    <w:rPr>
      <w:rFonts w:ascii="Times New Roman" w:hAnsi="Times New Roman" w:cs="Symbol"/>
    </w:rPr>
  </w:style>
  <w:style w:type="character" w:customStyle="1" w:styleId="ListLabel65">
    <w:name w:val="ListLabel 65"/>
    <w:qFormat/>
    <w:rsid w:val="00DE3F65"/>
    <w:rPr>
      <w:rFonts w:cs="OpenSymbol"/>
    </w:rPr>
  </w:style>
  <w:style w:type="character" w:customStyle="1" w:styleId="ListLabel66">
    <w:name w:val="ListLabel 66"/>
    <w:qFormat/>
    <w:rsid w:val="00DE3F65"/>
    <w:rPr>
      <w:rFonts w:cs="OpenSymbol"/>
    </w:rPr>
  </w:style>
  <w:style w:type="character" w:customStyle="1" w:styleId="ListLabel67">
    <w:name w:val="ListLabel 67"/>
    <w:qFormat/>
    <w:rsid w:val="00DE3F65"/>
    <w:rPr>
      <w:rFonts w:cs="Symbol"/>
    </w:rPr>
  </w:style>
  <w:style w:type="character" w:customStyle="1" w:styleId="ListLabel68">
    <w:name w:val="ListLabel 68"/>
    <w:qFormat/>
    <w:rsid w:val="00DE3F65"/>
    <w:rPr>
      <w:rFonts w:cs="OpenSymbol"/>
    </w:rPr>
  </w:style>
  <w:style w:type="character" w:customStyle="1" w:styleId="ListLabel69">
    <w:name w:val="ListLabel 69"/>
    <w:qFormat/>
    <w:rsid w:val="00DE3F65"/>
    <w:rPr>
      <w:rFonts w:cs="OpenSymbol"/>
    </w:rPr>
  </w:style>
  <w:style w:type="character" w:customStyle="1" w:styleId="ListLabel70">
    <w:name w:val="ListLabel 70"/>
    <w:qFormat/>
    <w:rsid w:val="00DE3F65"/>
    <w:rPr>
      <w:rFonts w:cs="Symbol"/>
    </w:rPr>
  </w:style>
  <w:style w:type="character" w:customStyle="1" w:styleId="ListLabel71">
    <w:name w:val="ListLabel 71"/>
    <w:qFormat/>
    <w:rsid w:val="00DE3F65"/>
    <w:rPr>
      <w:rFonts w:cs="OpenSymbol"/>
    </w:rPr>
  </w:style>
  <w:style w:type="character" w:customStyle="1" w:styleId="ListLabel72">
    <w:name w:val="ListLabel 72"/>
    <w:qFormat/>
    <w:rsid w:val="00DE3F65"/>
    <w:rPr>
      <w:rFonts w:cs="OpenSymbol"/>
    </w:rPr>
  </w:style>
  <w:style w:type="character" w:customStyle="1" w:styleId="ListLabel73">
    <w:name w:val="ListLabel 73"/>
    <w:qFormat/>
    <w:rsid w:val="00DE3F65"/>
    <w:rPr>
      <w:rFonts w:ascii="Times New Roman" w:hAnsi="Times New Roman" w:cs="Symbol"/>
    </w:rPr>
  </w:style>
  <w:style w:type="character" w:customStyle="1" w:styleId="ListLabel74">
    <w:name w:val="ListLabel 74"/>
    <w:qFormat/>
    <w:rsid w:val="00DE3F65"/>
    <w:rPr>
      <w:rFonts w:cs="Symbol"/>
    </w:rPr>
  </w:style>
  <w:style w:type="character" w:customStyle="1" w:styleId="ListLabel75">
    <w:name w:val="ListLabel 75"/>
    <w:qFormat/>
    <w:rsid w:val="00DE3F65"/>
    <w:rPr>
      <w:rFonts w:cs="Symbol"/>
    </w:rPr>
  </w:style>
  <w:style w:type="character" w:customStyle="1" w:styleId="ListLabel76">
    <w:name w:val="ListLabel 76"/>
    <w:qFormat/>
    <w:rsid w:val="00DE3F65"/>
    <w:rPr>
      <w:rFonts w:cs="Symbol"/>
    </w:rPr>
  </w:style>
  <w:style w:type="character" w:customStyle="1" w:styleId="ListLabel77">
    <w:name w:val="ListLabel 77"/>
    <w:qFormat/>
    <w:rsid w:val="00DE3F65"/>
    <w:rPr>
      <w:rFonts w:cs="Symbol"/>
    </w:rPr>
  </w:style>
  <w:style w:type="character" w:customStyle="1" w:styleId="ListLabel78">
    <w:name w:val="ListLabel 78"/>
    <w:qFormat/>
    <w:rsid w:val="00DE3F65"/>
    <w:rPr>
      <w:rFonts w:cs="Symbol"/>
    </w:rPr>
  </w:style>
  <w:style w:type="character" w:customStyle="1" w:styleId="ListLabel79">
    <w:name w:val="ListLabel 79"/>
    <w:qFormat/>
    <w:rsid w:val="00DE3F65"/>
    <w:rPr>
      <w:rFonts w:cs="Symbol"/>
    </w:rPr>
  </w:style>
  <w:style w:type="character" w:customStyle="1" w:styleId="ListLabel80">
    <w:name w:val="ListLabel 80"/>
    <w:qFormat/>
    <w:rsid w:val="00DE3F65"/>
    <w:rPr>
      <w:rFonts w:cs="Symbol"/>
    </w:rPr>
  </w:style>
  <w:style w:type="character" w:customStyle="1" w:styleId="ListLabel81">
    <w:name w:val="ListLabel 81"/>
    <w:qFormat/>
    <w:rsid w:val="00DE3F65"/>
    <w:rPr>
      <w:rFonts w:cs="Symbol"/>
    </w:rPr>
  </w:style>
  <w:style w:type="character" w:customStyle="1" w:styleId="ListLabel82">
    <w:name w:val="ListLabel 82"/>
    <w:qFormat/>
    <w:rsid w:val="00DE3F65"/>
    <w:rPr>
      <w:rFonts w:ascii="Times New Roman" w:hAnsi="Times New Roman" w:cs="Symbol"/>
    </w:rPr>
  </w:style>
  <w:style w:type="character" w:customStyle="1" w:styleId="ListLabel83">
    <w:name w:val="ListLabel 83"/>
    <w:qFormat/>
    <w:rsid w:val="00DE3F65"/>
    <w:rPr>
      <w:rFonts w:cs="OpenSymbol"/>
    </w:rPr>
  </w:style>
  <w:style w:type="character" w:customStyle="1" w:styleId="ListLabel84">
    <w:name w:val="ListLabel 84"/>
    <w:qFormat/>
    <w:rsid w:val="00DE3F65"/>
    <w:rPr>
      <w:rFonts w:cs="OpenSymbol"/>
    </w:rPr>
  </w:style>
  <w:style w:type="character" w:customStyle="1" w:styleId="ListLabel85">
    <w:name w:val="ListLabel 85"/>
    <w:qFormat/>
    <w:rsid w:val="00DE3F65"/>
    <w:rPr>
      <w:rFonts w:cs="Symbol"/>
    </w:rPr>
  </w:style>
  <w:style w:type="character" w:customStyle="1" w:styleId="ListLabel86">
    <w:name w:val="ListLabel 86"/>
    <w:qFormat/>
    <w:rsid w:val="00DE3F65"/>
    <w:rPr>
      <w:rFonts w:cs="OpenSymbol"/>
    </w:rPr>
  </w:style>
  <w:style w:type="character" w:customStyle="1" w:styleId="ListLabel87">
    <w:name w:val="ListLabel 87"/>
    <w:qFormat/>
    <w:rsid w:val="00DE3F65"/>
    <w:rPr>
      <w:rFonts w:cs="OpenSymbol"/>
    </w:rPr>
  </w:style>
  <w:style w:type="character" w:customStyle="1" w:styleId="ListLabel88">
    <w:name w:val="ListLabel 88"/>
    <w:qFormat/>
    <w:rsid w:val="00DE3F65"/>
    <w:rPr>
      <w:rFonts w:cs="Symbol"/>
    </w:rPr>
  </w:style>
  <w:style w:type="character" w:customStyle="1" w:styleId="ListLabel89">
    <w:name w:val="ListLabel 89"/>
    <w:qFormat/>
    <w:rsid w:val="00DE3F65"/>
    <w:rPr>
      <w:rFonts w:cs="OpenSymbol"/>
    </w:rPr>
  </w:style>
  <w:style w:type="character" w:customStyle="1" w:styleId="ListLabel90">
    <w:name w:val="ListLabel 90"/>
    <w:qFormat/>
    <w:rsid w:val="00DE3F65"/>
    <w:rPr>
      <w:rFonts w:cs="OpenSymbol"/>
    </w:rPr>
  </w:style>
  <w:style w:type="character" w:customStyle="1" w:styleId="ListLabel91">
    <w:name w:val="ListLabel 91"/>
    <w:qFormat/>
    <w:rsid w:val="00DE3F65"/>
    <w:rPr>
      <w:rFonts w:ascii="Times New Roman" w:hAnsi="Times New Roman" w:cs="Symbol"/>
    </w:rPr>
  </w:style>
  <w:style w:type="character" w:customStyle="1" w:styleId="ListLabel92">
    <w:name w:val="ListLabel 92"/>
    <w:qFormat/>
    <w:rsid w:val="00DE3F65"/>
    <w:rPr>
      <w:rFonts w:cs="OpenSymbol"/>
    </w:rPr>
  </w:style>
  <w:style w:type="character" w:customStyle="1" w:styleId="ListLabel93">
    <w:name w:val="ListLabel 93"/>
    <w:qFormat/>
    <w:rsid w:val="00DE3F65"/>
    <w:rPr>
      <w:rFonts w:cs="OpenSymbol"/>
    </w:rPr>
  </w:style>
  <w:style w:type="character" w:customStyle="1" w:styleId="ListLabel94">
    <w:name w:val="ListLabel 94"/>
    <w:qFormat/>
    <w:rsid w:val="00DE3F65"/>
    <w:rPr>
      <w:rFonts w:cs="Symbol"/>
    </w:rPr>
  </w:style>
  <w:style w:type="character" w:customStyle="1" w:styleId="ListLabel95">
    <w:name w:val="ListLabel 95"/>
    <w:qFormat/>
    <w:rsid w:val="00DE3F65"/>
    <w:rPr>
      <w:rFonts w:cs="OpenSymbol"/>
    </w:rPr>
  </w:style>
  <w:style w:type="character" w:customStyle="1" w:styleId="ListLabel96">
    <w:name w:val="ListLabel 96"/>
    <w:qFormat/>
    <w:rsid w:val="00DE3F65"/>
    <w:rPr>
      <w:rFonts w:cs="OpenSymbol"/>
    </w:rPr>
  </w:style>
  <w:style w:type="character" w:customStyle="1" w:styleId="ListLabel97">
    <w:name w:val="ListLabel 97"/>
    <w:qFormat/>
    <w:rsid w:val="00DE3F65"/>
    <w:rPr>
      <w:rFonts w:cs="Symbol"/>
    </w:rPr>
  </w:style>
  <w:style w:type="character" w:customStyle="1" w:styleId="ListLabel98">
    <w:name w:val="ListLabel 98"/>
    <w:qFormat/>
    <w:rsid w:val="00DE3F65"/>
    <w:rPr>
      <w:rFonts w:cs="OpenSymbol"/>
    </w:rPr>
  </w:style>
  <w:style w:type="character" w:customStyle="1" w:styleId="ListLabel99">
    <w:name w:val="ListLabel 99"/>
    <w:qFormat/>
    <w:rsid w:val="00DE3F65"/>
    <w:rPr>
      <w:rFonts w:cs="OpenSymbol"/>
    </w:rPr>
  </w:style>
  <w:style w:type="character" w:customStyle="1" w:styleId="ListLabel100">
    <w:name w:val="ListLabel 100"/>
    <w:qFormat/>
    <w:rsid w:val="00DE3F65"/>
    <w:rPr>
      <w:rFonts w:ascii="Times New Roman" w:hAnsi="Times New Roman" w:cs="Symbol"/>
    </w:rPr>
  </w:style>
  <w:style w:type="character" w:customStyle="1" w:styleId="ListLabel101">
    <w:name w:val="ListLabel 101"/>
    <w:qFormat/>
    <w:rsid w:val="00DE3F65"/>
    <w:rPr>
      <w:rFonts w:cs="Symbol"/>
    </w:rPr>
  </w:style>
  <w:style w:type="character" w:customStyle="1" w:styleId="ListLabel102">
    <w:name w:val="ListLabel 102"/>
    <w:qFormat/>
    <w:rsid w:val="00DE3F65"/>
    <w:rPr>
      <w:rFonts w:cs="Symbol"/>
    </w:rPr>
  </w:style>
  <w:style w:type="character" w:customStyle="1" w:styleId="ListLabel103">
    <w:name w:val="ListLabel 103"/>
    <w:qFormat/>
    <w:rsid w:val="00DE3F65"/>
    <w:rPr>
      <w:rFonts w:cs="Symbol"/>
    </w:rPr>
  </w:style>
  <w:style w:type="character" w:customStyle="1" w:styleId="ListLabel104">
    <w:name w:val="ListLabel 104"/>
    <w:qFormat/>
    <w:rsid w:val="00DE3F65"/>
    <w:rPr>
      <w:rFonts w:cs="Symbol"/>
    </w:rPr>
  </w:style>
  <w:style w:type="character" w:customStyle="1" w:styleId="ListLabel105">
    <w:name w:val="ListLabel 105"/>
    <w:qFormat/>
    <w:rsid w:val="00DE3F65"/>
    <w:rPr>
      <w:rFonts w:cs="Symbol"/>
    </w:rPr>
  </w:style>
  <w:style w:type="character" w:customStyle="1" w:styleId="ListLabel106">
    <w:name w:val="ListLabel 106"/>
    <w:qFormat/>
    <w:rsid w:val="00DE3F65"/>
    <w:rPr>
      <w:rFonts w:cs="Symbol"/>
    </w:rPr>
  </w:style>
  <w:style w:type="character" w:customStyle="1" w:styleId="ListLabel107">
    <w:name w:val="ListLabel 107"/>
    <w:qFormat/>
    <w:rsid w:val="00DE3F65"/>
    <w:rPr>
      <w:rFonts w:cs="Symbol"/>
    </w:rPr>
  </w:style>
  <w:style w:type="character" w:customStyle="1" w:styleId="ListLabel108">
    <w:name w:val="ListLabel 108"/>
    <w:qFormat/>
    <w:rsid w:val="00DE3F65"/>
    <w:rPr>
      <w:rFonts w:cs="Symbol"/>
    </w:rPr>
  </w:style>
  <w:style w:type="character" w:customStyle="1" w:styleId="ListLabel109">
    <w:name w:val="ListLabel 109"/>
    <w:qFormat/>
    <w:rsid w:val="00DE3F65"/>
    <w:rPr>
      <w:rFonts w:ascii="Times New Roman" w:hAnsi="Times New Roman" w:cs="Symbol"/>
    </w:rPr>
  </w:style>
  <w:style w:type="character" w:customStyle="1" w:styleId="ListLabel110">
    <w:name w:val="ListLabel 110"/>
    <w:qFormat/>
    <w:rsid w:val="00DE3F65"/>
    <w:rPr>
      <w:rFonts w:cs="OpenSymbol"/>
    </w:rPr>
  </w:style>
  <w:style w:type="character" w:customStyle="1" w:styleId="ListLabel111">
    <w:name w:val="ListLabel 111"/>
    <w:qFormat/>
    <w:rsid w:val="00DE3F65"/>
    <w:rPr>
      <w:rFonts w:cs="OpenSymbol"/>
    </w:rPr>
  </w:style>
  <w:style w:type="character" w:customStyle="1" w:styleId="ListLabel112">
    <w:name w:val="ListLabel 112"/>
    <w:qFormat/>
    <w:rsid w:val="00DE3F65"/>
    <w:rPr>
      <w:rFonts w:cs="Symbol"/>
    </w:rPr>
  </w:style>
  <w:style w:type="character" w:customStyle="1" w:styleId="ListLabel113">
    <w:name w:val="ListLabel 113"/>
    <w:qFormat/>
    <w:rsid w:val="00DE3F65"/>
    <w:rPr>
      <w:rFonts w:cs="OpenSymbol"/>
    </w:rPr>
  </w:style>
  <w:style w:type="character" w:customStyle="1" w:styleId="ListLabel114">
    <w:name w:val="ListLabel 114"/>
    <w:qFormat/>
    <w:rsid w:val="00DE3F65"/>
    <w:rPr>
      <w:rFonts w:cs="OpenSymbol"/>
    </w:rPr>
  </w:style>
  <w:style w:type="character" w:customStyle="1" w:styleId="ListLabel115">
    <w:name w:val="ListLabel 115"/>
    <w:qFormat/>
    <w:rsid w:val="00DE3F65"/>
    <w:rPr>
      <w:rFonts w:cs="Symbol"/>
    </w:rPr>
  </w:style>
  <w:style w:type="character" w:customStyle="1" w:styleId="ListLabel116">
    <w:name w:val="ListLabel 116"/>
    <w:qFormat/>
    <w:rsid w:val="00DE3F65"/>
    <w:rPr>
      <w:rFonts w:cs="OpenSymbol"/>
    </w:rPr>
  </w:style>
  <w:style w:type="character" w:customStyle="1" w:styleId="ListLabel117">
    <w:name w:val="ListLabel 117"/>
    <w:qFormat/>
    <w:rsid w:val="00DE3F65"/>
    <w:rPr>
      <w:rFonts w:cs="OpenSymbol"/>
    </w:rPr>
  </w:style>
  <w:style w:type="character" w:customStyle="1" w:styleId="ListLabel118">
    <w:name w:val="ListLabel 118"/>
    <w:qFormat/>
    <w:rsid w:val="00DE3F65"/>
    <w:rPr>
      <w:rFonts w:ascii="Times New Roman" w:hAnsi="Times New Roman" w:cs="Symbol"/>
    </w:rPr>
  </w:style>
  <w:style w:type="character" w:customStyle="1" w:styleId="ListLabel119">
    <w:name w:val="ListLabel 119"/>
    <w:qFormat/>
    <w:rsid w:val="00DE3F65"/>
    <w:rPr>
      <w:rFonts w:cs="OpenSymbol"/>
    </w:rPr>
  </w:style>
  <w:style w:type="character" w:customStyle="1" w:styleId="ListLabel120">
    <w:name w:val="ListLabel 120"/>
    <w:qFormat/>
    <w:rsid w:val="00DE3F65"/>
    <w:rPr>
      <w:rFonts w:cs="OpenSymbol"/>
    </w:rPr>
  </w:style>
  <w:style w:type="character" w:customStyle="1" w:styleId="ListLabel121">
    <w:name w:val="ListLabel 121"/>
    <w:qFormat/>
    <w:rsid w:val="00DE3F65"/>
    <w:rPr>
      <w:rFonts w:cs="Symbol"/>
    </w:rPr>
  </w:style>
  <w:style w:type="character" w:customStyle="1" w:styleId="ListLabel122">
    <w:name w:val="ListLabel 122"/>
    <w:qFormat/>
    <w:rsid w:val="00DE3F65"/>
    <w:rPr>
      <w:rFonts w:cs="OpenSymbol"/>
    </w:rPr>
  </w:style>
  <w:style w:type="character" w:customStyle="1" w:styleId="ListLabel123">
    <w:name w:val="ListLabel 123"/>
    <w:qFormat/>
    <w:rsid w:val="00DE3F65"/>
    <w:rPr>
      <w:rFonts w:cs="OpenSymbol"/>
    </w:rPr>
  </w:style>
  <w:style w:type="character" w:customStyle="1" w:styleId="ListLabel124">
    <w:name w:val="ListLabel 124"/>
    <w:qFormat/>
    <w:rsid w:val="00DE3F65"/>
    <w:rPr>
      <w:rFonts w:cs="Symbol"/>
    </w:rPr>
  </w:style>
  <w:style w:type="character" w:customStyle="1" w:styleId="ListLabel125">
    <w:name w:val="ListLabel 125"/>
    <w:qFormat/>
    <w:rsid w:val="00DE3F65"/>
    <w:rPr>
      <w:rFonts w:cs="OpenSymbol"/>
    </w:rPr>
  </w:style>
  <w:style w:type="character" w:customStyle="1" w:styleId="ListLabel126">
    <w:name w:val="ListLabel 126"/>
    <w:qFormat/>
    <w:rsid w:val="00DE3F65"/>
    <w:rPr>
      <w:rFonts w:cs="OpenSymbol"/>
    </w:rPr>
  </w:style>
  <w:style w:type="character" w:customStyle="1" w:styleId="ListLabel127">
    <w:name w:val="ListLabel 127"/>
    <w:qFormat/>
    <w:rsid w:val="00DE3F65"/>
    <w:rPr>
      <w:rFonts w:ascii="Times New Roman" w:hAnsi="Times New Roman" w:cs="Symbol"/>
    </w:rPr>
  </w:style>
  <w:style w:type="character" w:customStyle="1" w:styleId="ListLabel128">
    <w:name w:val="ListLabel 128"/>
    <w:qFormat/>
    <w:rsid w:val="00DE3F65"/>
    <w:rPr>
      <w:rFonts w:cs="Symbol"/>
    </w:rPr>
  </w:style>
  <w:style w:type="character" w:customStyle="1" w:styleId="ListLabel129">
    <w:name w:val="ListLabel 129"/>
    <w:qFormat/>
    <w:rsid w:val="00DE3F65"/>
    <w:rPr>
      <w:rFonts w:cs="Symbol"/>
    </w:rPr>
  </w:style>
  <w:style w:type="character" w:customStyle="1" w:styleId="ListLabel130">
    <w:name w:val="ListLabel 130"/>
    <w:qFormat/>
    <w:rsid w:val="00DE3F65"/>
    <w:rPr>
      <w:rFonts w:cs="Symbol"/>
    </w:rPr>
  </w:style>
  <w:style w:type="character" w:customStyle="1" w:styleId="ListLabel131">
    <w:name w:val="ListLabel 131"/>
    <w:qFormat/>
    <w:rsid w:val="00DE3F65"/>
    <w:rPr>
      <w:rFonts w:cs="Symbol"/>
    </w:rPr>
  </w:style>
  <w:style w:type="character" w:customStyle="1" w:styleId="ListLabel132">
    <w:name w:val="ListLabel 132"/>
    <w:qFormat/>
    <w:rsid w:val="00DE3F65"/>
    <w:rPr>
      <w:rFonts w:cs="Symbol"/>
    </w:rPr>
  </w:style>
  <w:style w:type="character" w:customStyle="1" w:styleId="ListLabel133">
    <w:name w:val="ListLabel 133"/>
    <w:qFormat/>
    <w:rsid w:val="00DE3F65"/>
    <w:rPr>
      <w:rFonts w:cs="Symbol"/>
    </w:rPr>
  </w:style>
  <w:style w:type="character" w:customStyle="1" w:styleId="ListLabel134">
    <w:name w:val="ListLabel 134"/>
    <w:qFormat/>
    <w:rsid w:val="00DE3F65"/>
    <w:rPr>
      <w:rFonts w:cs="Symbol"/>
    </w:rPr>
  </w:style>
  <w:style w:type="character" w:customStyle="1" w:styleId="ListLabel135">
    <w:name w:val="ListLabel 135"/>
    <w:qFormat/>
    <w:rsid w:val="00DE3F65"/>
    <w:rPr>
      <w:rFonts w:cs="Symbol"/>
    </w:rPr>
  </w:style>
  <w:style w:type="character" w:customStyle="1" w:styleId="ListLabel136">
    <w:name w:val="ListLabel 136"/>
    <w:qFormat/>
    <w:rsid w:val="00DE3F65"/>
    <w:rPr>
      <w:rFonts w:ascii="Times New Roman" w:hAnsi="Times New Roman" w:cs="Symbol"/>
    </w:rPr>
  </w:style>
  <w:style w:type="character" w:customStyle="1" w:styleId="ListLabel137">
    <w:name w:val="ListLabel 137"/>
    <w:qFormat/>
    <w:rsid w:val="00DE3F65"/>
    <w:rPr>
      <w:rFonts w:cs="OpenSymbol"/>
    </w:rPr>
  </w:style>
  <w:style w:type="character" w:customStyle="1" w:styleId="ListLabel138">
    <w:name w:val="ListLabel 138"/>
    <w:qFormat/>
    <w:rsid w:val="00DE3F65"/>
    <w:rPr>
      <w:rFonts w:cs="OpenSymbol"/>
    </w:rPr>
  </w:style>
  <w:style w:type="character" w:customStyle="1" w:styleId="ListLabel139">
    <w:name w:val="ListLabel 139"/>
    <w:qFormat/>
    <w:rsid w:val="00DE3F65"/>
    <w:rPr>
      <w:rFonts w:cs="Symbol"/>
    </w:rPr>
  </w:style>
  <w:style w:type="character" w:customStyle="1" w:styleId="ListLabel140">
    <w:name w:val="ListLabel 140"/>
    <w:qFormat/>
    <w:rsid w:val="00DE3F65"/>
    <w:rPr>
      <w:rFonts w:cs="OpenSymbol"/>
    </w:rPr>
  </w:style>
  <w:style w:type="character" w:customStyle="1" w:styleId="ListLabel141">
    <w:name w:val="ListLabel 141"/>
    <w:qFormat/>
    <w:rsid w:val="00DE3F65"/>
    <w:rPr>
      <w:rFonts w:cs="OpenSymbol"/>
    </w:rPr>
  </w:style>
  <w:style w:type="character" w:customStyle="1" w:styleId="ListLabel142">
    <w:name w:val="ListLabel 142"/>
    <w:qFormat/>
    <w:rsid w:val="00DE3F65"/>
    <w:rPr>
      <w:rFonts w:cs="Symbol"/>
    </w:rPr>
  </w:style>
  <w:style w:type="character" w:customStyle="1" w:styleId="ListLabel143">
    <w:name w:val="ListLabel 143"/>
    <w:qFormat/>
    <w:rsid w:val="00DE3F65"/>
    <w:rPr>
      <w:rFonts w:cs="OpenSymbol"/>
    </w:rPr>
  </w:style>
  <w:style w:type="character" w:customStyle="1" w:styleId="ListLabel144">
    <w:name w:val="ListLabel 144"/>
    <w:qFormat/>
    <w:rsid w:val="00DE3F65"/>
    <w:rPr>
      <w:rFonts w:cs="OpenSymbol"/>
    </w:rPr>
  </w:style>
  <w:style w:type="character" w:customStyle="1" w:styleId="ListLabel145">
    <w:name w:val="ListLabel 145"/>
    <w:qFormat/>
    <w:rsid w:val="00DE3F65"/>
    <w:rPr>
      <w:rFonts w:ascii="Times New Roman" w:hAnsi="Times New Roman" w:cs="Symbol"/>
    </w:rPr>
  </w:style>
  <w:style w:type="character" w:customStyle="1" w:styleId="ListLabel146">
    <w:name w:val="ListLabel 146"/>
    <w:qFormat/>
    <w:rsid w:val="00DE3F65"/>
    <w:rPr>
      <w:rFonts w:cs="OpenSymbol"/>
    </w:rPr>
  </w:style>
  <w:style w:type="character" w:customStyle="1" w:styleId="ListLabel147">
    <w:name w:val="ListLabel 147"/>
    <w:qFormat/>
    <w:rsid w:val="00DE3F65"/>
    <w:rPr>
      <w:rFonts w:cs="OpenSymbol"/>
    </w:rPr>
  </w:style>
  <w:style w:type="character" w:customStyle="1" w:styleId="ListLabel148">
    <w:name w:val="ListLabel 148"/>
    <w:qFormat/>
    <w:rsid w:val="00DE3F65"/>
    <w:rPr>
      <w:rFonts w:cs="Symbol"/>
    </w:rPr>
  </w:style>
  <w:style w:type="character" w:customStyle="1" w:styleId="ListLabel149">
    <w:name w:val="ListLabel 149"/>
    <w:qFormat/>
    <w:rsid w:val="00DE3F65"/>
    <w:rPr>
      <w:rFonts w:cs="OpenSymbol"/>
    </w:rPr>
  </w:style>
  <w:style w:type="character" w:customStyle="1" w:styleId="ListLabel150">
    <w:name w:val="ListLabel 150"/>
    <w:qFormat/>
    <w:rsid w:val="00DE3F65"/>
    <w:rPr>
      <w:rFonts w:cs="OpenSymbol"/>
    </w:rPr>
  </w:style>
  <w:style w:type="character" w:customStyle="1" w:styleId="ListLabel151">
    <w:name w:val="ListLabel 151"/>
    <w:qFormat/>
    <w:rsid w:val="00DE3F65"/>
    <w:rPr>
      <w:rFonts w:cs="Symbol"/>
    </w:rPr>
  </w:style>
  <w:style w:type="character" w:customStyle="1" w:styleId="ListLabel152">
    <w:name w:val="ListLabel 152"/>
    <w:qFormat/>
    <w:rsid w:val="00DE3F65"/>
    <w:rPr>
      <w:rFonts w:cs="OpenSymbol"/>
    </w:rPr>
  </w:style>
  <w:style w:type="character" w:customStyle="1" w:styleId="ListLabel153">
    <w:name w:val="ListLabel 153"/>
    <w:qFormat/>
    <w:rsid w:val="00DE3F65"/>
    <w:rPr>
      <w:rFonts w:cs="OpenSymbol"/>
    </w:rPr>
  </w:style>
  <w:style w:type="character" w:customStyle="1" w:styleId="ListLabel154">
    <w:name w:val="ListLabel 154"/>
    <w:qFormat/>
    <w:rsid w:val="00DE3F65"/>
    <w:rPr>
      <w:rFonts w:ascii="Times New Roman" w:hAnsi="Times New Roman" w:cs="Symbol"/>
    </w:rPr>
  </w:style>
  <w:style w:type="character" w:customStyle="1" w:styleId="ListLabel155">
    <w:name w:val="ListLabel 155"/>
    <w:qFormat/>
    <w:rsid w:val="00DE3F65"/>
    <w:rPr>
      <w:rFonts w:cs="Symbol"/>
    </w:rPr>
  </w:style>
  <w:style w:type="character" w:customStyle="1" w:styleId="ListLabel156">
    <w:name w:val="ListLabel 156"/>
    <w:qFormat/>
    <w:rsid w:val="00DE3F65"/>
    <w:rPr>
      <w:rFonts w:cs="Symbol"/>
    </w:rPr>
  </w:style>
  <w:style w:type="character" w:customStyle="1" w:styleId="ListLabel157">
    <w:name w:val="ListLabel 157"/>
    <w:qFormat/>
    <w:rsid w:val="00DE3F65"/>
    <w:rPr>
      <w:rFonts w:cs="Symbol"/>
    </w:rPr>
  </w:style>
  <w:style w:type="character" w:customStyle="1" w:styleId="ListLabel158">
    <w:name w:val="ListLabel 158"/>
    <w:qFormat/>
    <w:rsid w:val="00DE3F65"/>
    <w:rPr>
      <w:rFonts w:cs="Symbol"/>
    </w:rPr>
  </w:style>
  <w:style w:type="character" w:customStyle="1" w:styleId="ListLabel159">
    <w:name w:val="ListLabel 159"/>
    <w:qFormat/>
    <w:rsid w:val="00DE3F65"/>
    <w:rPr>
      <w:rFonts w:cs="Symbol"/>
    </w:rPr>
  </w:style>
  <w:style w:type="character" w:customStyle="1" w:styleId="ListLabel160">
    <w:name w:val="ListLabel 160"/>
    <w:qFormat/>
    <w:rsid w:val="00DE3F65"/>
    <w:rPr>
      <w:rFonts w:cs="Symbol"/>
    </w:rPr>
  </w:style>
  <w:style w:type="character" w:customStyle="1" w:styleId="ListLabel161">
    <w:name w:val="ListLabel 161"/>
    <w:qFormat/>
    <w:rsid w:val="00DE3F65"/>
    <w:rPr>
      <w:rFonts w:cs="Symbol"/>
    </w:rPr>
  </w:style>
  <w:style w:type="character" w:customStyle="1" w:styleId="ListLabel162">
    <w:name w:val="ListLabel 162"/>
    <w:qFormat/>
    <w:rsid w:val="00DE3F65"/>
    <w:rPr>
      <w:rFonts w:cs="Symbol"/>
    </w:rPr>
  </w:style>
  <w:style w:type="character" w:customStyle="1" w:styleId="ListLabel163">
    <w:name w:val="ListLabel 163"/>
    <w:qFormat/>
    <w:rsid w:val="00DE3F65"/>
    <w:rPr>
      <w:rFonts w:ascii="Times New Roman" w:hAnsi="Times New Roman" w:cs="Symbol"/>
    </w:rPr>
  </w:style>
  <w:style w:type="character" w:customStyle="1" w:styleId="ListLabel164">
    <w:name w:val="ListLabel 164"/>
    <w:qFormat/>
    <w:rsid w:val="00DE3F65"/>
    <w:rPr>
      <w:rFonts w:cs="OpenSymbol"/>
    </w:rPr>
  </w:style>
  <w:style w:type="character" w:customStyle="1" w:styleId="ListLabel165">
    <w:name w:val="ListLabel 165"/>
    <w:qFormat/>
    <w:rsid w:val="00DE3F65"/>
    <w:rPr>
      <w:rFonts w:cs="OpenSymbol"/>
    </w:rPr>
  </w:style>
  <w:style w:type="character" w:customStyle="1" w:styleId="ListLabel166">
    <w:name w:val="ListLabel 166"/>
    <w:qFormat/>
    <w:rsid w:val="00DE3F65"/>
    <w:rPr>
      <w:rFonts w:cs="Symbol"/>
    </w:rPr>
  </w:style>
  <w:style w:type="character" w:customStyle="1" w:styleId="ListLabel167">
    <w:name w:val="ListLabel 167"/>
    <w:qFormat/>
    <w:rsid w:val="00DE3F65"/>
    <w:rPr>
      <w:rFonts w:cs="OpenSymbol"/>
    </w:rPr>
  </w:style>
  <w:style w:type="character" w:customStyle="1" w:styleId="ListLabel168">
    <w:name w:val="ListLabel 168"/>
    <w:qFormat/>
    <w:rsid w:val="00DE3F65"/>
    <w:rPr>
      <w:rFonts w:cs="OpenSymbol"/>
    </w:rPr>
  </w:style>
  <w:style w:type="character" w:customStyle="1" w:styleId="ListLabel169">
    <w:name w:val="ListLabel 169"/>
    <w:qFormat/>
    <w:rsid w:val="00DE3F65"/>
    <w:rPr>
      <w:rFonts w:cs="Symbol"/>
    </w:rPr>
  </w:style>
  <w:style w:type="character" w:customStyle="1" w:styleId="ListLabel170">
    <w:name w:val="ListLabel 170"/>
    <w:qFormat/>
    <w:rsid w:val="00DE3F65"/>
    <w:rPr>
      <w:rFonts w:cs="OpenSymbol"/>
    </w:rPr>
  </w:style>
  <w:style w:type="character" w:customStyle="1" w:styleId="ListLabel171">
    <w:name w:val="ListLabel 171"/>
    <w:qFormat/>
    <w:rsid w:val="00DE3F65"/>
    <w:rPr>
      <w:rFonts w:cs="OpenSymbol"/>
    </w:rPr>
  </w:style>
  <w:style w:type="character" w:customStyle="1" w:styleId="ListLabel172">
    <w:name w:val="ListLabel 172"/>
    <w:qFormat/>
    <w:rsid w:val="00DE3F65"/>
    <w:rPr>
      <w:rFonts w:ascii="Times New Roman" w:hAnsi="Times New Roman" w:cs="Symbol"/>
    </w:rPr>
  </w:style>
  <w:style w:type="character" w:customStyle="1" w:styleId="ListLabel173">
    <w:name w:val="ListLabel 173"/>
    <w:qFormat/>
    <w:rsid w:val="00DE3F65"/>
    <w:rPr>
      <w:rFonts w:cs="OpenSymbol"/>
    </w:rPr>
  </w:style>
  <w:style w:type="character" w:customStyle="1" w:styleId="ListLabel174">
    <w:name w:val="ListLabel 174"/>
    <w:qFormat/>
    <w:rsid w:val="00DE3F65"/>
    <w:rPr>
      <w:rFonts w:cs="OpenSymbol"/>
    </w:rPr>
  </w:style>
  <w:style w:type="character" w:customStyle="1" w:styleId="ListLabel175">
    <w:name w:val="ListLabel 175"/>
    <w:qFormat/>
    <w:rsid w:val="00DE3F65"/>
    <w:rPr>
      <w:rFonts w:cs="Symbol"/>
    </w:rPr>
  </w:style>
  <w:style w:type="character" w:customStyle="1" w:styleId="ListLabel176">
    <w:name w:val="ListLabel 176"/>
    <w:qFormat/>
    <w:rsid w:val="00DE3F65"/>
    <w:rPr>
      <w:rFonts w:cs="OpenSymbol"/>
    </w:rPr>
  </w:style>
  <w:style w:type="character" w:customStyle="1" w:styleId="ListLabel177">
    <w:name w:val="ListLabel 177"/>
    <w:qFormat/>
    <w:rsid w:val="00DE3F65"/>
    <w:rPr>
      <w:rFonts w:cs="OpenSymbol"/>
    </w:rPr>
  </w:style>
  <w:style w:type="character" w:customStyle="1" w:styleId="ListLabel178">
    <w:name w:val="ListLabel 178"/>
    <w:qFormat/>
    <w:rsid w:val="00DE3F65"/>
    <w:rPr>
      <w:rFonts w:cs="Symbol"/>
    </w:rPr>
  </w:style>
  <w:style w:type="character" w:customStyle="1" w:styleId="ListLabel179">
    <w:name w:val="ListLabel 179"/>
    <w:qFormat/>
    <w:rsid w:val="00DE3F65"/>
    <w:rPr>
      <w:rFonts w:cs="OpenSymbol"/>
    </w:rPr>
  </w:style>
  <w:style w:type="character" w:customStyle="1" w:styleId="ListLabel180">
    <w:name w:val="ListLabel 180"/>
    <w:qFormat/>
    <w:rsid w:val="00DE3F65"/>
    <w:rPr>
      <w:rFonts w:cs="OpenSymbol"/>
    </w:rPr>
  </w:style>
  <w:style w:type="character" w:customStyle="1" w:styleId="ListLabel181">
    <w:name w:val="ListLabel 181"/>
    <w:qFormat/>
    <w:rsid w:val="00DE3F65"/>
    <w:rPr>
      <w:rFonts w:ascii="Times New Roman" w:hAnsi="Times New Roman" w:cs="Symbol"/>
    </w:rPr>
  </w:style>
  <w:style w:type="character" w:customStyle="1" w:styleId="ListLabel182">
    <w:name w:val="ListLabel 182"/>
    <w:qFormat/>
    <w:rsid w:val="00DE3F65"/>
    <w:rPr>
      <w:rFonts w:cs="Symbol"/>
    </w:rPr>
  </w:style>
  <w:style w:type="character" w:customStyle="1" w:styleId="ListLabel183">
    <w:name w:val="ListLabel 183"/>
    <w:qFormat/>
    <w:rsid w:val="00DE3F65"/>
    <w:rPr>
      <w:rFonts w:cs="Symbol"/>
    </w:rPr>
  </w:style>
  <w:style w:type="character" w:customStyle="1" w:styleId="ListLabel184">
    <w:name w:val="ListLabel 184"/>
    <w:qFormat/>
    <w:rsid w:val="00DE3F65"/>
    <w:rPr>
      <w:rFonts w:cs="Symbol"/>
    </w:rPr>
  </w:style>
  <w:style w:type="character" w:customStyle="1" w:styleId="ListLabel185">
    <w:name w:val="ListLabel 185"/>
    <w:qFormat/>
    <w:rsid w:val="00DE3F65"/>
    <w:rPr>
      <w:rFonts w:cs="Symbol"/>
    </w:rPr>
  </w:style>
  <w:style w:type="character" w:customStyle="1" w:styleId="ListLabel186">
    <w:name w:val="ListLabel 186"/>
    <w:qFormat/>
    <w:rsid w:val="00DE3F65"/>
    <w:rPr>
      <w:rFonts w:cs="Symbol"/>
    </w:rPr>
  </w:style>
  <w:style w:type="character" w:customStyle="1" w:styleId="ListLabel187">
    <w:name w:val="ListLabel 187"/>
    <w:qFormat/>
    <w:rsid w:val="00DE3F65"/>
    <w:rPr>
      <w:rFonts w:cs="Symbol"/>
    </w:rPr>
  </w:style>
  <w:style w:type="character" w:customStyle="1" w:styleId="ListLabel188">
    <w:name w:val="ListLabel 188"/>
    <w:qFormat/>
    <w:rsid w:val="00DE3F65"/>
    <w:rPr>
      <w:rFonts w:cs="Symbol"/>
    </w:rPr>
  </w:style>
  <w:style w:type="character" w:customStyle="1" w:styleId="ListLabel189">
    <w:name w:val="ListLabel 189"/>
    <w:qFormat/>
    <w:rsid w:val="00DE3F65"/>
    <w:rPr>
      <w:rFonts w:cs="Symbol"/>
    </w:rPr>
  </w:style>
  <w:style w:type="character" w:customStyle="1" w:styleId="ListLabel190">
    <w:name w:val="ListLabel 190"/>
    <w:qFormat/>
    <w:rsid w:val="00DE3F65"/>
    <w:rPr>
      <w:rFonts w:ascii="Times New Roman" w:hAnsi="Times New Roman" w:cs="Symbol"/>
    </w:rPr>
  </w:style>
  <w:style w:type="character" w:customStyle="1" w:styleId="ListLabel191">
    <w:name w:val="ListLabel 191"/>
    <w:qFormat/>
    <w:rsid w:val="00DE3F65"/>
    <w:rPr>
      <w:rFonts w:cs="OpenSymbol"/>
    </w:rPr>
  </w:style>
  <w:style w:type="character" w:customStyle="1" w:styleId="ListLabel192">
    <w:name w:val="ListLabel 192"/>
    <w:qFormat/>
    <w:rsid w:val="00DE3F65"/>
    <w:rPr>
      <w:rFonts w:cs="OpenSymbol"/>
    </w:rPr>
  </w:style>
  <w:style w:type="character" w:customStyle="1" w:styleId="ListLabel193">
    <w:name w:val="ListLabel 193"/>
    <w:qFormat/>
    <w:rsid w:val="00DE3F65"/>
    <w:rPr>
      <w:rFonts w:cs="Symbol"/>
    </w:rPr>
  </w:style>
  <w:style w:type="character" w:customStyle="1" w:styleId="ListLabel194">
    <w:name w:val="ListLabel 194"/>
    <w:qFormat/>
    <w:rsid w:val="00DE3F65"/>
    <w:rPr>
      <w:rFonts w:cs="OpenSymbol"/>
    </w:rPr>
  </w:style>
  <w:style w:type="character" w:customStyle="1" w:styleId="ListLabel195">
    <w:name w:val="ListLabel 195"/>
    <w:qFormat/>
    <w:rsid w:val="00DE3F65"/>
    <w:rPr>
      <w:rFonts w:cs="OpenSymbol"/>
    </w:rPr>
  </w:style>
  <w:style w:type="character" w:customStyle="1" w:styleId="ListLabel196">
    <w:name w:val="ListLabel 196"/>
    <w:qFormat/>
    <w:rsid w:val="00DE3F65"/>
    <w:rPr>
      <w:rFonts w:cs="Symbol"/>
    </w:rPr>
  </w:style>
  <w:style w:type="character" w:customStyle="1" w:styleId="ListLabel197">
    <w:name w:val="ListLabel 197"/>
    <w:qFormat/>
    <w:rsid w:val="00DE3F65"/>
    <w:rPr>
      <w:rFonts w:cs="OpenSymbol"/>
    </w:rPr>
  </w:style>
  <w:style w:type="character" w:customStyle="1" w:styleId="ListLabel198">
    <w:name w:val="ListLabel 198"/>
    <w:qFormat/>
    <w:rsid w:val="00DE3F65"/>
    <w:rPr>
      <w:rFonts w:cs="OpenSymbol"/>
    </w:rPr>
  </w:style>
  <w:style w:type="character" w:customStyle="1" w:styleId="ListLabel199">
    <w:name w:val="ListLabel 199"/>
    <w:qFormat/>
    <w:rsid w:val="00DE3F65"/>
    <w:rPr>
      <w:rFonts w:ascii="Times New Roman" w:hAnsi="Times New Roman" w:cs="Symbol"/>
    </w:rPr>
  </w:style>
  <w:style w:type="character" w:customStyle="1" w:styleId="ListLabel200">
    <w:name w:val="ListLabel 200"/>
    <w:qFormat/>
    <w:rsid w:val="00DE3F65"/>
    <w:rPr>
      <w:rFonts w:cs="OpenSymbol"/>
    </w:rPr>
  </w:style>
  <w:style w:type="character" w:customStyle="1" w:styleId="ListLabel201">
    <w:name w:val="ListLabel 201"/>
    <w:qFormat/>
    <w:rsid w:val="00DE3F65"/>
    <w:rPr>
      <w:rFonts w:cs="OpenSymbol"/>
    </w:rPr>
  </w:style>
  <w:style w:type="character" w:customStyle="1" w:styleId="ListLabel202">
    <w:name w:val="ListLabel 202"/>
    <w:qFormat/>
    <w:rsid w:val="00DE3F65"/>
    <w:rPr>
      <w:rFonts w:cs="Symbol"/>
    </w:rPr>
  </w:style>
  <w:style w:type="character" w:customStyle="1" w:styleId="ListLabel203">
    <w:name w:val="ListLabel 203"/>
    <w:qFormat/>
    <w:rsid w:val="00DE3F65"/>
    <w:rPr>
      <w:rFonts w:cs="OpenSymbol"/>
    </w:rPr>
  </w:style>
  <w:style w:type="character" w:customStyle="1" w:styleId="ListLabel204">
    <w:name w:val="ListLabel 204"/>
    <w:qFormat/>
    <w:rsid w:val="00DE3F65"/>
    <w:rPr>
      <w:rFonts w:cs="OpenSymbol"/>
    </w:rPr>
  </w:style>
  <w:style w:type="character" w:customStyle="1" w:styleId="ListLabel205">
    <w:name w:val="ListLabel 205"/>
    <w:qFormat/>
    <w:rsid w:val="00DE3F65"/>
    <w:rPr>
      <w:rFonts w:cs="Symbol"/>
    </w:rPr>
  </w:style>
  <w:style w:type="character" w:customStyle="1" w:styleId="ListLabel206">
    <w:name w:val="ListLabel 206"/>
    <w:qFormat/>
    <w:rsid w:val="00DE3F65"/>
    <w:rPr>
      <w:rFonts w:cs="OpenSymbol"/>
    </w:rPr>
  </w:style>
  <w:style w:type="character" w:customStyle="1" w:styleId="ListLabel207">
    <w:name w:val="ListLabel 207"/>
    <w:qFormat/>
    <w:rsid w:val="00DE3F65"/>
    <w:rPr>
      <w:rFonts w:cs="OpenSymbol"/>
    </w:rPr>
  </w:style>
  <w:style w:type="character" w:customStyle="1" w:styleId="ListLabel208">
    <w:name w:val="ListLabel 208"/>
    <w:qFormat/>
    <w:rsid w:val="00DE3F65"/>
    <w:rPr>
      <w:rFonts w:ascii="Times New Roman" w:hAnsi="Times New Roman" w:cs="Symbol"/>
    </w:rPr>
  </w:style>
  <w:style w:type="character" w:customStyle="1" w:styleId="ListLabel209">
    <w:name w:val="ListLabel 209"/>
    <w:qFormat/>
    <w:rsid w:val="00DE3F65"/>
    <w:rPr>
      <w:rFonts w:cs="Symbol"/>
    </w:rPr>
  </w:style>
  <w:style w:type="character" w:customStyle="1" w:styleId="ListLabel210">
    <w:name w:val="ListLabel 210"/>
    <w:qFormat/>
    <w:rsid w:val="00DE3F65"/>
    <w:rPr>
      <w:rFonts w:cs="Symbol"/>
    </w:rPr>
  </w:style>
  <w:style w:type="character" w:customStyle="1" w:styleId="ListLabel211">
    <w:name w:val="ListLabel 211"/>
    <w:qFormat/>
    <w:rsid w:val="00DE3F65"/>
    <w:rPr>
      <w:rFonts w:cs="Symbol"/>
    </w:rPr>
  </w:style>
  <w:style w:type="character" w:customStyle="1" w:styleId="ListLabel212">
    <w:name w:val="ListLabel 212"/>
    <w:qFormat/>
    <w:rsid w:val="00DE3F65"/>
    <w:rPr>
      <w:rFonts w:cs="Symbol"/>
    </w:rPr>
  </w:style>
  <w:style w:type="character" w:customStyle="1" w:styleId="ListLabel213">
    <w:name w:val="ListLabel 213"/>
    <w:qFormat/>
    <w:rsid w:val="00DE3F65"/>
    <w:rPr>
      <w:rFonts w:cs="Symbol"/>
    </w:rPr>
  </w:style>
  <w:style w:type="character" w:customStyle="1" w:styleId="ListLabel214">
    <w:name w:val="ListLabel 214"/>
    <w:qFormat/>
    <w:rsid w:val="00DE3F65"/>
    <w:rPr>
      <w:rFonts w:cs="Symbol"/>
    </w:rPr>
  </w:style>
  <w:style w:type="character" w:customStyle="1" w:styleId="ListLabel215">
    <w:name w:val="ListLabel 215"/>
    <w:qFormat/>
    <w:rsid w:val="00DE3F65"/>
    <w:rPr>
      <w:rFonts w:cs="Symbol"/>
    </w:rPr>
  </w:style>
  <w:style w:type="character" w:customStyle="1" w:styleId="ListLabel216">
    <w:name w:val="ListLabel 216"/>
    <w:qFormat/>
    <w:rsid w:val="00DE3F65"/>
    <w:rPr>
      <w:rFonts w:cs="Symbol"/>
    </w:rPr>
  </w:style>
  <w:style w:type="character" w:customStyle="1" w:styleId="VisitedInternetLink">
    <w:name w:val="Visited Internet Link"/>
    <w:rsid w:val="00DE3F65"/>
    <w:rPr>
      <w:color w:val="800000"/>
      <w:u w:val="single"/>
    </w:rPr>
  </w:style>
  <w:style w:type="character" w:customStyle="1" w:styleId="ListLabel217">
    <w:name w:val="ListLabel 217"/>
    <w:qFormat/>
    <w:rsid w:val="00DE3F65"/>
    <w:rPr>
      <w:rFonts w:ascii="Times New Roman" w:hAnsi="Times New Roman" w:cs="Symbol"/>
    </w:rPr>
  </w:style>
  <w:style w:type="character" w:customStyle="1" w:styleId="ListLabel218">
    <w:name w:val="ListLabel 218"/>
    <w:qFormat/>
    <w:rsid w:val="00DE3F65"/>
    <w:rPr>
      <w:rFonts w:cs="OpenSymbol"/>
    </w:rPr>
  </w:style>
  <w:style w:type="character" w:customStyle="1" w:styleId="ListLabel219">
    <w:name w:val="ListLabel 219"/>
    <w:qFormat/>
    <w:rsid w:val="00DE3F65"/>
    <w:rPr>
      <w:rFonts w:cs="OpenSymbol"/>
    </w:rPr>
  </w:style>
  <w:style w:type="character" w:customStyle="1" w:styleId="ListLabel220">
    <w:name w:val="ListLabel 220"/>
    <w:qFormat/>
    <w:rsid w:val="00DE3F65"/>
    <w:rPr>
      <w:rFonts w:cs="Symbol"/>
    </w:rPr>
  </w:style>
  <w:style w:type="character" w:customStyle="1" w:styleId="ListLabel221">
    <w:name w:val="ListLabel 221"/>
    <w:qFormat/>
    <w:rsid w:val="00DE3F65"/>
    <w:rPr>
      <w:rFonts w:cs="OpenSymbol"/>
    </w:rPr>
  </w:style>
  <w:style w:type="character" w:customStyle="1" w:styleId="ListLabel222">
    <w:name w:val="ListLabel 222"/>
    <w:qFormat/>
    <w:rsid w:val="00DE3F65"/>
    <w:rPr>
      <w:rFonts w:cs="OpenSymbol"/>
    </w:rPr>
  </w:style>
  <w:style w:type="character" w:customStyle="1" w:styleId="ListLabel223">
    <w:name w:val="ListLabel 223"/>
    <w:qFormat/>
    <w:rsid w:val="00DE3F65"/>
    <w:rPr>
      <w:rFonts w:cs="Symbol"/>
    </w:rPr>
  </w:style>
  <w:style w:type="character" w:customStyle="1" w:styleId="ListLabel224">
    <w:name w:val="ListLabel 224"/>
    <w:qFormat/>
    <w:rsid w:val="00DE3F65"/>
    <w:rPr>
      <w:rFonts w:cs="OpenSymbol"/>
    </w:rPr>
  </w:style>
  <w:style w:type="character" w:customStyle="1" w:styleId="ListLabel225">
    <w:name w:val="ListLabel 225"/>
    <w:qFormat/>
    <w:rsid w:val="00DE3F65"/>
    <w:rPr>
      <w:rFonts w:cs="OpenSymbol"/>
    </w:rPr>
  </w:style>
  <w:style w:type="character" w:customStyle="1" w:styleId="ListLabel226">
    <w:name w:val="ListLabel 226"/>
    <w:qFormat/>
    <w:rsid w:val="00DE3F65"/>
    <w:rPr>
      <w:rFonts w:ascii="Times New Roman" w:hAnsi="Times New Roman" w:cs="Symbol"/>
    </w:rPr>
  </w:style>
  <w:style w:type="character" w:customStyle="1" w:styleId="ListLabel227">
    <w:name w:val="ListLabel 227"/>
    <w:qFormat/>
    <w:rsid w:val="00DE3F65"/>
    <w:rPr>
      <w:rFonts w:cs="OpenSymbol"/>
    </w:rPr>
  </w:style>
  <w:style w:type="character" w:customStyle="1" w:styleId="ListLabel228">
    <w:name w:val="ListLabel 228"/>
    <w:qFormat/>
    <w:rsid w:val="00DE3F65"/>
    <w:rPr>
      <w:rFonts w:cs="OpenSymbol"/>
    </w:rPr>
  </w:style>
  <w:style w:type="character" w:customStyle="1" w:styleId="ListLabel229">
    <w:name w:val="ListLabel 229"/>
    <w:qFormat/>
    <w:rsid w:val="00DE3F65"/>
    <w:rPr>
      <w:rFonts w:cs="Symbol"/>
    </w:rPr>
  </w:style>
  <w:style w:type="character" w:customStyle="1" w:styleId="ListLabel230">
    <w:name w:val="ListLabel 230"/>
    <w:qFormat/>
    <w:rsid w:val="00DE3F65"/>
    <w:rPr>
      <w:rFonts w:cs="OpenSymbol"/>
    </w:rPr>
  </w:style>
  <w:style w:type="character" w:customStyle="1" w:styleId="ListLabel231">
    <w:name w:val="ListLabel 231"/>
    <w:qFormat/>
    <w:rsid w:val="00DE3F65"/>
    <w:rPr>
      <w:rFonts w:cs="OpenSymbol"/>
    </w:rPr>
  </w:style>
  <w:style w:type="character" w:customStyle="1" w:styleId="ListLabel232">
    <w:name w:val="ListLabel 232"/>
    <w:qFormat/>
    <w:rsid w:val="00DE3F65"/>
    <w:rPr>
      <w:rFonts w:cs="Symbol"/>
    </w:rPr>
  </w:style>
  <w:style w:type="character" w:customStyle="1" w:styleId="ListLabel233">
    <w:name w:val="ListLabel 233"/>
    <w:qFormat/>
    <w:rsid w:val="00DE3F65"/>
    <w:rPr>
      <w:rFonts w:cs="OpenSymbol"/>
    </w:rPr>
  </w:style>
  <w:style w:type="character" w:customStyle="1" w:styleId="ListLabel234">
    <w:name w:val="ListLabel 234"/>
    <w:qFormat/>
    <w:rsid w:val="00DE3F65"/>
    <w:rPr>
      <w:rFonts w:cs="OpenSymbol"/>
    </w:rPr>
  </w:style>
  <w:style w:type="character" w:customStyle="1" w:styleId="ListLabel235">
    <w:name w:val="ListLabel 235"/>
    <w:qFormat/>
    <w:rsid w:val="00DE3F65"/>
    <w:rPr>
      <w:rFonts w:cs="Symbol"/>
    </w:rPr>
  </w:style>
  <w:style w:type="character" w:customStyle="1" w:styleId="ListLabel236">
    <w:name w:val="ListLabel 236"/>
    <w:qFormat/>
    <w:rsid w:val="00DE3F65"/>
    <w:rPr>
      <w:rFonts w:cs="Symbol"/>
    </w:rPr>
  </w:style>
  <w:style w:type="character" w:customStyle="1" w:styleId="ListLabel237">
    <w:name w:val="ListLabel 237"/>
    <w:qFormat/>
    <w:rsid w:val="00DE3F65"/>
    <w:rPr>
      <w:rFonts w:cs="Symbol"/>
    </w:rPr>
  </w:style>
  <w:style w:type="character" w:customStyle="1" w:styleId="ListLabel238">
    <w:name w:val="ListLabel 238"/>
    <w:qFormat/>
    <w:rsid w:val="00DE3F65"/>
    <w:rPr>
      <w:rFonts w:cs="Symbol"/>
    </w:rPr>
  </w:style>
  <w:style w:type="character" w:customStyle="1" w:styleId="ListLabel239">
    <w:name w:val="ListLabel 239"/>
    <w:qFormat/>
    <w:rsid w:val="00DE3F65"/>
    <w:rPr>
      <w:rFonts w:cs="Symbol"/>
    </w:rPr>
  </w:style>
  <w:style w:type="character" w:customStyle="1" w:styleId="ListLabel240">
    <w:name w:val="ListLabel 240"/>
    <w:qFormat/>
    <w:rsid w:val="00DE3F65"/>
    <w:rPr>
      <w:rFonts w:cs="Symbol"/>
    </w:rPr>
  </w:style>
  <w:style w:type="character" w:customStyle="1" w:styleId="ListLabel241">
    <w:name w:val="ListLabel 241"/>
    <w:qFormat/>
    <w:rsid w:val="00DE3F65"/>
    <w:rPr>
      <w:rFonts w:cs="Symbol"/>
    </w:rPr>
  </w:style>
  <w:style w:type="character" w:customStyle="1" w:styleId="ListLabel242">
    <w:name w:val="ListLabel 242"/>
    <w:qFormat/>
    <w:rsid w:val="00DE3F65"/>
    <w:rPr>
      <w:rFonts w:cs="Symbol"/>
    </w:rPr>
  </w:style>
  <w:style w:type="character" w:customStyle="1" w:styleId="ListLabel243">
    <w:name w:val="ListLabel 243"/>
    <w:qFormat/>
    <w:rsid w:val="00DE3F65"/>
    <w:rPr>
      <w:rFonts w:cs="Symbol"/>
    </w:rPr>
  </w:style>
  <w:style w:type="character" w:customStyle="1" w:styleId="ListLabel244">
    <w:name w:val="ListLabel 244"/>
    <w:qFormat/>
    <w:rsid w:val="00DE3F65"/>
    <w:rPr>
      <w:rFonts w:ascii="Times New Roman" w:hAnsi="Times New Roman" w:cs="Symbol"/>
    </w:rPr>
  </w:style>
  <w:style w:type="character" w:customStyle="1" w:styleId="ListLabel245">
    <w:name w:val="ListLabel 245"/>
    <w:qFormat/>
    <w:rsid w:val="00DE3F65"/>
    <w:rPr>
      <w:rFonts w:cs="OpenSymbol"/>
    </w:rPr>
  </w:style>
  <w:style w:type="character" w:customStyle="1" w:styleId="ListLabel246">
    <w:name w:val="ListLabel 246"/>
    <w:qFormat/>
    <w:rsid w:val="00DE3F65"/>
    <w:rPr>
      <w:rFonts w:cs="OpenSymbol"/>
    </w:rPr>
  </w:style>
  <w:style w:type="character" w:customStyle="1" w:styleId="ListLabel247">
    <w:name w:val="ListLabel 247"/>
    <w:qFormat/>
    <w:rsid w:val="00DE3F65"/>
    <w:rPr>
      <w:rFonts w:cs="Symbol"/>
    </w:rPr>
  </w:style>
  <w:style w:type="character" w:customStyle="1" w:styleId="ListLabel248">
    <w:name w:val="ListLabel 248"/>
    <w:qFormat/>
    <w:rsid w:val="00DE3F65"/>
    <w:rPr>
      <w:rFonts w:cs="OpenSymbol"/>
    </w:rPr>
  </w:style>
  <w:style w:type="character" w:customStyle="1" w:styleId="ListLabel249">
    <w:name w:val="ListLabel 249"/>
    <w:qFormat/>
    <w:rsid w:val="00DE3F65"/>
    <w:rPr>
      <w:rFonts w:cs="OpenSymbol"/>
    </w:rPr>
  </w:style>
  <w:style w:type="character" w:customStyle="1" w:styleId="ListLabel250">
    <w:name w:val="ListLabel 250"/>
    <w:qFormat/>
    <w:rsid w:val="00DE3F65"/>
    <w:rPr>
      <w:rFonts w:cs="Symbol"/>
    </w:rPr>
  </w:style>
  <w:style w:type="character" w:customStyle="1" w:styleId="ListLabel251">
    <w:name w:val="ListLabel 251"/>
    <w:qFormat/>
    <w:rsid w:val="00DE3F65"/>
    <w:rPr>
      <w:rFonts w:cs="OpenSymbol"/>
    </w:rPr>
  </w:style>
  <w:style w:type="character" w:customStyle="1" w:styleId="ListLabel252">
    <w:name w:val="ListLabel 252"/>
    <w:qFormat/>
    <w:rsid w:val="00DE3F65"/>
    <w:rPr>
      <w:rFonts w:cs="OpenSymbol"/>
    </w:rPr>
  </w:style>
  <w:style w:type="character" w:customStyle="1" w:styleId="ListLabel253">
    <w:name w:val="ListLabel 253"/>
    <w:qFormat/>
    <w:rsid w:val="00DE3F65"/>
    <w:rPr>
      <w:rFonts w:ascii="Times New Roman" w:hAnsi="Times New Roman" w:cs="Symbol"/>
    </w:rPr>
  </w:style>
  <w:style w:type="character" w:customStyle="1" w:styleId="ListLabel254">
    <w:name w:val="ListLabel 254"/>
    <w:qFormat/>
    <w:rsid w:val="00DE3F65"/>
    <w:rPr>
      <w:rFonts w:cs="OpenSymbol"/>
    </w:rPr>
  </w:style>
  <w:style w:type="character" w:customStyle="1" w:styleId="ListLabel255">
    <w:name w:val="ListLabel 255"/>
    <w:qFormat/>
    <w:rsid w:val="00DE3F65"/>
    <w:rPr>
      <w:rFonts w:cs="OpenSymbol"/>
    </w:rPr>
  </w:style>
  <w:style w:type="character" w:customStyle="1" w:styleId="ListLabel256">
    <w:name w:val="ListLabel 256"/>
    <w:qFormat/>
    <w:rsid w:val="00DE3F65"/>
    <w:rPr>
      <w:rFonts w:cs="Symbol"/>
    </w:rPr>
  </w:style>
  <w:style w:type="character" w:customStyle="1" w:styleId="ListLabel257">
    <w:name w:val="ListLabel 257"/>
    <w:qFormat/>
    <w:rsid w:val="00DE3F65"/>
    <w:rPr>
      <w:rFonts w:cs="OpenSymbol"/>
    </w:rPr>
  </w:style>
  <w:style w:type="character" w:customStyle="1" w:styleId="ListLabel258">
    <w:name w:val="ListLabel 258"/>
    <w:qFormat/>
    <w:rsid w:val="00DE3F65"/>
    <w:rPr>
      <w:rFonts w:cs="OpenSymbol"/>
    </w:rPr>
  </w:style>
  <w:style w:type="character" w:customStyle="1" w:styleId="ListLabel259">
    <w:name w:val="ListLabel 259"/>
    <w:qFormat/>
    <w:rsid w:val="00DE3F65"/>
    <w:rPr>
      <w:rFonts w:cs="Symbol"/>
    </w:rPr>
  </w:style>
  <w:style w:type="character" w:customStyle="1" w:styleId="ListLabel260">
    <w:name w:val="ListLabel 260"/>
    <w:qFormat/>
    <w:rsid w:val="00DE3F65"/>
    <w:rPr>
      <w:rFonts w:cs="OpenSymbol"/>
    </w:rPr>
  </w:style>
  <w:style w:type="character" w:customStyle="1" w:styleId="ListLabel261">
    <w:name w:val="ListLabel 261"/>
    <w:qFormat/>
    <w:rsid w:val="00DE3F65"/>
    <w:rPr>
      <w:rFonts w:cs="OpenSymbol"/>
    </w:rPr>
  </w:style>
  <w:style w:type="character" w:customStyle="1" w:styleId="ListLabel262">
    <w:name w:val="ListLabel 262"/>
    <w:qFormat/>
    <w:rsid w:val="00DE3F65"/>
    <w:rPr>
      <w:rFonts w:cs="Symbol"/>
    </w:rPr>
  </w:style>
  <w:style w:type="character" w:customStyle="1" w:styleId="ListLabel263">
    <w:name w:val="ListLabel 263"/>
    <w:qFormat/>
    <w:rsid w:val="00DE3F65"/>
    <w:rPr>
      <w:rFonts w:cs="Symbol"/>
    </w:rPr>
  </w:style>
  <w:style w:type="character" w:customStyle="1" w:styleId="ListLabel264">
    <w:name w:val="ListLabel 264"/>
    <w:qFormat/>
    <w:rsid w:val="00DE3F65"/>
    <w:rPr>
      <w:rFonts w:cs="Symbol"/>
    </w:rPr>
  </w:style>
  <w:style w:type="character" w:customStyle="1" w:styleId="ListLabel265">
    <w:name w:val="ListLabel 265"/>
    <w:qFormat/>
    <w:rsid w:val="00DE3F65"/>
    <w:rPr>
      <w:rFonts w:cs="Symbol"/>
    </w:rPr>
  </w:style>
  <w:style w:type="character" w:customStyle="1" w:styleId="ListLabel266">
    <w:name w:val="ListLabel 266"/>
    <w:qFormat/>
    <w:rsid w:val="00DE3F65"/>
    <w:rPr>
      <w:rFonts w:cs="Symbol"/>
    </w:rPr>
  </w:style>
  <w:style w:type="character" w:customStyle="1" w:styleId="ListLabel267">
    <w:name w:val="ListLabel 267"/>
    <w:qFormat/>
    <w:rsid w:val="00DE3F65"/>
    <w:rPr>
      <w:rFonts w:cs="Symbol"/>
    </w:rPr>
  </w:style>
  <w:style w:type="character" w:customStyle="1" w:styleId="ListLabel268">
    <w:name w:val="ListLabel 268"/>
    <w:qFormat/>
    <w:rsid w:val="00DE3F65"/>
    <w:rPr>
      <w:rFonts w:cs="Symbol"/>
    </w:rPr>
  </w:style>
  <w:style w:type="character" w:customStyle="1" w:styleId="ListLabel269">
    <w:name w:val="ListLabel 269"/>
    <w:qFormat/>
    <w:rsid w:val="00DE3F65"/>
    <w:rPr>
      <w:rFonts w:cs="Symbol"/>
    </w:rPr>
  </w:style>
  <w:style w:type="character" w:customStyle="1" w:styleId="ListLabel270">
    <w:name w:val="ListLabel 270"/>
    <w:qFormat/>
    <w:rsid w:val="00DE3F65"/>
    <w:rPr>
      <w:rFonts w:cs="Symbol"/>
    </w:rPr>
  </w:style>
  <w:style w:type="character" w:customStyle="1" w:styleId="ListLabel271">
    <w:name w:val="ListLabel 271"/>
    <w:qFormat/>
    <w:rsid w:val="00DE3F65"/>
    <w:rPr>
      <w:rFonts w:ascii="Times New Roman" w:hAnsi="Times New Roman" w:cs="Symbol"/>
    </w:rPr>
  </w:style>
  <w:style w:type="character" w:customStyle="1" w:styleId="ListLabel272">
    <w:name w:val="ListLabel 272"/>
    <w:qFormat/>
    <w:rsid w:val="00DE3F65"/>
    <w:rPr>
      <w:rFonts w:cs="OpenSymbol"/>
    </w:rPr>
  </w:style>
  <w:style w:type="character" w:customStyle="1" w:styleId="ListLabel273">
    <w:name w:val="ListLabel 273"/>
    <w:qFormat/>
    <w:rsid w:val="00DE3F65"/>
    <w:rPr>
      <w:rFonts w:cs="OpenSymbol"/>
    </w:rPr>
  </w:style>
  <w:style w:type="character" w:customStyle="1" w:styleId="ListLabel274">
    <w:name w:val="ListLabel 274"/>
    <w:qFormat/>
    <w:rsid w:val="00DE3F65"/>
    <w:rPr>
      <w:rFonts w:cs="Symbol"/>
    </w:rPr>
  </w:style>
  <w:style w:type="character" w:customStyle="1" w:styleId="ListLabel275">
    <w:name w:val="ListLabel 275"/>
    <w:qFormat/>
    <w:rsid w:val="00DE3F65"/>
    <w:rPr>
      <w:rFonts w:cs="OpenSymbol"/>
    </w:rPr>
  </w:style>
  <w:style w:type="character" w:customStyle="1" w:styleId="ListLabel276">
    <w:name w:val="ListLabel 276"/>
    <w:qFormat/>
    <w:rsid w:val="00DE3F65"/>
    <w:rPr>
      <w:rFonts w:cs="OpenSymbol"/>
    </w:rPr>
  </w:style>
  <w:style w:type="character" w:customStyle="1" w:styleId="ListLabel277">
    <w:name w:val="ListLabel 277"/>
    <w:qFormat/>
    <w:rsid w:val="00DE3F65"/>
    <w:rPr>
      <w:rFonts w:cs="Symbol"/>
    </w:rPr>
  </w:style>
  <w:style w:type="character" w:customStyle="1" w:styleId="ListLabel278">
    <w:name w:val="ListLabel 278"/>
    <w:qFormat/>
    <w:rsid w:val="00DE3F65"/>
    <w:rPr>
      <w:rFonts w:cs="OpenSymbol"/>
    </w:rPr>
  </w:style>
  <w:style w:type="character" w:customStyle="1" w:styleId="ListLabel279">
    <w:name w:val="ListLabel 279"/>
    <w:qFormat/>
    <w:rsid w:val="00DE3F65"/>
    <w:rPr>
      <w:rFonts w:cs="OpenSymbol"/>
    </w:rPr>
  </w:style>
  <w:style w:type="character" w:customStyle="1" w:styleId="ListLabel280">
    <w:name w:val="ListLabel 280"/>
    <w:qFormat/>
    <w:rsid w:val="00DE3F65"/>
    <w:rPr>
      <w:rFonts w:ascii="Times New Roman" w:hAnsi="Times New Roman" w:cs="Symbol"/>
    </w:rPr>
  </w:style>
  <w:style w:type="character" w:customStyle="1" w:styleId="ListLabel281">
    <w:name w:val="ListLabel 281"/>
    <w:qFormat/>
    <w:rsid w:val="00DE3F65"/>
    <w:rPr>
      <w:rFonts w:cs="OpenSymbol"/>
    </w:rPr>
  </w:style>
  <w:style w:type="character" w:customStyle="1" w:styleId="ListLabel282">
    <w:name w:val="ListLabel 282"/>
    <w:qFormat/>
    <w:rsid w:val="00DE3F65"/>
    <w:rPr>
      <w:rFonts w:cs="OpenSymbol"/>
    </w:rPr>
  </w:style>
  <w:style w:type="character" w:customStyle="1" w:styleId="ListLabel283">
    <w:name w:val="ListLabel 283"/>
    <w:qFormat/>
    <w:rsid w:val="00DE3F65"/>
    <w:rPr>
      <w:rFonts w:cs="Symbol"/>
    </w:rPr>
  </w:style>
  <w:style w:type="character" w:customStyle="1" w:styleId="ListLabel284">
    <w:name w:val="ListLabel 284"/>
    <w:qFormat/>
    <w:rsid w:val="00DE3F65"/>
    <w:rPr>
      <w:rFonts w:cs="OpenSymbol"/>
    </w:rPr>
  </w:style>
  <w:style w:type="character" w:customStyle="1" w:styleId="ListLabel285">
    <w:name w:val="ListLabel 285"/>
    <w:qFormat/>
    <w:rsid w:val="00DE3F65"/>
    <w:rPr>
      <w:rFonts w:cs="OpenSymbol"/>
    </w:rPr>
  </w:style>
  <w:style w:type="character" w:customStyle="1" w:styleId="ListLabel286">
    <w:name w:val="ListLabel 286"/>
    <w:qFormat/>
    <w:rsid w:val="00DE3F65"/>
    <w:rPr>
      <w:rFonts w:cs="Symbol"/>
    </w:rPr>
  </w:style>
  <w:style w:type="character" w:customStyle="1" w:styleId="ListLabel287">
    <w:name w:val="ListLabel 287"/>
    <w:qFormat/>
    <w:rsid w:val="00DE3F65"/>
    <w:rPr>
      <w:rFonts w:cs="OpenSymbol"/>
    </w:rPr>
  </w:style>
  <w:style w:type="character" w:customStyle="1" w:styleId="ListLabel288">
    <w:name w:val="ListLabel 288"/>
    <w:qFormat/>
    <w:rsid w:val="00DE3F65"/>
    <w:rPr>
      <w:rFonts w:cs="OpenSymbol"/>
    </w:rPr>
  </w:style>
  <w:style w:type="character" w:customStyle="1" w:styleId="ListLabel289">
    <w:name w:val="ListLabel 289"/>
    <w:qFormat/>
    <w:rsid w:val="00DE3F65"/>
    <w:rPr>
      <w:rFonts w:cs="Symbol"/>
    </w:rPr>
  </w:style>
  <w:style w:type="character" w:customStyle="1" w:styleId="ListLabel290">
    <w:name w:val="ListLabel 290"/>
    <w:qFormat/>
    <w:rsid w:val="00DE3F65"/>
    <w:rPr>
      <w:rFonts w:cs="Symbol"/>
    </w:rPr>
  </w:style>
  <w:style w:type="character" w:customStyle="1" w:styleId="ListLabel291">
    <w:name w:val="ListLabel 291"/>
    <w:qFormat/>
    <w:rsid w:val="00DE3F65"/>
    <w:rPr>
      <w:rFonts w:cs="Symbol"/>
    </w:rPr>
  </w:style>
  <w:style w:type="character" w:customStyle="1" w:styleId="ListLabel292">
    <w:name w:val="ListLabel 292"/>
    <w:qFormat/>
    <w:rsid w:val="00DE3F65"/>
    <w:rPr>
      <w:rFonts w:cs="Symbol"/>
    </w:rPr>
  </w:style>
  <w:style w:type="character" w:customStyle="1" w:styleId="ListLabel293">
    <w:name w:val="ListLabel 293"/>
    <w:qFormat/>
    <w:rsid w:val="00DE3F65"/>
    <w:rPr>
      <w:rFonts w:cs="Symbol"/>
    </w:rPr>
  </w:style>
  <w:style w:type="character" w:customStyle="1" w:styleId="ListLabel294">
    <w:name w:val="ListLabel 294"/>
    <w:qFormat/>
    <w:rsid w:val="00DE3F65"/>
    <w:rPr>
      <w:rFonts w:cs="Symbol"/>
    </w:rPr>
  </w:style>
  <w:style w:type="character" w:customStyle="1" w:styleId="ListLabel295">
    <w:name w:val="ListLabel 295"/>
    <w:qFormat/>
    <w:rsid w:val="00DE3F65"/>
    <w:rPr>
      <w:rFonts w:cs="Symbol"/>
    </w:rPr>
  </w:style>
  <w:style w:type="character" w:customStyle="1" w:styleId="ListLabel296">
    <w:name w:val="ListLabel 296"/>
    <w:qFormat/>
    <w:rsid w:val="00DE3F65"/>
    <w:rPr>
      <w:rFonts w:cs="Symbol"/>
    </w:rPr>
  </w:style>
  <w:style w:type="character" w:customStyle="1" w:styleId="ListLabel297">
    <w:name w:val="ListLabel 297"/>
    <w:qFormat/>
    <w:rsid w:val="00DE3F65"/>
    <w:rPr>
      <w:rFonts w:cs="Symbol"/>
    </w:rPr>
  </w:style>
  <w:style w:type="character" w:customStyle="1" w:styleId="ListLabel298">
    <w:name w:val="ListLabel 298"/>
    <w:qFormat/>
    <w:rsid w:val="00DE3F65"/>
    <w:rPr>
      <w:rFonts w:ascii="Times New Roman" w:hAnsi="Times New Roman" w:cs="Symbol"/>
    </w:rPr>
  </w:style>
  <w:style w:type="character" w:customStyle="1" w:styleId="ListLabel299">
    <w:name w:val="ListLabel 299"/>
    <w:qFormat/>
    <w:rsid w:val="00DE3F65"/>
    <w:rPr>
      <w:rFonts w:cs="OpenSymbol"/>
    </w:rPr>
  </w:style>
  <w:style w:type="character" w:customStyle="1" w:styleId="ListLabel300">
    <w:name w:val="ListLabel 300"/>
    <w:qFormat/>
    <w:rsid w:val="00DE3F65"/>
    <w:rPr>
      <w:rFonts w:cs="OpenSymbol"/>
    </w:rPr>
  </w:style>
  <w:style w:type="character" w:customStyle="1" w:styleId="ListLabel301">
    <w:name w:val="ListLabel 301"/>
    <w:qFormat/>
    <w:rsid w:val="00DE3F65"/>
    <w:rPr>
      <w:rFonts w:cs="Symbol"/>
    </w:rPr>
  </w:style>
  <w:style w:type="character" w:customStyle="1" w:styleId="ListLabel302">
    <w:name w:val="ListLabel 302"/>
    <w:qFormat/>
    <w:rsid w:val="00DE3F65"/>
    <w:rPr>
      <w:rFonts w:cs="OpenSymbol"/>
    </w:rPr>
  </w:style>
  <w:style w:type="character" w:customStyle="1" w:styleId="ListLabel303">
    <w:name w:val="ListLabel 303"/>
    <w:qFormat/>
    <w:rsid w:val="00DE3F65"/>
    <w:rPr>
      <w:rFonts w:cs="OpenSymbol"/>
    </w:rPr>
  </w:style>
  <w:style w:type="character" w:customStyle="1" w:styleId="ListLabel304">
    <w:name w:val="ListLabel 304"/>
    <w:qFormat/>
    <w:rsid w:val="00DE3F65"/>
    <w:rPr>
      <w:rFonts w:cs="Symbol"/>
    </w:rPr>
  </w:style>
  <w:style w:type="character" w:customStyle="1" w:styleId="ListLabel305">
    <w:name w:val="ListLabel 305"/>
    <w:qFormat/>
    <w:rsid w:val="00DE3F65"/>
    <w:rPr>
      <w:rFonts w:cs="OpenSymbol"/>
    </w:rPr>
  </w:style>
  <w:style w:type="character" w:customStyle="1" w:styleId="ListLabel306">
    <w:name w:val="ListLabel 306"/>
    <w:qFormat/>
    <w:rsid w:val="00DE3F65"/>
    <w:rPr>
      <w:rFonts w:cs="OpenSymbol"/>
    </w:rPr>
  </w:style>
  <w:style w:type="character" w:customStyle="1" w:styleId="ListLabel307">
    <w:name w:val="ListLabel 307"/>
    <w:qFormat/>
    <w:rsid w:val="00DE3F65"/>
    <w:rPr>
      <w:rFonts w:ascii="Times New Roman" w:hAnsi="Times New Roman" w:cs="Symbol"/>
    </w:rPr>
  </w:style>
  <w:style w:type="character" w:customStyle="1" w:styleId="ListLabel308">
    <w:name w:val="ListLabel 308"/>
    <w:qFormat/>
    <w:rsid w:val="00DE3F65"/>
    <w:rPr>
      <w:rFonts w:cs="OpenSymbol"/>
    </w:rPr>
  </w:style>
  <w:style w:type="character" w:customStyle="1" w:styleId="ListLabel309">
    <w:name w:val="ListLabel 309"/>
    <w:qFormat/>
    <w:rsid w:val="00DE3F65"/>
    <w:rPr>
      <w:rFonts w:cs="OpenSymbol"/>
    </w:rPr>
  </w:style>
  <w:style w:type="character" w:customStyle="1" w:styleId="ListLabel310">
    <w:name w:val="ListLabel 310"/>
    <w:qFormat/>
    <w:rsid w:val="00DE3F65"/>
    <w:rPr>
      <w:rFonts w:cs="Symbol"/>
    </w:rPr>
  </w:style>
  <w:style w:type="character" w:customStyle="1" w:styleId="ListLabel311">
    <w:name w:val="ListLabel 311"/>
    <w:qFormat/>
    <w:rsid w:val="00DE3F65"/>
    <w:rPr>
      <w:rFonts w:cs="OpenSymbol"/>
    </w:rPr>
  </w:style>
  <w:style w:type="character" w:customStyle="1" w:styleId="ListLabel312">
    <w:name w:val="ListLabel 312"/>
    <w:qFormat/>
    <w:rsid w:val="00DE3F65"/>
    <w:rPr>
      <w:rFonts w:cs="OpenSymbol"/>
    </w:rPr>
  </w:style>
  <w:style w:type="character" w:customStyle="1" w:styleId="ListLabel313">
    <w:name w:val="ListLabel 313"/>
    <w:qFormat/>
    <w:rsid w:val="00DE3F65"/>
    <w:rPr>
      <w:rFonts w:cs="Symbol"/>
    </w:rPr>
  </w:style>
  <w:style w:type="character" w:customStyle="1" w:styleId="ListLabel314">
    <w:name w:val="ListLabel 314"/>
    <w:qFormat/>
    <w:rsid w:val="00DE3F65"/>
    <w:rPr>
      <w:rFonts w:cs="OpenSymbol"/>
    </w:rPr>
  </w:style>
  <w:style w:type="character" w:customStyle="1" w:styleId="ListLabel315">
    <w:name w:val="ListLabel 315"/>
    <w:qFormat/>
    <w:rsid w:val="00DE3F65"/>
    <w:rPr>
      <w:rFonts w:cs="OpenSymbol"/>
    </w:rPr>
  </w:style>
  <w:style w:type="character" w:customStyle="1" w:styleId="ListLabel316">
    <w:name w:val="ListLabel 316"/>
    <w:qFormat/>
    <w:rsid w:val="00DE3F65"/>
    <w:rPr>
      <w:rFonts w:cs="Symbol"/>
    </w:rPr>
  </w:style>
  <w:style w:type="character" w:customStyle="1" w:styleId="ListLabel317">
    <w:name w:val="ListLabel 317"/>
    <w:qFormat/>
    <w:rsid w:val="00DE3F65"/>
    <w:rPr>
      <w:rFonts w:cs="Symbol"/>
    </w:rPr>
  </w:style>
  <w:style w:type="character" w:customStyle="1" w:styleId="ListLabel318">
    <w:name w:val="ListLabel 318"/>
    <w:qFormat/>
    <w:rsid w:val="00DE3F65"/>
    <w:rPr>
      <w:rFonts w:cs="Symbol"/>
    </w:rPr>
  </w:style>
  <w:style w:type="character" w:customStyle="1" w:styleId="ListLabel319">
    <w:name w:val="ListLabel 319"/>
    <w:qFormat/>
    <w:rsid w:val="00DE3F65"/>
    <w:rPr>
      <w:rFonts w:cs="Symbol"/>
    </w:rPr>
  </w:style>
  <w:style w:type="character" w:customStyle="1" w:styleId="ListLabel320">
    <w:name w:val="ListLabel 320"/>
    <w:qFormat/>
    <w:rsid w:val="00DE3F65"/>
    <w:rPr>
      <w:rFonts w:cs="Symbol"/>
    </w:rPr>
  </w:style>
  <w:style w:type="character" w:customStyle="1" w:styleId="ListLabel321">
    <w:name w:val="ListLabel 321"/>
    <w:qFormat/>
    <w:rsid w:val="00DE3F65"/>
    <w:rPr>
      <w:rFonts w:cs="Symbol"/>
    </w:rPr>
  </w:style>
  <w:style w:type="character" w:customStyle="1" w:styleId="ListLabel322">
    <w:name w:val="ListLabel 322"/>
    <w:qFormat/>
    <w:rsid w:val="00DE3F65"/>
    <w:rPr>
      <w:rFonts w:cs="Symbol"/>
    </w:rPr>
  </w:style>
  <w:style w:type="character" w:customStyle="1" w:styleId="ListLabel323">
    <w:name w:val="ListLabel 323"/>
    <w:qFormat/>
    <w:rsid w:val="00DE3F65"/>
    <w:rPr>
      <w:rFonts w:cs="Symbol"/>
    </w:rPr>
  </w:style>
  <w:style w:type="character" w:customStyle="1" w:styleId="ListLabel324">
    <w:name w:val="ListLabel 324"/>
    <w:qFormat/>
    <w:rsid w:val="00DE3F65"/>
    <w:rPr>
      <w:rFonts w:cs="Symbol"/>
    </w:rPr>
  </w:style>
  <w:style w:type="character" w:customStyle="1" w:styleId="ListLabel325">
    <w:name w:val="ListLabel 325"/>
    <w:qFormat/>
    <w:rsid w:val="00DE3F65"/>
    <w:rPr>
      <w:rFonts w:ascii="Times New Roman" w:hAnsi="Times New Roman" w:cs="Symbol"/>
    </w:rPr>
  </w:style>
  <w:style w:type="character" w:customStyle="1" w:styleId="ListLabel326">
    <w:name w:val="ListLabel 326"/>
    <w:qFormat/>
    <w:rsid w:val="00DE3F65"/>
    <w:rPr>
      <w:rFonts w:cs="OpenSymbol"/>
    </w:rPr>
  </w:style>
  <w:style w:type="character" w:customStyle="1" w:styleId="ListLabel327">
    <w:name w:val="ListLabel 327"/>
    <w:qFormat/>
    <w:rsid w:val="00DE3F65"/>
    <w:rPr>
      <w:rFonts w:cs="OpenSymbol"/>
    </w:rPr>
  </w:style>
  <w:style w:type="character" w:customStyle="1" w:styleId="ListLabel328">
    <w:name w:val="ListLabel 328"/>
    <w:qFormat/>
    <w:rsid w:val="00DE3F65"/>
    <w:rPr>
      <w:rFonts w:cs="Symbol"/>
    </w:rPr>
  </w:style>
  <w:style w:type="character" w:customStyle="1" w:styleId="ListLabel329">
    <w:name w:val="ListLabel 329"/>
    <w:qFormat/>
    <w:rsid w:val="00DE3F65"/>
    <w:rPr>
      <w:rFonts w:cs="OpenSymbol"/>
    </w:rPr>
  </w:style>
  <w:style w:type="character" w:customStyle="1" w:styleId="ListLabel330">
    <w:name w:val="ListLabel 330"/>
    <w:qFormat/>
    <w:rsid w:val="00DE3F65"/>
    <w:rPr>
      <w:rFonts w:cs="OpenSymbol"/>
    </w:rPr>
  </w:style>
  <w:style w:type="character" w:customStyle="1" w:styleId="ListLabel331">
    <w:name w:val="ListLabel 331"/>
    <w:qFormat/>
    <w:rsid w:val="00DE3F65"/>
    <w:rPr>
      <w:rFonts w:cs="Symbol"/>
    </w:rPr>
  </w:style>
  <w:style w:type="character" w:customStyle="1" w:styleId="ListLabel332">
    <w:name w:val="ListLabel 332"/>
    <w:qFormat/>
    <w:rsid w:val="00DE3F65"/>
    <w:rPr>
      <w:rFonts w:cs="OpenSymbol"/>
    </w:rPr>
  </w:style>
  <w:style w:type="character" w:customStyle="1" w:styleId="ListLabel333">
    <w:name w:val="ListLabel 333"/>
    <w:qFormat/>
    <w:rsid w:val="00DE3F65"/>
    <w:rPr>
      <w:rFonts w:cs="OpenSymbol"/>
    </w:rPr>
  </w:style>
  <w:style w:type="character" w:customStyle="1" w:styleId="ListLabel334">
    <w:name w:val="ListLabel 334"/>
    <w:qFormat/>
    <w:rsid w:val="00DE3F65"/>
    <w:rPr>
      <w:rFonts w:ascii="Times New Roman" w:hAnsi="Times New Roman" w:cs="Symbol"/>
    </w:rPr>
  </w:style>
  <w:style w:type="character" w:customStyle="1" w:styleId="ListLabel335">
    <w:name w:val="ListLabel 335"/>
    <w:qFormat/>
    <w:rsid w:val="00DE3F65"/>
    <w:rPr>
      <w:rFonts w:cs="OpenSymbol"/>
    </w:rPr>
  </w:style>
  <w:style w:type="character" w:customStyle="1" w:styleId="ListLabel336">
    <w:name w:val="ListLabel 336"/>
    <w:qFormat/>
    <w:rsid w:val="00DE3F65"/>
    <w:rPr>
      <w:rFonts w:cs="OpenSymbol"/>
    </w:rPr>
  </w:style>
  <w:style w:type="character" w:customStyle="1" w:styleId="ListLabel337">
    <w:name w:val="ListLabel 337"/>
    <w:qFormat/>
    <w:rsid w:val="00DE3F65"/>
    <w:rPr>
      <w:rFonts w:cs="Symbol"/>
    </w:rPr>
  </w:style>
  <w:style w:type="character" w:customStyle="1" w:styleId="ListLabel338">
    <w:name w:val="ListLabel 338"/>
    <w:qFormat/>
    <w:rsid w:val="00DE3F65"/>
    <w:rPr>
      <w:rFonts w:cs="OpenSymbol"/>
    </w:rPr>
  </w:style>
  <w:style w:type="character" w:customStyle="1" w:styleId="ListLabel339">
    <w:name w:val="ListLabel 339"/>
    <w:qFormat/>
    <w:rsid w:val="00DE3F65"/>
    <w:rPr>
      <w:rFonts w:cs="OpenSymbol"/>
    </w:rPr>
  </w:style>
  <w:style w:type="character" w:customStyle="1" w:styleId="ListLabel340">
    <w:name w:val="ListLabel 340"/>
    <w:qFormat/>
    <w:rsid w:val="00DE3F65"/>
    <w:rPr>
      <w:rFonts w:cs="Symbol"/>
    </w:rPr>
  </w:style>
  <w:style w:type="character" w:customStyle="1" w:styleId="ListLabel341">
    <w:name w:val="ListLabel 341"/>
    <w:qFormat/>
    <w:rsid w:val="00DE3F65"/>
    <w:rPr>
      <w:rFonts w:cs="OpenSymbol"/>
    </w:rPr>
  </w:style>
  <w:style w:type="character" w:customStyle="1" w:styleId="ListLabel342">
    <w:name w:val="ListLabel 342"/>
    <w:qFormat/>
    <w:rsid w:val="00DE3F65"/>
    <w:rPr>
      <w:rFonts w:cs="OpenSymbol"/>
    </w:rPr>
  </w:style>
  <w:style w:type="character" w:customStyle="1" w:styleId="ListLabel343">
    <w:name w:val="ListLabel 343"/>
    <w:qFormat/>
    <w:rsid w:val="00DE3F65"/>
    <w:rPr>
      <w:rFonts w:cs="Symbol"/>
    </w:rPr>
  </w:style>
  <w:style w:type="character" w:customStyle="1" w:styleId="ListLabel344">
    <w:name w:val="ListLabel 344"/>
    <w:qFormat/>
    <w:rsid w:val="00DE3F65"/>
    <w:rPr>
      <w:rFonts w:cs="Symbol"/>
    </w:rPr>
  </w:style>
  <w:style w:type="character" w:customStyle="1" w:styleId="ListLabel345">
    <w:name w:val="ListLabel 345"/>
    <w:qFormat/>
    <w:rsid w:val="00DE3F65"/>
    <w:rPr>
      <w:rFonts w:cs="Symbol"/>
    </w:rPr>
  </w:style>
  <w:style w:type="character" w:customStyle="1" w:styleId="ListLabel346">
    <w:name w:val="ListLabel 346"/>
    <w:qFormat/>
    <w:rsid w:val="00DE3F65"/>
    <w:rPr>
      <w:rFonts w:cs="Symbol"/>
    </w:rPr>
  </w:style>
  <w:style w:type="character" w:customStyle="1" w:styleId="ListLabel347">
    <w:name w:val="ListLabel 347"/>
    <w:qFormat/>
    <w:rsid w:val="00DE3F65"/>
    <w:rPr>
      <w:rFonts w:cs="Symbol"/>
    </w:rPr>
  </w:style>
  <w:style w:type="character" w:customStyle="1" w:styleId="ListLabel348">
    <w:name w:val="ListLabel 348"/>
    <w:qFormat/>
    <w:rsid w:val="00DE3F65"/>
    <w:rPr>
      <w:rFonts w:cs="Symbol"/>
    </w:rPr>
  </w:style>
  <w:style w:type="character" w:customStyle="1" w:styleId="ListLabel349">
    <w:name w:val="ListLabel 349"/>
    <w:qFormat/>
    <w:rsid w:val="00DE3F65"/>
    <w:rPr>
      <w:rFonts w:cs="Symbol"/>
    </w:rPr>
  </w:style>
  <w:style w:type="character" w:customStyle="1" w:styleId="ListLabel350">
    <w:name w:val="ListLabel 350"/>
    <w:qFormat/>
    <w:rsid w:val="00DE3F65"/>
    <w:rPr>
      <w:rFonts w:cs="Symbol"/>
    </w:rPr>
  </w:style>
  <w:style w:type="character" w:customStyle="1" w:styleId="ListLabel351">
    <w:name w:val="ListLabel 351"/>
    <w:qFormat/>
    <w:rsid w:val="00DE3F65"/>
    <w:rPr>
      <w:rFonts w:cs="Symbol"/>
    </w:rPr>
  </w:style>
  <w:style w:type="character" w:customStyle="1" w:styleId="ListLabel352">
    <w:name w:val="ListLabel 352"/>
    <w:qFormat/>
    <w:rsid w:val="00DE3F65"/>
    <w:rPr>
      <w:rFonts w:ascii="Times New Roman" w:hAnsi="Times New Roman" w:cs="OpenSymbol"/>
    </w:rPr>
  </w:style>
  <w:style w:type="character" w:customStyle="1" w:styleId="ListLabel353">
    <w:name w:val="ListLabel 353"/>
    <w:qFormat/>
    <w:rsid w:val="00DE3F65"/>
    <w:rPr>
      <w:rFonts w:cs="OpenSymbol"/>
    </w:rPr>
  </w:style>
  <w:style w:type="character" w:customStyle="1" w:styleId="ListLabel354">
    <w:name w:val="ListLabel 354"/>
    <w:qFormat/>
    <w:rsid w:val="00DE3F65"/>
    <w:rPr>
      <w:rFonts w:cs="OpenSymbol"/>
    </w:rPr>
  </w:style>
  <w:style w:type="character" w:customStyle="1" w:styleId="ListLabel355">
    <w:name w:val="ListLabel 355"/>
    <w:qFormat/>
    <w:rsid w:val="00DE3F65"/>
    <w:rPr>
      <w:rFonts w:cs="OpenSymbol"/>
    </w:rPr>
  </w:style>
  <w:style w:type="character" w:customStyle="1" w:styleId="ListLabel356">
    <w:name w:val="ListLabel 356"/>
    <w:qFormat/>
    <w:rsid w:val="00DE3F65"/>
    <w:rPr>
      <w:rFonts w:cs="OpenSymbol"/>
    </w:rPr>
  </w:style>
  <w:style w:type="character" w:customStyle="1" w:styleId="ListLabel357">
    <w:name w:val="ListLabel 357"/>
    <w:qFormat/>
    <w:rsid w:val="00DE3F65"/>
    <w:rPr>
      <w:rFonts w:cs="OpenSymbol"/>
    </w:rPr>
  </w:style>
  <w:style w:type="character" w:customStyle="1" w:styleId="ListLabel358">
    <w:name w:val="ListLabel 358"/>
    <w:qFormat/>
    <w:rsid w:val="00DE3F65"/>
    <w:rPr>
      <w:rFonts w:cs="OpenSymbol"/>
    </w:rPr>
  </w:style>
  <w:style w:type="character" w:customStyle="1" w:styleId="ListLabel359">
    <w:name w:val="ListLabel 359"/>
    <w:qFormat/>
    <w:rsid w:val="00DE3F65"/>
    <w:rPr>
      <w:rFonts w:cs="OpenSymbol"/>
    </w:rPr>
  </w:style>
  <w:style w:type="character" w:customStyle="1" w:styleId="ListLabel360">
    <w:name w:val="ListLabel 360"/>
    <w:qFormat/>
    <w:rsid w:val="00DE3F65"/>
    <w:rPr>
      <w:rFonts w:cs="OpenSymbol"/>
    </w:rPr>
  </w:style>
  <w:style w:type="character" w:customStyle="1" w:styleId="ListLabel361">
    <w:name w:val="ListLabel 361"/>
    <w:qFormat/>
    <w:rsid w:val="00DE3F65"/>
    <w:rPr>
      <w:rFonts w:ascii="Times New Roman" w:hAnsi="Times New Roman" w:cs="OpenSymbol"/>
    </w:rPr>
  </w:style>
  <w:style w:type="character" w:customStyle="1" w:styleId="ListLabel362">
    <w:name w:val="ListLabel 362"/>
    <w:qFormat/>
    <w:rsid w:val="00DE3F65"/>
    <w:rPr>
      <w:rFonts w:cs="OpenSymbol"/>
    </w:rPr>
  </w:style>
  <w:style w:type="character" w:customStyle="1" w:styleId="ListLabel363">
    <w:name w:val="ListLabel 363"/>
    <w:qFormat/>
    <w:rsid w:val="00DE3F65"/>
    <w:rPr>
      <w:rFonts w:cs="OpenSymbol"/>
    </w:rPr>
  </w:style>
  <w:style w:type="character" w:customStyle="1" w:styleId="ListLabel364">
    <w:name w:val="ListLabel 364"/>
    <w:qFormat/>
    <w:rsid w:val="00DE3F65"/>
    <w:rPr>
      <w:rFonts w:cs="OpenSymbol"/>
    </w:rPr>
  </w:style>
  <w:style w:type="character" w:customStyle="1" w:styleId="ListLabel365">
    <w:name w:val="ListLabel 365"/>
    <w:qFormat/>
    <w:rsid w:val="00DE3F65"/>
    <w:rPr>
      <w:rFonts w:cs="OpenSymbol"/>
    </w:rPr>
  </w:style>
  <w:style w:type="character" w:customStyle="1" w:styleId="ListLabel366">
    <w:name w:val="ListLabel 366"/>
    <w:qFormat/>
    <w:rsid w:val="00DE3F65"/>
    <w:rPr>
      <w:rFonts w:cs="OpenSymbol"/>
    </w:rPr>
  </w:style>
  <w:style w:type="character" w:customStyle="1" w:styleId="ListLabel367">
    <w:name w:val="ListLabel 367"/>
    <w:qFormat/>
    <w:rsid w:val="00DE3F65"/>
    <w:rPr>
      <w:rFonts w:cs="OpenSymbol"/>
    </w:rPr>
  </w:style>
  <w:style w:type="character" w:customStyle="1" w:styleId="ListLabel368">
    <w:name w:val="ListLabel 368"/>
    <w:qFormat/>
    <w:rsid w:val="00DE3F65"/>
    <w:rPr>
      <w:rFonts w:cs="OpenSymbol"/>
    </w:rPr>
  </w:style>
  <w:style w:type="character" w:customStyle="1" w:styleId="ListLabel369">
    <w:name w:val="ListLabel 369"/>
    <w:qFormat/>
    <w:rsid w:val="00DE3F65"/>
    <w:rPr>
      <w:rFonts w:cs="OpenSymbol"/>
    </w:rPr>
  </w:style>
  <w:style w:type="character" w:customStyle="1" w:styleId="ListLabel370">
    <w:name w:val="ListLabel 370"/>
    <w:qFormat/>
    <w:rsid w:val="00DE3F65"/>
    <w:rPr>
      <w:rFonts w:ascii="Times New Roman" w:hAnsi="Times New Roman" w:cs="OpenSymbol"/>
    </w:rPr>
  </w:style>
  <w:style w:type="character" w:customStyle="1" w:styleId="ListLabel371">
    <w:name w:val="ListLabel 371"/>
    <w:qFormat/>
    <w:rsid w:val="00DE3F65"/>
    <w:rPr>
      <w:rFonts w:cs="OpenSymbol"/>
    </w:rPr>
  </w:style>
  <w:style w:type="character" w:customStyle="1" w:styleId="ListLabel372">
    <w:name w:val="ListLabel 372"/>
    <w:qFormat/>
    <w:rsid w:val="00DE3F65"/>
    <w:rPr>
      <w:rFonts w:cs="OpenSymbol"/>
    </w:rPr>
  </w:style>
  <w:style w:type="character" w:customStyle="1" w:styleId="ListLabel373">
    <w:name w:val="ListLabel 373"/>
    <w:qFormat/>
    <w:rsid w:val="00DE3F65"/>
    <w:rPr>
      <w:rFonts w:cs="OpenSymbol"/>
    </w:rPr>
  </w:style>
  <w:style w:type="character" w:customStyle="1" w:styleId="ListLabel374">
    <w:name w:val="ListLabel 374"/>
    <w:qFormat/>
    <w:rsid w:val="00DE3F65"/>
    <w:rPr>
      <w:rFonts w:cs="OpenSymbol"/>
    </w:rPr>
  </w:style>
  <w:style w:type="character" w:customStyle="1" w:styleId="ListLabel375">
    <w:name w:val="ListLabel 375"/>
    <w:qFormat/>
    <w:rsid w:val="00DE3F65"/>
    <w:rPr>
      <w:rFonts w:cs="OpenSymbol"/>
    </w:rPr>
  </w:style>
  <w:style w:type="character" w:customStyle="1" w:styleId="ListLabel376">
    <w:name w:val="ListLabel 376"/>
    <w:qFormat/>
    <w:rsid w:val="00DE3F65"/>
    <w:rPr>
      <w:rFonts w:cs="OpenSymbol"/>
    </w:rPr>
  </w:style>
  <w:style w:type="character" w:customStyle="1" w:styleId="ListLabel377">
    <w:name w:val="ListLabel 377"/>
    <w:qFormat/>
    <w:rsid w:val="00DE3F65"/>
    <w:rPr>
      <w:rFonts w:cs="OpenSymbol"/>
    </w:rPr>
  </w:style>
  <w:style w:type="character" w:customStyle="1" w:styleId="ListLabel378">
    <w:name w:val="ListLabel 378"/>
    <w:qFormat/>
    <w:rsid w:val="00DE3F65"/>
    <w:rPr>
      <w:rFonts w:cs="OpenSymbol"/>
    </w:rPr>
  </w:style>
  <w:style w:type="character" w:customStyle="1" w:styleId="ListLabel379">
    <w:name w:val="ListLabel 379"/>
    <w:qFormat/>
    <w:rsid w:val="00DE3F65"/>
    <w:rPr>
      <w:rFonts w:ascii="Times New Roman" w:hAnsi="Times New Roman" w:cs="OpenSymbol"/>
    </w:rPr>
  </w:style>
  <w:style w:type="character" w:customStyle="1" w:styleId="ListLabel380">
    <w:name w:val="ListLabel 380"/>
    <w:qFormat/>
    <w:rsid w:val="00DE3F65"/>
    <w:rPr>
      <w:rFonts w:cs="OpenSymbol"/>
    </w:rPr>
  </w:style>
  <w:style w:type="character" w:customStyle="1" w:styleId="ListLabel381">
    <w:name w:val="ListLabel 381"/>
    <w:qFormat/>
    <w:rsid w:val="00DE3F65"/>
    <w:rPr>
      <w:rFonts w:cs="OpenSymbol"/>
    </w:rPr>
  </w:style>
  <w:style w:type="character" w:customStyle="1" w:styleId="ListLabel382">
    <w:name w:val="ListLabel 382"/>
    <w:qFormat/>
    <w:rsid w:val="00DE3F65"/>
    <w:rPr>
      <w:rFonts w:cs="OpenSymbol"/>
    </w:rPr>
  </w:style>
  <w:style w:type="character" w:customStyle="1" w:styleId="ListLabel383">
    <w:name w:val="ListLabel 383"/>
    <w:qFormat/>
    <w:rsid w:val="00DE3F65"/>
    <w:rPr>
      <w:rFonts w:cs="OpenSymbol"/>
    </w:rPr>
  </w:style>
  <w:style w:type="character" w:customStyle="1" w:styleId="ListLabel384">
    <w:name w:val="ListLabel 384"/>
    <w:qFormat/>
    <w:rsid w:val="00DE3F65"/>
    <w:rPr>
      <w:rFonts w:cs="OpenSymbol"/>
    </w:rPr>
  </w:style>
  <w:style w:type="character" w:customStyle="1" w:styleId="ListLabel385">
    <w:name w:val="ListLabel 385"/>
    <w:qFormat/>
    <w:rsid w:val="00DE3F65"/>
    <w:rPr>
      <w:rFonts w:cs="OpenSymbol"/>
    </w:rPr>
  </w:style>
  <w:style w:type="character" w:customStyle="1" w:styleId="ListLabel386">
    <w:name w:val="ListLabel 386"/>
    <w:qFormat/>
    <w:rsid w:val="00DE3F65"/>
    <w:rPr>
      <w:rFonts w:cs="OpenSymbol"/>
    </w:rPr>
  </w:style>
  <w:style w:type="character" w:customStyle="1" w:styleId="ListLabel387">
    <w:name w:val="ListLabel 387"/>
    <w:qFormat/>
    <w:rsid w:val="00DE3F65"/>
    <w:rPr>
      <w:rFonts w:cs="OpenSymbol"/>
    </w:rPr>
  </w:style>
  <w:style w:type="character" w:customStyle="1" w:styleId="ListLabel388">
    <w:name w:val="ListLabel 388"/>
    <w:qFormat/>
    <w:rsid w:val="00DE3F65"/>
    <w:rPr>
      <w:rFonts w:ascii="Times New Roman" w:hAnsi="Times New Roman" w:cs="Symbol"/>
    </w:rPr>
  </w:style>
  <w:style w:type="character" w:customStyle="1" w:styleId="ListLabel389">
    <w:name w:val="ListLabel 389"/>
    <w:qFormat/>
    <w:rsid w:val="00DE3F65"/>
    <w:rPr>
      <w:rFonts w:cs="OpenSymbol"/>
    </w:rPr>
  </w:style>
  <w:style w:type="character" w:customStyle="1" w:styleId="ListLabel390">
    <w:name w:val="ListLabel 390"/>
    <w:qFormat/>
    <w:rsid w:val="00DE3F65"/>
    <w:rPr>
      <w:rFonts w:cs="OpenSymbol"/>
    </w:rPr>
  </w:style>
  <w:style w:type="character" w:customStyle="1" w:styleId="ListLabel391">
    <w:name w:val="ListLabel 391"/>
    <w:qFormat/>
    <w:rsid w:val="00DE3F65"/>
    <w:rPr>
      <w:rFonts w:cs="Symbol"/>
    </w:rPr>
  </w:style>
  <w:style w:type="character" w:customStyle="1" w:styleId="ListLabel392">
    <w:name w:val="ListLabel 392"/>
    <w:qFormat/>
    <w:rsid w:val="00DE3F65"/>
    <w:rPr>
      <w:rFonts w:cs="OpenSymbol"/>
    </w:rPr>
  </w:style>
  <w:style w:type="character" w:customStyle="1" w:styleId="ListLabel393">
    <w:name w:val="ListLabel 393"/>
    <w:qFormat/>
    <w:rsid w:val="00DE3F65"/>
    <w:rPr>
      <w:rFonts w:cs="OpenSymbol"/>
    </w:rPr>
  </w:style>
  <w:style w:type="character" w:customStyle="1" w:styleId="ListLabel394">
    <w:name w:val="ListLabel 394"/>
    <w:qFormat/>
    <w:rsid w:val="00DE3F65"/>
    <w:rPr>
      <w:rFonts w:cs="Symbol"/>
    </w:rPr>
  </w:style>
  <w:style w:type="character" w:customStyle="1" w:styleId="ListLabel395">
    <w:name w:val="ListLabel 395"/>
    <w:qFormat/>
    <w:rsid w:val="00DE3F65"/>
    <w:rPr>
      <w:rFonts w:cs="OpenSymbol"/>
    </w:rPr>
  </w:style>
  <w:style w:type="character" w:customStyle="1" w:styleId="ListLabel396">
    <w:name w:val="ListLabel 396"/>
    <w:qFormat/>
    <w:rsid w:val="00DE3F65"/>
    <w:rPr>
      <w:rFonts w:cs="OpenSymbol"/>
    </w:rPr>
  </w:style>
  <w:style w:type="character" w:customStyle="1" w:styleId="ListLabel397">
    <w:name w:val="ListLabel 397"/>
    <w:qFormat/>
    <w:rsid w:val="00DE3F65"/>
    <w:rPr>
      <w:rFonts w:ascii="Times New Roman" w:hAnsi="Times New Roman" w:cs="Symbol"/>
    </w:rPr>
  </w:style>
  <w:style w:type="character" w:customStyle="1" w:styleId="ListLabel398">
    <w:name w:val="ListLabel 398"/>
    <w:qFormat/>
    <w:rsid w:val="00DE3F65"/>
    <w:rPr>
      <w:rFonts w:cs="OpenSymbol"/>
    </w:rPr>
  </w:style>
  <w:style w:type="character" w:customStyle="1" w:styleId="ListLabel399">
    <w:name w:val="ListLabel 399"/>
    <w:qFormat/>
    <w:rsid w:val="00DE3F65"/>
    <w:rPr>
      <w:rFonts w:cs="OpenSymbol"/>
    </w:rPr>
  </w:style>
  <w:style w:type="character" w:customStyle="1" w:styleId="ListLabel400">
    <w:name w:val="ListLabel 400"/>
    <w:qFormat/>
    <w:rsid w:val="00DE3F65"/>
    <w:rPr>
      <w:rFonts w:cs="Symbol"/>
    </w:rPr>
  </w:style>
  <w:style w:type="character" w:customStyle="1" w:styleId="ListLabel401">
    <w:name w:val="ListLabel 401"/>
    <w:qFormat/>
    <w:rsid w:val="00DE3F65"/>
    <w:rPr>
      <w:rFonts w:cs="OpenSymbol"/>
    </w:rPr>
  </w:style>
  <w:style w:type="character" w:customStyle="1" w:styleId="ListLabel402">
    <w:name w:val="ListLabel 402"/>
    <w:qFormat/>
    <w:rsid w:val="00DE3F65"/>
    <w:rPr>
      <w:rFonts w:cs="OpenSymbol"/>
    </w:rPr>
  </w:style>
  <w:style w:type="character" w:customStyle="1" w:styleId="ListLabel403">
    <w:name w:val="ListLabel 403"/>
    <w:qFormat/>
    <w:rsid w:val="00DE3F65"/>
    <w:rPr>
      <w:rFonts w:cs="Symbol"/>
    </w:rPr>
  </w:style>
  <w:style w:type="character" w:customStyle="1" w:styleId="ListLabel404">
    <w:name w:val="ListLabel 404"/>
    <w:qFormat/>
    <w:rsid w:val="00DE3F65"/>
    <w:rPr>
      <w:rFonts w:cs="OpenSymbol"/>
    </w:rPr>
  </w:style>
  <w:style w:type="character" w:customStyle="1" w:styleId="ListLabel405">
    <w:name w:val="ListLabel 405"/>
    <w:qFormat/>
    <w:rsid w:val="00DE3F65"/>
    <w:rPr>
      <w:rFonts w:cs="OpenSymbol"/>
    </w:rPr>
  </w:style>
  <w:style w:type="character" w:customStyle="1" w:styleId="ListLabel406">
    <w:name w:val="ListLabel 406"/>
    <w:qFormat/>
    <w:rsid w:val="00DE3F65"/>
    <w:rPr>
      <w:rFonts w:cs="Symbol"/>
    </w:rPr>
  </w:style>
  <w:style w:type="character" w:customStyle="1" w:styleId="ListLabel407">
    <w:name w:val="ListLabel 407"/>
    <w:qFormat/>
    <w:rsid w:val="00DE3F65"/>
    <w:rPr>
      <w:rFonts w:cs="Symbol"/>
    </w:rPr>
  </w:style>
  <w:style w:type="character" w:customStyle="1" w:styleId="ListLabel408">
    <w:name w:val="ListLabel 408"/>
    <w:qFormat/>
    <w:rsid w:val="00DE3F65"/>
    <w:rPr>
      <w:rFonts w:cs="Symbol"/>
    </w:rPr>
  </w:style>
  <w:style w:type="character" w:customStyle="1" w:styleId="ListLabel409">
    <w:name w:val="ListLabel 409"/>
    <w:qFormat/>
    <w:rsid w:val="00DE3F65"/>
    <w:rPr>
      <w:rFonts w:cs="Symbol"/>
    </w:rPr>
  </w:style>
  <w:style w:type="character" w:customStyle="1" w:styleId="ListLabel410">
    <w:name w:val="ListLabel 410"/>
    <w:qFormat/>
    <w:rsid w:val="00DE3F65"/>
    <w:rPr>
      <w:rFonts w:cs="Symbol"/>
    </w:rPr>
  </w:style>
  <w:style w:type="character" w:customStyle="1" w:styleId="ListLabel411">
    <w:name w:val="ListLabel 411"/>
    <w:qFormat/>
    <w:rsid w:val="00DE3F65"/>
    <w:rPr>
      <w:rFonts w:cs="Symbol"/>
    </w:rPr>
  </w:style>
  <w:style w:type="character" w:customStyle="1" w:styleId="ListLabel412">
    <w:name w:val="ListLabel 412"/>
    <w:qFormat/>
    <w:rsid w:val="00DE3F65"/>
    <w:rPr>
      <w:rFonts w:cs="Symbol"/>
    </w:rPr>
  </w:style>
  <w:style w:type="character" w:customStyle="1" w:styleId="ListLabel413">
    <w:name w:val="ListLabel 413"/>
    <w:qFormat/>
    <w:rsid w:val="00DE3F65"/>
    <w:rPr>
      <w:rFonts w:cs="Symbol"/>
    </w:rPr>
  </w:style>
  <w:style w:type="character" w:customStyle="1" w:styleId="ListLabel414">
    <w:name w:val="ListLabel 414"/>
    <w:qFormat/>
    <w:rsid w:val="00DE3F65"/>
    <w:rPr>
      <w:rFonts w:cs="Symbol"/>
    </w:rPr>
  </w:style>
  <w:style w:type="character" w:customStyle="1" w:styleId="ListLabel415">
    <w:name w:val="ListLabel 415"/>
    <w:qFormat/>
    <w:rsid w:val="00DE3F65"/>
    <w:rPr>
      <w:rFonts w:ascii="Times New Roman" w:hAnsi="Times New Roman" w:cs="OpenSymbol"/>
    </w:rPr>
  </w:style>
  <w:style w:type="character" w:customStyle="1" w:styleId="ListLabel416">
    <w:name w:val="ListLabel 416"/>
    <w:qFormat/>
    <w:rsid w:val="00DE3F65"/>
    <w:rPr>
      <w:rFonts w:cs="OpenSymbol"/>
    </w:rPr>
  </w:style>
  <w:style w:type="character" w:customStyle="1" w:styleId="ListLabel417">
    <w:name w:val="ListLabel 417"/>
    <w:qFormat/>
    <w:rsid w:val="00DE3F65"/>
    <w:rPr>
      <w:rFonts w:cs="OpenSymbol"/>
    </w:rPr>
  </w:style>
  <w:style w:type="character" w:customStyle="1" w:styleId="ListLabel418">
    <w:name w:val="ListLabel 418"/>
    <w:qFormat/>
    <w:rsid w:val="00DE3F65"/>
    <w:rPr>
      <w:rFonts w:cs="OpenSymbol"/>
    </w:rPr>
  </w:style>
  <w:style w:type="character" w:customStyle="1" w:styleId="ListLabel419">
    <w:name w:val="ListLabel 419"/>
    <w:qFormat/>
    <w:rsid w:val="00DE3F65"/>
    <w:rPr>
      <w:rFonts w:cs="OpenSymbol"/>
    </w:rPr>
  </w:style>
  <w:style w:type="character" w:customStyle="1" w:styleId="ListLabel420">
    <w:name w:val="ListLabel 420"/>
    <w:qFormat/>
    <w:rsid w:val="00DE3F65"/>
    <w:rPr>
      <w:rFonts w:cs="OpenSymbol"/>
    </w:rPr>
  </w:style>
  <w:style w:type="character" w:customStyle="1" w:styleId="ListLabel421">
    <w:name w:val="ListLabel 421"/>
    <w:qFormat/>
    <w:rsid w:val="00DE3F65"/>
    <w:rPr>
      <w:rFonts w:cs="OpenSymbol"/>
    </w:rPr>
  </w:style>
  <w:style w:type="character" w:customStyle="1" w:styleId="ListLabel422">
    <w:name w:val="ListLabel 422"/>
    <w:qFormat/>
    <w:rsid w:val="00DE3F65"/>
    <w:rPr>
      <w:rFonts w:cs="OpenSymbol"/>
    </w:rPr>
  </w:style>
  <w:style w:type="character" w:customStyle="1" w:styleId="ListLabel423">
    <w:name w:val="ListLabel 423"/>
    <w:qFormat/>
    <w:rsid w:val="00DE3F65"/>
    <w:rPr>
      <w:rFonts w:cs="OpenSymbol"/>
    </w:rPr>
  </w:style>
  <w:style w:type="character" w:customStyle="1" w:styleId="ListLabel424">
    <w:name w:val="ListLabel 424"/>
    <w:qFormat/>
    <w:rsid w:val="00DE3F65"/>
    <w:rPr>
      <w:rFonts w:ascii="Times New Roman" w:hAnsi="Times New Roman" w:cs="OpenSymbol"/>
    </w:rPr>
  </w:style>
  <w:style w:type="character" w:customStyle="1" w:styleId="ListLabel425">
    <w:name w:val="ListLabel 425"/>
    <w:qFormat/>
    <w:rsid w:val="00DE3F65"/>
    <w:rPr>
      <w:rFonts w:cs="OpenSymbol"/>
    </w:rPr>
  </w:style>
  <w:style w:type="character" w:customStyle="1" w:styleId="ListLabel426">
    <w:name w:val="ListLabel 426"/>
    <w:qFormat/>
    <w:rsid w:val="00DE3F65"/>
    <w:rPr>
      <w:rFonts w:cs="OpenSymbol"/>
    </w:rPr>
  </w:style>
  <w:style w:type="character" w:customStyle="1" w:styleId="ListLabel427">
    <w:name w:val="ListLabel 427"/>
    <w:qFormat/>
    <w:rsid w:val="00DE3F65"/>
    <w:rPr>
      <w:rFonts w:cs="OpenSymbol"/>
    </w:rPr>
  </w:style>
  <w:style w:type="character" w:customStyle="1" w:styleId="ListLabel428">
    <w:name w:val="ListLabel 428"/>
    <w:qFormat/>
    <w:rsid w:val="00DE3F65"/>
    <w:rPr>
      <w:rFonts w:cs="OpenSymbol"/>
    </w:rPr>
  </w:style>
  <w:style w:type="character" w:customStyle="1" w:styleId="ListLabel429">
    <w:name w:val="ListLabel 429"/>
    <w:qFormat/>
    <w:rsid w:val="00DE3F65"/>
    <w:rPr>
      <w:rFonts w:cs="OpenSymbol"/>
    </w:rPr>
  </w:style>
  <w:style w:type="character" w:customStyle="1" w:styleId="ListLabel430">
    <w:name w:val="ListLabel 430"/>
    <w:qFormat/>
    <w:rsid w:val="00DE3F65"/>
    <w:rPr>
      <w:rFonts w:cs="OpenSymbol"/>
    </w:rPr>
  </w:style>
  <w:style w:type="character" w:customStyle="1" w:styleId="ListLabel431">
    <w:name w:val="ListLabel 431"/>
    <w:qFormat/>
    <w:rsid w:val="00DE3F65"/>
    <w:rPr>
      <w:rFonts w:cs="OpenSymbol"/>
    </w:rPr>
  </w:style>
  <w:style w:type="character" w:customStyle="1" w:styleId="ListLabel432">
    <w:name w:val="ListLabel 432"/>
    <w:qFormat/>
    <w:rsid w:val="00DE3F65"/>
    <w:rPr>
      <w:rFonts w:cs="OpenSymbol"/>
    </w:rPr>
  </w:style>
  <w:style w:type="character" w:customStyle="1" w:styleId="ListLabel433">
    <w:name w:val="ListLabel 433"/>
    <w:qFormat/>
    <w:rsid w:val="00DE3F65"/>
    <w:rPr>
      <w:rFonts w:ascii="Times New Roman" w:hAnsi="Times New Roman" w:cs="OpenSymbol"/>
    </w:rPr>
  </w:style>
  <w:style w:type="character" w:customStyle="1" w:styleId="ListLabel434">
    <w:name w:val="ListLabel 434"/>
    <w:qFormat/>
    <w:rsid w:val="00DE3F65"/>
    <w:rPr>
      <w:rFonts w:cs="OpenSymbol"/>
    </w:rPr>
  </w:style>
  <w:style w:type="character" w:customStyle="1" w:styleId="ListLabel435">
    <w:name w:val="ListLabel 435"/>
    <w:qFormat/>
    <w:rsid w:val="00DE3F65"/>
    <w:rPr>
      <w:rFonts w:cs="OpenSymbol"/>
    </w:rPr>
  </w:style>
  <w:style w:type="character" w:customStyle="1" w:styleId="ListLabel436">
    <w:name w:val="ListLabel 436"/>
    <w:qFormat/>
    <w:rsid w:val="00DE3F65"/>
    <w:rPr>
      <w:rFonts w:cs="OpenSymbol"/>
    </w:rPr>
  </w:style>
  <w:style w:type="character" w:customStyle="1" w:styleId="ListLabel437">
    <w:name w:val="ListLabel 437"/>
    <w:qFormat/>
    <w:rsid w:val="00DE3F65"/>
    <w:rPr>
      <w:rFonts w:cs="OpenSymbol"/>
    </w:rPr>
  </w:style>
  <w:style w:type="character" w:customStyle="1" w:styleId="ListLabel438">
    <w:name w:val="ListLabel 438"/>
    <w:qFormat/>
    <w:rsid w:val="00DE3F65"/>
    <w:rPr>
      <w:rFonts w:cs="OpenSymbol"/>
    </w:rPr>
  </w:style>
  <w:style w:type="character" w:customStyle="1" w:styleId="ListLabel439">
    <w:name w:val="ListLabel 439"/>
    <w:qFormat/>
    <w:rsid w:val="00DE3F65"/>
    <w:rPr>
      <w:rFonts w:cs="OpenSymbol"/>
    </w:rPr>
  </w:style>
  <w:style w:type="character" w:customStyle="1" w:styleId="ListLabel440">
    <w:name w:val="ListLabel 440"/>
    <w:qFormat/>
    <w:rsid w:val="00DE3F65"/>
    <w:rPr>
      <w:rFonts w:cs="OpenSymbol"/>
    </w:rPr>
  </w:style>
  <w:style w:type="character" w:customStyle="1" w:styleId="ListLabel441">
    <w:name w:val="ListLabel 441"/>
    <w:qFormat/>
    <w:rsid w:val="00DE3F65"/>
    <w:rPr>
      <w:rFonts w:cs="OpenSymbol"/>
    </w:rPr>
  </w:style>
  <w:style w:type="character" w:customStyle="1" w:styleId="ListLabel442">
    <w:name w:val="ListLabel 442"/>
    <w:qFormat/>
    <w:rsid w:val="00DE3F65"/>
    <w:rPr>
      <w:rFonts w:ascii="Times New Roman" w:hAnsi="Times New Roman" w:cs="OpenSymbol"/>
    </w:rPr>
  </w:style>
  <w:style w:type="character" w:customStyle="1" w:styleId="ListLabel443">
    <w:name w:val="ListLabel 443"/>
    <w:qFormat/>
    <w:rsid w:val="00DE3F65"/>
    <w:rPr>
      <w:rFonts w:cs="OpenSymbol"/>
    </w:rPr>
  </w:style>
  <w:style w:type="character" w:customStyle="1" w:styleId="ListLabel444">
    <w:name w:val="ListLabel 444"/>
    <w:qFormat/>
    <w:rsid w:val="00DE3F65"/>
    <w:rPr>
      <w:rFonts w:cs="OpenSymbol"/>
    </w:rPr>
  </w:style>
  <w:style w:type="character" w:customStyle="1" w:styleId="ListLabel445">
    <w:name w:val="ListLabel 445"/>
    <w:qFormat/>
    <w:rsid w:val="00DE3F65"/>
    <w:rPr>
      <w:rFonts w:cs="OpenSymbol"/>
    </w:rPr>
  </w:style>
  <w:style w:type="character" w:customStyle="1" w:styleId="ListLabel446">
    <w:name w:val="ListLabel 446"/>
    <w:qFormat/>
    <w:rsid w:val="00DE3F65"/>
    <w:rPr>
      <w:rFonts w:cs="OpenSymbol"/>
    </w:rPr>
  </w:style>
  <w:style w:type="character" w:customStyle="1" w:styleId="ListLabel447">
    <w:name w:val="ListLabel 447"/>
    <w:qFormat/>
    <w:rsid w:val="00DE3F65"/>
    <w:rPr>
      <w:rFonts w:cs="OpenSymbol"/>
    </w:rPr>
  </w:style>
  <w:style w:type="character" w:customStyle="1" w:styleId="ListLabel448">
    <w:name w:val="ListLabel 448"/>
    <w:qFormat/>
    <w:rsid w:val="00DE3F65"/>
    <w:rPr>
      <w:rFonts w:cs="OpenSymbol"/>
    </w:rPr>
  </w:style>
  <w:style w:type="character" w:customStyle="1" w:styleId="ListLabel449">
    <w:name w:val="ListLabel 449"/>
    <w:qFormat/>
    <w:rsid w:val="00DE3F65"/>
    <w:rPr>
      <w:rFonts w:cs="OpenSymbol"/>
    </w:rPr>
  </w:style>
  <w:style w:type="character" w:customStyle="1" w:styleId="ListLabel450">
    <w:name w:val="ListLabel 450"/>
    <w:qFormat/>
    <w:rsid w:val="00DE3F65"/>
    <w:rPr>
      <w:rFonts w:cs="OpenSymbol"/>
    </w:rPr>
  </w:style>
  <w:style w:type="character" w:customStyle="1" w:styleId="ListLabel451">
    <w:name w:val="ListLabel 451"/>
    <w:qFormat/>
    <w:rsid w:val="00DE3F65"/>
    <w:rPr>
      <w:rFonts w:ascii="Times New Roman" w:hAnsi="Times New Roman" w:cs="Symbol"/>
    </w:rPr>
  </w:style>
  <w:style w:type="character" w:customStyle="1" w:styleId="ListLabel452">
    <w:name w:val="ListLabel 452"/>
    <w:qFormat/>
    <w:rsid w:val="00DE3F65"/>
    <w:rPr>
      <w:rFonts w:cs="OpenSymbol"/>
    </w:rPr>
  </w:style>
  <w:style w:type="character" w:customStyle="1" w:styleId="ListLabel453">
    <w:name w:val="ListLabel 453"/>
    <w:qFormat/>
    <w:rsid w:val="00DE3F65"/>
    <w:rPr>
      <w:rFonts w:cs="OpenSymbol"/>
    </w:rPr>
  </w:style>
  <w:style w:type="character" w:customStyle="1" w:styleId="ListLabel454">
    <w:name w:val="ListLabel 454"/>
    <w:qFormat/>
    <w:rsid w:val="00DE3F65"/>
    <w:rPr>
      <w:rFonts w:cs="Symbol"/>
    </w:rPr>
  </w:style>
  <w:style w:type="character" w:customStyle="1" w:styleId="ListLabel455">
    <w:name w:val="ListLabel 455"/>
    <w:qFormat/>
    <w:rsid w:val="00DE3F65"/>
    <w:rPr>
      <w:rFonts w:cs="OpenSymbol"/>
    </w:rPr>
  </w:style>
  <w:style w:type="character" w:customStyle="1" w:styleId="ListLabel456">
    <w:name w:val="ListLabel 456"/>
    <w:qFormat/>
    <w:rsid w:val="00DE3F65"/>
    <w:rPr>
      <w:rFonts w:cs="OpenSymbol"/>
    </w:rPr>
  </w:style>
  <w:style w:type="character" w:customStyle="1" w:styleId="ListLabel457">
    <w:name w:val="ListLabel 457"/>
    <w:qFormat/>
    <w:rsid w:val="00DE3F65"/>
    <w:rPr>
      <w:rFonts w:cs="Symbol"/>
    </w:rPr>
  </w:style>
  <w:style w:type="character" w:customStyle="1" w:styleId="ListLabel458">
    <w:name w:val="ListLabel 458"/>
    <w:qFormat/>
    <w:rsid w:val="00DE3F65"/>
    <w:rPr>
      <w:rFonts w:cs="OpenSymbol"/>
    </w:rPr>
  </w:style>
  <w:style w:type="character" w:customStyle="1" w:styleId="ListLabel459">
    <w:name w:val="ListLabel 459"/>
    <w:qFormat/>
    <w:rsid w:val="00DE3F65"/>
    <w:rPr>
      <w:rFonts w:cs="OpenSymbol"/>
    </w:rPr>
  </w:style>
  <w:style w:type="character" w:customStyle="1" w:styleId="ListLabel460">
    <w:name w:val="ListLabel 460"/>
    <w:qFormat/>
    <w:rsid w:val="00DE3F65"/>
    <w:rPr>
      <w:rFonts w:ascii="Times New Roman" w:hAnsi="Times New Roman" w:cs="Symbol"/>
    </w:rPr>
  </w:style>
  <w:style w:type="character" w:customStyle="1" w:styleId="ListLabel461">
    <w:name w:val="ListLabel 461"/>
    <w:qFormat/>
    <w:rsid w:val="00DE3F65"/>
    <w:rPr>
      <w:rFonts w:cs="OpenSymbol"/>
    </w:rPr>
  </w:style>
  <w:style w:type="character" w:customStyle="1" w:styleId="ListLabel462">
    <w:name w:val="ListLabel 462"/>
    <w:qFormat/>
    <w:rsid w:val="00DE3F65"/>
    <w:rPr>
      <w:rFonts w:cs="OpenSymbol"/>
    </w:rPr>
  </w:style>
  <w:style w:type="character" w:customStyle="1" w:styleId="ListLabel463">
    <w:name w:val="ListLabel 463"/>
    <w:qFormat/>
    <w:rsid w:val="00DE3F65"/>
    <w:rPr>
      <w:rFonts w:cs="Symbol"/>
    </w:rPr>
  </w:style>
  <w:style w:type="character" w:customStyle="1" w:styleId="ListLabel464">
    <w:name w:val="ListLabel 464"/>
    <w:qFormat/>
    <w:rsid w:val="00DE3F65"/>
    <w:rPr>
      <w:rFonts w:cs="OpenSymbol"/>
    </w:rPr>
  </w:style>
  <w:style w:type="character" w:customStyle="1" w:styleId="ListLabel465">
    <w:name w:val="ListLabel 465"/>
    <w:qFormat/>
    <w:rsid w:val="00DE3F65"/>
    <w:rPr>
      <w:rFonts w:cs="OpenSymbol"/>
    </w:rPr>
  </w:style>
  <w:style w:type="character" w:customStyle="1" w:styleId="ListLabel466">
    <w:name w:val="ListLabel 466"/>
    <w:qFormat/>
    <w:rsid w:val="00DE3F65"/>
    <w:rPr>
      <w:rFonts w:cs="Symbol"/>
    </w:rPr>
  </w:style>
  <w:style w:type="character" w:customStyle="1" w:styleId="ListLabel467">
    <w:name w:val="ListLabel 467"/>
    <w:qFormat/>
    <w:rsid w:val="00DE3F65"/>
    <w:rPr>
      <w:rFonts w:cs="OpenSymbol"/>
    </w:rPr>
  </w:style>
  <w:style w:type="character" w:customStyle="1" w:styleId="ListLabel468">
    <w:name w:val="ListLabel 468"/>
    <w:qFormat/>
    <w:rsid w:val="00DE3F65"/>
    <w:rPr>
      <w:rFonts w:cs="OpenSymbol"/>
    </w:rPr>
  </w:style>
  <w:style w:type="character" w:customStyle="1" w:styleId="ListLabel469">
    <w:name w:val="ListLabel 469"/>
    <w:qFormat/>
    <w:rsid w:val="00DE3F65"/>
    <w:rPr>
      <w:rFonts w:cs="Symbol"/>
    </w:rPr>
  </w:style>
  <w:style w:type="character" w:customStyle="1" w:styleId="ListLabel470">
    <w:name w:val="ListLabel 470"/>
    <w:qFormat/>
    <w:rsid w:val="00DE3F65"/>
    <w:rPr>
      <w:rFonts w:cs="Symbol"/>
    </w:rPr>
  </w:style>
  <w:style w:type="character" w:customStyle="1" w:styleId="ListLabel471">
    <w:name w:val="ListLabel 471"/>
    <w:qFormat/>
    <w:rsid w:val="00DE3F65"/>
    <w:rPr>
      <w:rFonts w:cs="Symbol"/>
    </w:rPr>
  </w:style>
  <w:style w:type="character" w:customStyle="1" w:styleId="ListLabel472">
    <w:name w:val="ListLabel 472"/>
    <w:qFormat/>
    <w:rsid w:val="00DE3F65"/>
    <w:rPr>
      <w:rFonts w:cs="Symbol"/>
    </w:rPr>
  </w:style>
  <w:style w:type="character" w:customStyle="1" w:styleId="ListLabel473">
    <w:name w:val="ListLabel 473"/>
    <w:qFormat/>
    <w:rsid w:val="00DE3F65"/>
    <w:rPr>
      <w:rFonts w:cs="Symbol"/>
    </w:rPr>
  </w:style>
  <w:style w:type="character" w:customStyle="1" w:styleId="ListLabel474">
    <w:name w:val="ListLabel 474"/>
    <w:qFormat/>
    <w:rsid w:val="00DE3F65"/>
    <w:rPr>
      <w:rFonts w:cs="Symbol"/>
    </w:rPr>
  </w:style>
  <w:style w:type="character" w:customStyle="1" w:styleId="ListLabel475">
    <w:name w:val="ListLabel 475"/>
    <w:qFormat/>
    <w:rsid w:val="00DE3F65"/>
    <w:rPr>
      <w:rFonts w:cs="Symbol"/>
    </w:rPr>
  </w:style>
  <w:style w:type="character" w:customStyle="1" w:styleId="ListLabel476">
    <w:name w:val="ListLabel 476"/>
    <w:qFormat/>
    <w:rsid w:val="00DE3F65"/>
    <w:rPr>
      <w:rFonts w:cs="Symbol"/>
    </w:rPr>
  </w:style>
  <w:style w:type="character" w:customStyle="1" w:styleId="ListLabel477">
    <w:name w:val="ListLabel 477"/>
    <w:qFormat/>
    <w:rsid w:val="00DE3F65"/>
    <w:rPr>
      <w:rFonts w:cs="Symbol"/>
    </w:rPr>
  </w:style>
  <w:style w:type="character" w:customStyle="1" w:styleId="ListLabel478">
    <w:name w:val="ListLabel 478"/>
    <w:qFormat/>
    <w:rsid w:val="00DE3F65"/>
    <w:rPr>
      <w:rFonts w:ascii="Times New Roman" w:hAnsi="Times New Roman" w:cs="OpenSymbol"/>
    </w:rPr>
  </w:style>
  <w:style w:type="character" w:customStyle="1" w:styleId="ListLabel479">
    <w:name w:val="ListLabel 479"/>
    <w:qFormat/>
    <w:rsid w:val="00DE3F65"/>
    <w:rPr>
      <w:rFonts w:cs="OpenSymbol"/>
    </w:rPr>
  </w:style>
  <w:style w:type="character" w:customStyle="1" w:styleId="ListLabel480">
    <w:name w:val="ListLabel 480"/>
    <w:qFormat/>
    <w:rsid w:val="00DE3F65"/>
    <w:rPr>
      <w:rFonts w:cs="OpenSymbol"/>
    </w:rPr>
  </w:style>
  <w:style w:type="character" w:customStyle="1" w:styleId="ListLabel481">
    <w:name w:val="ListLabel 481"/>
    <w:qFormat/>
    <w:rsid w:val="00DE3F65"/>
    <w:rPr>
      <w:rFonts w:cs="OpenSymbol"/>
    </w:rPr>
  </w:style>
  <w:style w:type="character" w:customStyle="1" w:styleId="ListLabel482">
    <w:name w:val="ListLabel 482"/>
    <w:qFormat/>
    <w:rsid w:val="00DE3F65"/>
    <w:rPr>
      <w:rFonts w:cs="OpenSymbol"/>
    </w:rPr>
  </w:style>
  <w:style w:type="character" w:customStyle="1" w:styleId="ListLabel483">
    <w:name w:val="ListLabel 483"/>
    <w:qFormat/>
    <w:rsid w:val="00DE3F65"/>
    <w:rPr>
      <w:rFonts w:cs="OpenSymbol"/>
    </w:rPr>
  </w:style>
  <w:style w:type="character" w:customStyle="1" w:styleId="ListLabel484">
    <w:name w:val="ListLabel 484"/>
    <w:qFormat/>
    <w:rsid w:val="00DE3F65"/>
    <w:rPr>
      <w:rFonts w:cs="OpenSymbol"/>
    </w:rPr>
  </w:style>
  <w:style w:type="character" w:customStyle="1" w:styleId="ListLabel485">
    <w:name w:val="ListLabel 485"/>
    <w:qFormat/>
    <w:rsid w:val="00DE3F65"/>
    <w:rPr>
      <w:rFonts w:cs="OpenSymbol"/>
    </w:rPr>
  </w:style>
  <w:style w:type="character" w:customStyle="1" w:styleId="ListLabel486">
    <w:name w:val="ListLabel 486"/>
    <w:qFormat/>
    <w:rsid w:val="00DE3F65"/>
    <w:rPr>
      <w:rFonts w:cs="OpenSymbol"/>
    </w:rPr>
  </w:style>
  <w:style w:type="character" w:customStyle="1" w:styleId="ListLabel487">
    <w:name w:val="ListLabel 487"/>
    <w:qFormat/>
    <w:rsid w:val="00DE3F65"/>
    <w:rPr>
      <w:rFonts w:ascii="Times New Roman" w:hAnsi="Times New Roman" w:cs="OpenSymbol"/>
    </w:rPr>
  </w:style>
  <w:style w:type="character" w:customStyle="1" w:styleId="ListLabel488">
    <w:name w:val="ListLabel 488"/>
    <w:qFormat/>
    <w:rsid w:val="00DE3F65"/>
    <w:rPr>
      <w:rFonts w:cs="OpenSymbol"/>
    </w:rPr>
  </w:style>
  <w:style w:type="character" w:customStyle="1" w:styleId="ListLabel489">
    <w:name w:val="ListLabel 489"/>
    <w:qFormat/>
    <w:rsid w:val="00DE3F65"/>
    <w:rPr>
      <w:rFonts w:cs="OpenSymbol"/>
    </w:rPr>
  </w:style>
  <w:style w:type="character" w:customStyle="1" w:styleId="ListLabel490">
    <w:name w:val="ListLabel 490"/>
    <w:qFormat/>
    <w:rsid w:val="00DE3F65"/>
    <w:rPr>
      <w:rFonts w:cs="OpenSymbol"/>
    </w:rPr>
  </w:style>
  <w:style w:type="character" w:customStyle="1" w:styleId="ListLabel491">
    <w:name w:val="ListLabel 491"/>
    <w:qFormat/>
    <w:rsid w:val="00DE3F65"/>
    <w:rPr>
      <w:rFonts w:cs="OpenSymbol"/>
    </w:rPr>
  </w:style>
  <w:style w:type="character" w:customStyle="1" w:styleId="ListLabel492">
    <w:name w:val="ListLabel 492"/>
    <w:qFormat/>
    <w:rsid w:val="00DE3F65"/>
    <w:rPr>
      <w:rFonts w:cs="OpenSymbol"/>
    </w:rPr>
  </w:style>
  <w:style w:type="character" w:customStyle="1" w:styleId="ListLabel493">
    <w:name w:val="ListLabel 493"/>
    <w:qFormat/>
    <w:rsid w:val="00DE3F65"/>
    <w:rPr>
      <w:rFonts w:cs="OpenSymbol"/>
    </w:rPr>
  </w:style>
  <w:style w:type="character" w:customStyle="1" w:styleId="ListLabel494">
    <w:name w:val="ListLabel 494"/>
    <w:qFormat/>
    <w:rsid w:val="00DE3F65"/>
    <w:rPr>
      <w:rFonts w:cs="OpenSymbol"/>
    </w:rPr>
  </w:style>
  <w:style w:type="character" w:customStyle="1" w:styleId="ListLabel495">
    <w:name w:val="ListLabel 495"/>
    <w:qFormat/>
    <w:rsid w:val="00DE3F65"/>
    <w:rPr>
      <w:rFonts w:cs="OpenSymbol"/>
    </w:rPr>
  </w:style>
  <w:style w:type="character" w:customStyle="1" w:styleId="ListLabel496">
    <w:name w:val="ListLabel 496"/>
    <w:qFormat/>
    <w:rsid w:val="00DE3F65"/>
    <w:rPr>
      <w:rFonts w:ascii="Times New Roman" w:hAnsi="Times New Roman" w:cs="OpenSymbol"/>
    </w:rPr>
  </w:style>
  <w:style w:type="character" w:customStyle="1" w:styleId="ListLabel497">
    <w:name w:val="ListLabel 497"/>
    <w:qFormat/>
    <w:rsid w:val="00DE3F65"/>
    <w:rPr>
      <w:rFonts w:cs="OpenSymbol"/>
    </w:rPr>
  </w:style>
  <w:style w:type="character" w:customStyle="1" w:styleId="ListLabel498">
    <w:name w:val="ListLabel 498"/>
    <w:qFormat/>
    <w:rsid w:val="00DE3F65"/>
    <w:rPr>
      <w:rFonts w:cs="OpenSymbol"/>
    </w:rPr>
  </w:style>
  <w:style w:type="character" w:customStyle="1" w:styleId="ListLabel499">
    <w:name w:val="ListLabel 499"/>
    <w:qFormat/>
    <w:rsid w:val="00DE3F65"/>
    <w:rPr>
      <w:rFonts w:cs="OpenSymbol"/>
    </w:rPr>
  </w:style>
  <w:style w:type="character" w:customStyle="1" w:styleId="ListLabel500">
    <w:name w:val="ListLabel 500"/>
    <w:qFormat/>
    <w:rsid w:val="00DE3F65"/>
    <w:rPr>
      <w:rFonts w:cs="OpenSymbol"/>
    </w:rPr>
  </w:style>
  <w:style w:type="character" w:customStyle="1" w:styleId="ListLabel501">
    <w:name w:val="ListLabel 501"/>
    <w:qFormat/>
    <w:rsid w:val="00DE3F65"/>
    <w:rPr>
      <w:rFonts w:cs="OpenSymbol"/>
    </w:rPr>
  </w:style>
  <w:style w:type="character" w:customStyle="1" w:styleId="ListLabel502">
    <w:name w:val="ListLabel 502"/>
    <w:qFormat/>
    <w:rsid w:val="00DE3F65"/>
    <w:rPr>
      <w:rFonts w:cs="OpenSymbol"/>
    </w:rPr>
  </w:style>
  <w:style w:type="character" w:customStyle="1" w:styleId="ListLabel503">
    <w:name w:val="ListLabel 503"/>
    <w:qFormat/>
    <w:rsid w:val="00DE3F65"/>
    <w:rPr>
      <w:rFonts w:cs="OpenSymbol"/>
    </w:rPr>
  </w:style>
  <w:style w:type="character" w:customStyle="1" w:styleId="ListLabel504">
    <w:name w:val="ListLabel 504"/>
    <w:qFormat/>
    <w:rsid w:val="00DE3F65"/>
    <w:rPr>
      <w:rFonts w:cs="OpenSymbol"/>
    </w:rPr>
  </w:style>
  <w:style w:type="character" w:customStyle="1" w:styleId="ListLabel505">
    <w:name w:val="ListLabel 505"/>
    <w:qFormat/>
    <w:rsid w:val="00DE3F65"/>
    <w:rPr>
      <w:rFonts w:ascii="Times New Roman" w:hAnsi="Times New Roman" w:cs="OpenSymbol"/>
    </w:rPr>
  </w:style>
  <w:style w:type="character" w:customStyle="1" w:styleId="ListLabel506">
    <w:name w:val="ListLabel 506"/>
    <w:qFormat/>
    <w:rsid w:val="00DE3F65"/>
    <w:rPr>
      <w:rFonts w:cs="OpenSymbol"/>
    </w:rPr>
  </w:style>
  <w:style w:type="character" w:customStyle="1" w:styleId="ListLabel507">
    <w:name w:val="ListLabel 507"/>
    <w:qFormat/>
    <w:rsid w:val="00DE3F65"/>
    <w:rPr>
      <w:rFonts w:cs="OpenSymbol"/>
    </w:rPr>
  </w:style>
  <w:style w:type="character" w:customStyle="1" w:styleId="ListLabel508">
    <w:name w:val="ListLabel 508"/>
    <w:qFormat/>
    <w:rsid w:val="00DE3F65"/>
    <w:rPr>
      <w:rFonts w:cs="OpenSymbol"/>
    </w:rPr>
  </w:style>
  <w:style w:type="character" w:customStyle="1" w:styleId="ListLabel509">
    <w:name w:val="ListLabel 509"/>
    <w:qFormat/>
    <w:rsid w:val="00DE3F65"/>
    <w:rPr>
      <w:rFonts w:cs="OpenSymbol"/>
    </w:rPr>
  </w:style>
  <w:style w:type="character" w:customStyle="1" w:styleId="ListLabel510">
    <w:name w:val="ListLabel 510"/>
    <w:qFormat/>
    <w:rsid w:val="00DE3F65"/>
    <w:rPr>
      <w:rFonts w:cs="OpenSymbol"/>
    </w:rPr>
  </w:style>
  <w:style w:type="character" w:customStyle="1" w:styleId="ListLabel511">
    <w:name w:val="ListLabel 511"/>
    <w:qFormat/>
    <w:rsid w:val="00DE3F65"/>
    <w:rPr>
      <w:rFonts w:cs="OpenSymbol"/>
    </w:rPr>
  </w:style>
  <w:style w:type="character" w:customStyle="1" w:styleId="ListLabel512">
    <w:name w:val="ListLabel 512"/>
    <w:qFormat/>
    <w:rsid w:val="00DE3F65"/>
    <w:rPr>
      <w:rFonts w:cs="OpenSymbol"/>
    </w:rPr>
  </w:style>
  <w:style w:type="character" w:customStyle="1" w:styleId="ListLabel513">
    <w:name w:val="ListLabel 513"/>
    <w:qFormat/>
    <w:rsid w:val="00DE3F65"/>
    <w:rPr>
      <w:rFonts w:cs="OpenSymbol"/>
    </w:rPr>
  </w:style>
  <w:style w:type="character" w:customStyle="1" w:styleId="ListLabel514">
    <w:name w:val="ListLabel 514"/>
    <w:qFormat/>
    <w:rsid w:val="00DE3F65"/>
    <w:rPr>
      <w:rFonts w:ascii="Times New Roman" w:hAnsi="Times New Roman" w:cs="Symbol"/>
    </w:rPr>
  </w:style>
  <w:style w:type="character" w:customStyle="1" w:styleId="ListLabel515">
    <w:name w:val="ListLabel 515"/>
    <w:qFormat/>
    <w:rsid w:val="00DE3F65"/>
    <w:rPr>
      <w:rFonts w:cs="OpenSymbol"/>
    </w:rPr>
  </w:style>
  <w:style w:type="character" w:customStyle="1" w:styleId="ListLabel516">
    <w:name w:val="ListLabel 516"/>
    <w:qFormat/>
    <w:rsid w:val="00DE3F65"/>
    <w:rPr>
      <w:rFonts w:cs="OpenSymbol"/>
    </w:rPr>
  </w:style>
  <w:style w:type="character" w:customStyle="1" w:styleId="ListLabel517">
    <w:name w:val="ListLabel 517"/>
    <w:qFormat/>
    <w:rsid w:val="00DE3F65"/>
    <w:rPr>
      <w:rFonts w:cs="Symbol"/>
    </w:rPr>
  </w:style>
  <w:style w:type="character" w:customStyle="1" w:styleId="ListLabel518">
    <w:name w:val="ListLabel 518"/>
    <w:qFormat/>
    <w:rsid w:val="00DE3F65"/>
    <w:rPr>
      <w:rFonts w:cs="OpenSymbol"/>
    </w:rPr>
  </w:style>
  <w:style w:type="character" w:customStyle="1" w:styleId="ListLabel519">
    <w:name w:val="ListLabel 519"/>
    <w:qFormat/>
    <w:rsid w:val="00DE3F65"/>
    <w:rPr>
      <w:rFonts w:cs="OpenSymbol"/>
    </w:rPr>
  </w:style>
  <w:style w:type="character" w:customStyle="1" w:styleId="ListLabel520">
    <w:name w:val="ListLabel 520"/>
    <w:qFormat/>
    <w:rsid w:val="00DE3F65"/>
    <w:rPr>
      <w:rFonts w:cs="Symbol"/>
    </w:rPr>
  </w:style>
  <w:style w:type="character" w:customStyle="1" w:styleId="ListLabel521">
    <w:name w:val="ListLabel 521"/>
    <w:qFormat/>
    <w:rsid w:val="00DE3F65"/>
    <w:rPr>
      <w:rFonts w:cs="OpenSymbol"/>
    </w:rPr>
  </w:style>
  <w:style w:type="character" w:customStyle="1" w:styleId="ListLabel522">
    <w:name w:val="ListLabel 522"/>
    <w:qFormat/>
    <w:rsid w:val="00DE3F65"/>
    <w:rPr>
      <w:rFonts w:cs="OpenSymbol"/>
    </w:rPr>
  </w:style>
  <w:style w:type="character" w:customStyle="1" w:styleId="ListLabel523">
    <w:name w:val="ListLabel 523"/>
    <w:qFormat/>
    <w:rsid w:val="00DE3F65"/>
    <w:rPr>
      <w:rFonts w:ascii="Times New Roman" w:hAnsi="Times New Roman" w:cs="Symbol"/>
    </w:rPr>
  </w:style>
  <w:style w:type="character" w:customStyle="1" w:styleId="ListLabel524">
    <w:name w:val="ListLabel 524"/>
    <w:qFormat/>
    <w:rsid w:val="00DE3F65"/>
    <w:rPr>
      <w:rFonts w:cs="OpenSymbol"/>
    </w:rPr>
  </w:style>
  <w:style w:type="character" w:customStyle="1" w:styleId="ListLabel525">
    <w:name w:val="ListLabel 525"/>
    <w:qFormat/>
    <w:rsid w:val="00DE3F65"/>
    <w:rPr>
      <w:rFonts w:cs="OpenSymbol"/>
    </w:rPr>
  </w:style>
  <w:style w:type="character" w:customStyle="1" w:styleId="ListLabel526">
    <w:name w:val="ListLabel 526"/>
    <w:qFormat/>
    <w:rsid w:val="00DE3F65"/>
    <w:rPr>
      <w:rFonts w:cs="Symbol"/>
    </w:rPr>
  </w:style>
  <w:style w:type="character" w:customStyle="1" w:styleId="ListLabel527">
    <w:name w:val="ListLabel 527"/>
    <w:qFormat/>
    <w:rsid w:val="00DE3F65"/>
    <w:rPr>
      <w:rFonts w:cs="OpenSymbol"/>
    </w:rPr>
  </w:style>
  <w:style w:type="character" w:customStyle="1" w:styleId="ListLabel528">
    <w:name w:val="ListLabel 528"/>
    <w:qFormat/>
    <w:rsid w:val="00DE3F65"/>
    <w:rPr>
      <w:rFonts w:cs="OpenSymbol"/>
    </w:rPr>
  </w:style>
  <w:style w:type="character" w:customStyle="1" w:styleId="ListLabel529">
    <w:name w:val="ListLabel 529"/>
    <w:qFormat/>
    <w:rsid w:val="00DE3F65"/>
    <w:rPr>
      <w:rFonts w:cs="Symbol"/>
    </w:rPr>
  </w:style>
  <w:style w:type="character" w:customStyle="1" w:styleId="ListLabel530">
    <w:name w:val="ListLabel 530"/>
    <w:qFormat/>
    <w:rsid w:val="00DE3F65"/>
    <w:rPr>
      <w:rFonts w:cs="OpenSymbol"/>
    </w:rPr>
  </w:style>
  <w:style w:type="character" w:customStyle="1" w:styleId="ListLabel531">
    <w:name w:val="ListLabel 531"/>
    <w:qFormat/>
    <w:rsid w:val="00DE3F65"/>
    <w:rPr>
      <w:rFonts w:cs="OpenSymbol"/>
    </w:rPr>
  </w:style>
  <w:style w:type="character" w:customStyle="1" w:styleId="ListLabel532">
    <w:name w:val="ListLabel 532"/>
    <w:qFormat/>
    <w:rsid w:val="00DE3F65"/>
    <w:rPr>
      <w:rFonts w:cs="Symbol"/>
    </w:rPr>
  </w:style>
  <w:style w:type="character" w:customStyle="1" w:styleId="ListLabel533">
    <w:name w:val="ListLabel 533"/>
    <w:qFormat/>
    <w:rsid w:val="00DE3F65"/>
    <w:rPr>
      <w:rFonts w:cs="Symbol"/>
    </w:rPr>
  </w:style>
  <w:style w:type="character" w:customStyle="1" w:styleId="ListLabel534">
    <w:name w:val="ListLabel 534"/>
    <w:qFormat/>
    <w:rsid w:val="00DE3F65"/>
    <w:rPr>
      <w:rFonts w:cs="Symbol"/>
    </w:rPr>
  </w:style>
  <w:style w:type="character" w:customStyle="1" w:styleId="ListLabel535">
    <w:name w:val="ListLabel 535"/>
    <w:qFormat/>
    <w:rsid w:val="00DE3F65"/>
    <w:rPr>
      <w:rFonts w:cs="Symbol"/>
    </w:rPr>
  </w:style>
  <w:style w:type="character" w:customStyle="1" w:styleId="ListLabel536">
    <w:name w:val="ListLabel 536"/>
    <w:qFormat/>
    <w:rsid w:val="00DE3F65"/>
    <w:rPr>
      <w:rFonts w:cs="Symbol"/>
    </w:rPr>
  </w:style>
  <w:style w:type="character" w:customStyle="1" w:styleId="ListLabel537">
    <w:name w:val="ListLabel 537"/>
    <w:qFormat/>
    <w:rsid w:val="00DE3F65"/>
    <w:rPr>
      <w:rFonts w:cs="Symbol"/>
    </w:rPr>
  </w:style>
  <w:style w:type="character" w:customStyle="1" w:styleId="ListLabel538">
    <w:name w:val="ListLabel 538"/>
    <w:qFormat/>
    <w:rsid w:val="00DE3F65"/>
    <w:rPr>
      <w:rFonts w:cs="Symbol"/>
    </w:rPr>
  </w:style>
  <w:style w:type="character" w:customStyle="1" w:styleId="ListLabel539">
    <w:name w:val="ListLabel 539"/>
    <w:qFormat/>
    <w:rsid w:val="00DE3F65"/>
    <w:rPr>
      <w:rFonts w:cs="Symbol"/>
    </w:rPr>
  </w:style>
  <w:style w:type="character" w:customStyle="1" w:styleId="ListLabel540">
    <w:name w:val="ListLabel 540"/>
    <w:qFormat/>
    <w:rsid w:val="00DE3F65"/>
    <w:rPr>
      <w:rFonts w:cs="Symbol"/>
    </w:rPr>
  </w:style>
  <w:style w:type="character" w:customStyle="1" w:styleId="ListLabel541">
    <w:name w:val="ListLabel 541"/>
    <w:qFormat/>
    <w:rsid w:val="00DE3F65"/>
    <w:rPr>
      <w:rFonts w:ascii="Times New Roman" w:hAnsi="Times New Roman" w:cs="OpenSymbol"/>
    </w:rPr>
  </w:style>
  <w:style w:type="character" w:customStyle="1" w:styleId="ListLabel542">
    <w:name w:val="ListLabel 542"/>
    <w:qFormat/>
    <w:rsid w:val="00DE3F65"/>
    <w:rPr>
      <w:rFonts w:cs="OpenSymbol"/>
    </w:rPr>
  </w:style>
  <w:style w:type="character" w:customStyle="1" w:styleId="ListLabel543">
    <w:name w:val="ListLabel 543"/>
    <w:qFormat/>
    <w:rsid w:val="00DE3F65"/>
    <w:rPr>
      <w:rFonts w:cs="OpenSymbol"/>
    </w:rPr>
  </w:style>
  <w:style w:type="character" w:customStyle="1" w:styleId="ListLabel544">
    <w:name w:val="ListLabel 544"/>
    <w:qFormat/>
    <w:rsid w:val="00DE3F65"/>
    <w:rPr>
      <w:rFonts w:cs="OpenSymbol"/>
    </w:rPr>
  </w:style>
  <w:style w:type="character" w:customStyle="1" w:styleId="ListLabel545">
    <w:name w:val="ListLabel 545"/>
    <w:qFormat/>
    <w:rsid w:val="00DE3F65"/>
    <w:rPr>
      <w:rFonts w:cs="OpenSymbol"/>
    </w:rPr>
  </w:style>
  <w:style w:type="character" w:customStyle="1" w:styleId="ListLabel546">
    <w:name w:val="ListLabel 546"/>
    <w:qFormat/>
    <w:rsid w:val="00DE3F65"/>
    <w:rPr>
      <w:rFonts w:cs="OpenSymbol"/>
    </w:rPr>
  </w:style>
  <w:style w:type="character" w:customStyle="1" w:styleId="ListLabel547">
    <w:name w:val="ListLabel 547"/>
    <w:qFormat/>
    <w:rsid w:val="00DE3F65"/>
    <w:rPr>
      <w:rFonts w:cs="OpenSymbol"/>
    </w:rPr>
  </w:style>
  <w:style w:type="character" w:customStyle="1" w:styleId="ListLabel548">
    <w:name w:val="ListLabel 548"/>
    <w:qFormat/>
    <w:rsid w:val="00DE3F65"/>
    <w:rPr>
      <w:rFonts w:cs="OpenSymbol"/>
    </w:rPr>
  </w:style>
  <w:style w:type="character" w:customStyle="1" w:styleId="ListLabel549">
    <w:name w:val="ListLabel 549"/>
    <w:qFormat/>
    <w:rsid w:val="00DE3F65"/>
    <w:rPr>
      <w:rFonts w:cs="OpenSymbol"/>
    </w:rPr>
  </w:style>
  <w:style w:type="character" w:customStyle="1" w:styleId="ListLabel550">
    <w:name w:val="ListLabel 550"/>
    <w:qFormat/>
    <w:rsid w:val="00DE3F65"/>
    <w:rPr>
      <w:rFonts w:ascii="Times New Roman" w:hAnsi="Times New Roman" w:cs="OpenSymbol"/>
    </w:rPr>
  </w:style>
  <w:style w:type="character" w:customStyle="1" w:styleId="ListLabel551">
    <w:name w:val="ListLabel 551"/>
    <w:qFormat/>
    <w:rsid w:val="00DE3F65"/>
    <w:rPr>
      <w:rFonts w:cs="OpenSymbol"/>
    </w:rPr>
  </w:style>
  <w:style w:type="character" w:customStyle="1" w:styleId="ListLabel552">
    <w:name w:val="ListLabel 552"/>
    <w:qFormat/>
    <w:rsid w:val="00DE3F65"/>
    <w:rPr>
      <w:rFonts w:cs="OpenSymbol"/>
    </w:rPr>
  </w:style>
  <w:style w:type="character" w:customStyle="1" w:styleId="ListLabel553">
    <w:name w:val="ListLabel 553"/>
    <w:qFormat/>
    <w:rsid w:val="00DE3F65"/>
    <w:rPr>
      <w:rFonts w:cs="OpenSymbol"/>
    </w:rPr>
  </w:style>
  <w:style w:type="character" w:customStyle="1" w:styleId="ListLabel554">
    <w:name w:val="ListLabel 554"/>
    <w:qFormat/>
    <w:rsid w:val="00DE3F65"/>
    <w:rPr>
      <w:rFonts w:cs="OpenSymbol"/>
    </w:rPr>
  </w:style>
  <w:style w:type="character" w:customStyle="1" w:styleId="ListLabel555">
    <w:name w:val="ListLabel 555"/>
    <w:qFormat/>
    <w:rsid w:val="00DE3F65"/>
    <w:rPr>
      <w:rFonts w:cs="OpenSymbol"/>
    </w:rPr>
  </w:style>
  <w:style w:type="character" w:customStyle="1" w:styleId="ListLabel556">
    <w:name w:val="ListLabel 556"/>
    <w:qFormat/>
    <w:rsid w:val="00DE3F65"/>
    <w:rPr>
      <w:rFonts w:cs="OpenSymbol"/>
    </w:rPr>
  </w:style>
  <w:style w:type="character" w:customStyle="1" w:styleId="ListLabel557">
    <w:name w:val="ListLabel 557"/>
    <w:qFormat/>
    <w:rsid w:val="00DE3F65"/>
    <w:rPr>
      <w:rFonts w:cs="OpenSymbol"/>
    </w:rPr>
  </w:style>
  <w:style w:type="character" w:customStyle="1" w:styleId="ListLabel558">
    <w:name w:val="ListLabel 558"/>
    <w:qFormat/>
    <w:rsid w:val="00DE3F65"/>
    <w:rPr>
      <w:rFonts w:cs="OpenSymbol"/>
    </w:rPr>
  </w:style>
  <w:style w:type="character" w:customStyle="1" w:styleId="ListLabel559">
    <w:name w:val="ListLabel 559"/>
    <w:qFormat/>
    <w:rsid w:val="00DE3F65"/>
    <w:rPr>
      <w:rFonts w:ascii="Times New Roman" w:hAnsi="Times New Roman" w:cs="OpenSymbol"/>
    </w:rPr>
  </w:style>
  <w:style w:type="character" w:customStyle="1" w:styleId="ListLabel560">
    <w:name w:val="ListLabel 560"/>
    <w:qFormat/>
    <w:rsid w:val="00DE3F65"/>
    <w:rPr>
      <w:rFonts w:cs="OpenSymbol"/>
    </w:rPr>
  </w:style>
  <w:style w:type="character" w:customStyle="1" w:styleId="ListLabel561">
    <w:name w:val="ListLabel 561"/>
    <w:qFormat/>
    <w:rsid w:val="00DE3F65"/>
    <w:rPr>
      <w:rFonts w:cs="OpenSymbol"/>
    </w:rPr>
  </w:style>
  <w:style w:type="character" w:customStyle="1" w:styleId="ListLabel562">
    <w:name w:val="ListLabel 562"/>
    <w:qFormat/>
    <w:rsid w:val="00DE3F65"/>
    <w:rPr>
      <w:rFonts w:cs="OpenSymbol"/>
    </w:rPr>
  </w:style>
  <w:style w:type="character" w:customStyle="1" w:styleId="ListLabel563">
    <w:name w:val="ListLabel 563"/>
    <w:qFormat/>
    <w:rsid w:val="00DE3F65"/>
    <w:rPr>
      <w:rFonts w:cs="OpenSymbol"/>
    </w:rPr>
  </w:style>
  <w:style w:type="character" w:customStyle="1" w:styleId="ListLabel564">
    <w:name w:val="ListLabel 564"/>
    <w:qFormat/>
    <w:rsid w:val="00DE3F65"/>
    <w:rPr>
      <w:rFonts w:cs="OpenSymbol"/>
    </w:rPr>
  </w:style>
  <w:style w:type="character" w:customStyle="1" w:styleId="ListLabel565">
    <w:name w:val="ListLabel 565"/>
    <w:qFormat/>
    <w:rsid w:val="00DE3F65"/>
    <w:rPr>
      <w:rFonts w:cs="OpenSymbol"/>
    </w:rPr>
  </w:style>
  <w:style w:type="character" w:customStyle="1" w:styleId="ListLabel566">
    <w:name w:val="ListLabel 566"/>
    <w:qFormat/>
    <w:rsid w:val="00DE3F65"/>
    <w:rPr>
      <w:rFonts w:cs="OpenSymbol"/>
    </w:rPr>
  </w:style>
  <w:style w:type="character" w:customStyle="1" w:styleId="ListLabel567">
    <w:name w:val="ListLabel 567"/>
    <w:qFormat/>
    <w:rsid w:val="00DE3F65"/>
    <w:rPr>
      <w:rFonts w:cs="OpenSymbol"/>
    </w:rPr>
  </w:style>
  <w:style w:type="character" w:customStyle="1" w:styleId="ListLabel568">
    <w:name w:val="ListLabel 568"/>
    <w:qFormat/>
    <w:rsid w:val="00DE3F65"/>
    <w:rPr>
      <w:rFonts w:ascii="Times New Roman" w:hAnsi="Times New Roman" w:cs="OpenSymbol"/>
    </w:rPr>
  </w:style>
  <w:style w:type="character" w:customStyle="1" w:styleId="ListLabel569">
    <w:name w:val="ListLabel 569"/>
    <w:qFormat/>
    <w:rsid w:val="00DE3F65"/>
    <w:rPr>
      <w:rFonts w:cs="OpenSymbol"/>
    </w:rPr>
  </w:style>
  <w:style w:type="character" w:customStyle="1" w:styleId="ListLabel570">
    <w:name w:val="ListLabel 570"/>
    <w:qFormat/>
    <w:rsid w:val="00DE3F65"/>
    <w:rPr>
      <w:rFonts w:cs="OpenSymbol"/>
    </w:rPr>
  </w:style>
  <w:style w:type="character" w:customStyle="1" w:styleId="ListLabel571">
    <w:name w:val="ListLabel 571"/>
    <w:qFormat/>
    <w:rsid w:val="00DE3F65"/>
    <w:rPr>
      <w:rFonts w:cs="OpenSymbol"/>
    </w:rPr>
  </w:style>
  <w:style w:type="character" w:customStyle="1" w:styleId="ListLabel572">
    <w:name w:val="ListLabel 572"/>
    <w:qFormat/>
    <w:rsid w:val="00DE3F65"/>
    <w:rPr>
      <w:rFonts w:cs="OpenSymbol"/>
    </w:rPr>
  </w:style>
  <w:style w:type="character" w:customStyle="1" w:styleId="ListLabel573">
    <w:name w:val="ListLabel 573"/>
    <w:qFormat/>
    <w:rsid w:val="00DE3F65"/>
    <w:rPr>
      <w:rFonts w:cs="OpenSymbol"/>
    </w:rPr>
  </w:style>
  <w:style w:type="character" w:customStyle="1" w:styleId="ListLabel574">
    <w:name w:val="ListLabel 574"/>
    <w:qFormat/>
    <w:rsid w:val="00DE3F65"/>
    <w:rPr>
      <w:rFonts w:cs="OpenSymbol"/>
    </w:rPr>
  </w:style>
  <w:style w:type="character" w:customStyle="1" w:styleId="ListLabel575">
    <w:name w:val="ListLabel 575"/>
    <w:qFormat/>
    <w:rsid w:val="00DE3F65"/>
    <w:rPr>
      <w:rFonts w:cs="OpenSymbol"/>
    </w:rPr>
  </w:style>
  <w:style w:type="character" w:customStyle="1" w:styleId="ListLabel576">
    <w:name w:val="ListLabel 576"/>
    <w:qFormat/>
    <w:rsid w:val="00DE3F65"/>
    <w:rPr>
      <w:rFonts w:cs="OpenSymbol"/>
    </w:rPr>
  </w:style>
  <w:style w:type="character" w:customStyle="1" w:styleId="ListLabel577">
    <w:name w:val="ListLabel 577"/>
    <w:qFormat/>
    <w:rsid w:val="00DE3F65"/>
    <w:rPr>
      <w:rFonts w:ascii="Times New Roman" w:hAnsi="Times New Roman" w:cs="Symbol"/>
    </w:rPr>
  </w:style>
  <w:style w:type="character" w:customStyle="1" w:styleId="ListLabel578">
    <w:name w:val="ListLabel 578"/>
    <w:qFormat/>
    <w:rsid w:val="00DE3F65"/>
    <w:rPr>
      <w:rFonts w:cs="OpenSymbol"/>
    </w:rPr>
  </w:style>
  <w:style w:type="character" w:customStyle="1" w:styleId="ListLabel579">
    <w:name w:val="ListLabel 579"/>
    <w:qFormat/>
    <w:rsid w:val="00DE3F65"/>
    <w:rPr>
      <w:rFonts w:cs="OpenSymbol"/>
    </w:rPr>
  </w:style>
  <w:style w:type="character" w:customStyle="1" w:styleId="ListLabel580">
    <w:name w:val="ListLabel 580"/>
    <w:qFormat/>
    <w:rsid w:val="00DE3F65"/>
    <w:rPr>
      <w:rFonts w:cs="Symbol"/>
    </w:rPr>
  </w:style>
  <w:style w:type="character" w:customStyle="1" w:styleId="ListLabel581">
    <w:name w:val="ListLabel 581"/>
    <w:qFormat/>
    <w:rsid w:val="00DE3F65"/>
    <w:rPr>
      <w:rFonts w:cs="OpenSymbol"/>
    </w:rPr>
  </w:style>
  <w:style w:type="character" w:customStyle="1" w:styleId="ListLabel582">
    <w:name w:val="ListLabel 582"/>
    <w:qFormat/>
    <w:rsid w:val="00DE3F65"/>
    <w:rPr>
      <w:rFonts w:cs="OpenSymbol"/>
    </w:rPr>
  </w:style>
  <w:style w:type="character" w:customStyle="1" w:styleId="ListLabel583">
    <w:name w:val="ListLabel 583"/>
    <w:qFormat/>
    <w:rsid w:val="00DE3F65"/>
    <w:rPr>
      <w:rFonts w:cs="Symbol"/>
    </w:rPr>
  </w:style>
  <w:style w:type="character" w:customStyle="1" w:styleId="ListLabel584">
    <w:name w:val="ListLabel 584"/>
    <w:qFormat/>
    <w:rsid w:val="00DE3F65"/>
    <w:rPr>
      <w:rFonts w:cs="OpenSymbol"/>
    </w:rPr>
  </w:style>
  <w:style w:type="character" w:customStyle="1" w:styleId="ListLabel585">
    <w:name w:val="ListLabel 585"/>
    <w:qFormat/>
    <w:rsid w:val="00DE3F65"/>
    <w:rPr>
      <w:rFonts w:cs="OpenSymbol"/>
    </w:rPr>
  </w:style>
  <w:style w:type="character" w:customStyle="1" w:styleId="ListLabel586">
    <w:name w:val="ListLabel 586"/>
    <w:qFormat/>
    <w:rsid w:val="00DE3F65"/>
    <w:rPr>
      <w:rFonts w:ascii="Times New Roman" w:hAnsi="Times New Roman" w:cs="Symbol"/>
    </w:rPr>
  </w:style>
  <w:style w:type="character" w:customStyle="1" w:styleId="ListLabel587">
    <w:name w:val="ListLabel 587"/>
    <w:qFormat/>
    <w:rsid w:val="00DE3F65"/>
    <w:rPr>
      <w:rFonts w:cs="OpenSymbol"/>
    </w:rPr>
  </w:style>
  <w:style w:type="character" w:customStyle="1" w:styleId="ListLabel588">
    <w:name w:val="ListLabel 588"/>
    <w:qFormat/>
    <w:rsid w:val="00DE3F65"/>
    <w:rPr>
      <w:rFonts w:cs="OpenSymbol"/>
    </w:rPr>
  </w:style>
  <w:style w:type="character" w:customStyle="1" w:styleId="ListLabel589">
    <w:name w:val="ListLabel 589"/>
    <w:qFormat/>
    <w:rsid w:val="00DE3F65"/>
    <w:rPr>
      <w:rFonts w:cs="Symbol"/>
    </w:rPr>
  </w:style>
  <w:style w:type="character" w:customStyle="1" w:styleId="ListLabel590">
    <w:name w:val="ListLabel 590"/>
    <w:qFormat/>
    <w:rsid w:val="00DE3F65"/>
    <w:rPr>
      <w:rFonts w:cs="OpenSymbol"/>
    </w:rPr>
  </w:style>
  <w:style w:type="character" w:customStyle="1" w:styleId="ListLabel591">
    <w:name w:val="ListLabel 591"/>
    <w:qFormat/>
    <w:rsid w:val="00DE3F65"/>
    <w:rPr>
      <w:rFonts w:cs="OpenSymbol"/>
    </w:rPr>
  </w:style>
  <w:style w:type="character" w:customStyle="1" w:styleId="ListLabel592">
    <w:name w:val="ListLabel 592"/>
    <w:qFormat/>
    <w:rsid w:val="00DE3F65"/>
    <w:rPr>
      <w:rFonts w:cs="Symbol"/>
    </w:rPr>
  </w:style>
  <w:style w:type="character" w:customStyle="1" w:styleId="ListLabel593">
    <w:name w:val="ListLabel 593"/>
    <w:qFormat/>
    <w:rsid w:val="00DE3F65"/>
    <w:rPr>
      <w:rFonts w:cs="OpenSymbol"/>
    </w:rPr>
  </w:style>
  <w:style w:type="character" w:customStyle="1" w:styleId="ListLabel594">
    <w:name w:val="ListLabel 594"/>
    <w:qFormat/>
    <w:rsid w:val="00DE3F65"/>
    <w:rPr>
      <w:rFonts w:cs="OpenSymbol"/>
    </w:rPr>
  </w:style>
  <w:style w:type="character" w:customStyle="1" w:styleId="ListLabel595">
    <w:name w:val="ListLabel 595"/>
    <w:qFormat/>
    <w:rsid w:val="00DE3F65"/>
    <w:rPr>
      <w:rFonts w:cs="Symbol"/>
    </w:rPr>
  </w:style>
  <w:style w:type="character" w:customStyle="1" w:styleId="ListLabel596">
    <w:name w:val="ListLabel 596"/>
    <w:qFormat/>
    <w:rsid w:val="00DE3F65"/>
    <w:rPr>
      <w:rFonts w:cs="Symbol"/>
    </w:rPr>
  </w:style>
  <w:style w:type="character" w:customStyle="1" w:styleId="ListLabel597">
    <w:name w:val="ListLabel 597"/>
    <w:qFormat/>
    <w:rsid w:val="00DE3F65"/>
    <w:rPr>
      <w:rFonts w:cs="Symbol"/>
    </w:rPr>
  </w:style>
  <w:style w:type="character" w:customStyle="1" w:styleId="ListLabel598">
    <w:name w:val="ListLabel 598"/>
    <w:qFormat/>
    <w:rsid w:val="00DE3F65"/>
    <w:rPr>
      <w:rFonts w:cs="Symbol"/>
    </w:rPr>
  </w:style>
  <w:style w:type="character" w:customStyle="1" w:styleId="ListLabel599">
    <w:name w:val="ListLabel 599"/>
    <w:qFormat/>
    <w:rsid w:val="00DE3F65"/>
    <w:rPr>
      <w:rFonts w:cs="Symbol"/>
    </w:rPr>
  </w:style>
  <w:style w:type="character" w:customStyle="1" w:styleId="ListLabel600">
    <w:name w:val="ListLabel 600"/>
    <w:qFormat/>
    <w:rsid w:val="00DE3F65"/>
    <w:rPr>
      <w:rFonts w:cs="Symbol"/>
    </w:rPr>
  </w:style>
  <w:style w:type="character" w:customStyle="1" w:styleId="ListLabel601">
    <w:name w:val="ListLabel 601"/>
    <w:qFormat/>
    <w:rsid w:val="00DE3F65"/>
    <w:rPr>
      <w:rFonts w:cs="Symbol"/>
    </w:rPr>
  </w:style>
  <w:style w:type="character" w:customStyle="1" w:styleId="ListLabel602">
    <w:name w:val="ListLabel 602"/>
    <w:qFormat/>
    <w:rsid w:val="00DE3F65"/>
    <w:rPr>
      <w:rFonts w:cs="Symbol"/>
    </w:rPr>
  </w:style>
  <w:style w:type="character" w:customStyle="1" w:styleId="ListLabel603">
    <w:name w:val="ListLabel 603"/>
    <w:qFormat/>
    <w:rsid w:val="00DE3F65"/>
    <w:rPr>
      <w:rFonts w:cs="Symbol"/>
    </w:rPr>
  </w:style>
  <w:style w:type="character" w:customStyle="1" w:styleId="ListLabel604">
    <w:name w:val="ListLabel 604"/>
    <w:qFormat/>
    <w:rsid w:val="00DE3F65"/>
    <w:rPr>
      <w:rFonts w:ascii="Times New Roman" w:hAnsi="Times New Roman" w:cs="OpenSymbol"/>
    </w:rPr>
  </w:style>
  <w:style w:type="character" w:customStyle="1" w:styleId="ListLabel605">
    <w:name w:val="ListLabel 605"/>
    <w:qFormat/>
    <w:rsid w:val="00DE3F65"/>
    <w:rPr>
      <w:rFonts w:cs="OpenSymbol"/>
    </w:rPr>
  </w:style>
  <w:style w:type="character" w:customStyle="1" w:styleId="ListLabel606">
    <w:name w:val="ListLabel 606"/>
    <w:qFormat/>
    <w:rsid w:val="00DE3F65"/>
    <w:rPr>
      <w:rFonts w:cs="OpenSymbol"/>
    </w:rPr>
  </w:style>
  <w:style w:type="character" w:customStyle="1" w:styleId="ListLabel607">
    <w:name w:val="ListLabel 607"/>
    <w:qFormat/>
    <w:rsid w:val="00DE3F65"/>
    <w:rPr>
      <w:rFonts w:cs="OpenSymbol"/>
    </w:rPr>
  </w:style>
  <w:style w:type="character" w:customStyle="1" w:styleId="ListLabel608">
    <w:name w:val="ListLabel 608"/>
    <w:qFormat/>
    <w:rsid w:val="00DE3F65"/>
    <w:rPr>
      <w:rFonts w:cs="OpenSymbol"/>
    </w:rPr>
  </w:style>
  <w:style w:type="character" w:customStyle="1" w:styleId="ListLabel609">
    <w:name w:val="ListLabel 609"/>
    <w:qFormat/>
    <w:rsid w:val="00DE3F65"/>
    <w:rPr>
      <w:rFonts w:cs="OpenSymbol"/>
    </w:rPr>
  </w:style>
  <w:style w:type="character" w:customStyle="1" w:styleId="ListLabel610">
    <w:name w:val="ListLabel 610"/>
    <w:qFormat/>
    <w:rsid w:val="00DE3F65"/>
    <w:rPr>
      <w:rFonts w:cs="OpenSymbol"/>
    </w:rPr>
  </w:style>
  <w:style w:type="character" w:customStyle="1" w:styleId="ListLabel611">
    <w:name w:val="ListLabel 611"/>
    <w:qFormat/>
    <w:rsid w:val="00DE3F65"/>
    <w:rPr>
      <w:rFonts w:cs="OpenSymbol"/>
    </w:rPr>
  </w:style>
  <w:style w:type="character" w:customStyle="1" w:styleId="ListLabel612">
    <w:name w:val="ListLabel 612"/>
    <w:qFormat/>
    <w:rsid w:val="00DE3F65"/>
    <w:rPr>
      <w:rFonts w:cs="OpenSymbol"/>
    </w:rPr>
  </w:style>
  <w:style w:type="character" w:customStyle="1" w:styleId="ListLabel613">
    <w:name w:val="ListLabel 613"/>
    <w:qFormat/>
    <w:rsid w:val="00DE3F65"/>
    <w:rPr>
      <w:rFonts w:ascii="Times New Roman" w:hAnsi="Times New Roman" w:cs="OpenSymbol"/>
    </w:rPr>
  </w:style>
  <w:style w:type="character" w:customStyle="1" w:styleId="ListLabel614">
    <w:name w:val="ListLabel 614"/>
    <w:qFormat/>
    <w:rsid w:val="00DE3F65"/>
    <w:rPr>
      <w:rFonts w:cs="OpenSymbol"/>
    </w:rPr>
  </w:style>
  <w:style w:type="character" w:customStyle="1" w:styleId="ListLabel615">
    <w:name w:val="ListLabel 615"/>
    <w:qFormat/>
    <w:rsid w:val="00DE3F65"/>
    <w:rPr>
      <w:rFonts w:cs="OpenSymbol"/>
    </w:rPr>
  </w:style>
  <w:style w:type="character" w:customStyle="1" w:styleId="ListLabel616">
    <w:name w:val="ListLabel 616"/>
    <w:qFormat/>
    <w:rsid w:val="00DE3F65"/>
    <w:rPr>
      <w:rFonts w:cs="OpenSymbol"/>
    </w:rPr>
  </w:style>
  <w:style w:type="character" w:customStyle="1" w:styleId="ListLabel617">
    <w:name w:val="ListLabel 617"/>
    <w:qFormat/>
    <w:rsid w:val="00DE3F65"/>
    <w:rPr>
      <w:rFonts w:cs="OpenSymbol"/>
    </w:rPr>
  </w:style>
  <w:style w:type="character" w:customStyle="1" w:styleId="ListLabel618">
    <w:name w:val="ListLabel 618"/>
    <w:qFormat/>
    <w:rsid w:val="00DE3F65"/>
    <w:rPr>
      <w:rFonts w:cs="OpenSymbol"/>
    </w:rPr>
  </w:style>
  <w:style w:type="character" w:customStyle="1" w:styleId="ListLabel619">
    <w:name w:val="ListLabel 619"/>
    <w:qFormat/>
    <w:rsid w:val="00DE3F65"/>
    <w:rPr>
      <w:rFonts w:cs="OpenSymbol"/>
    </w:rPr>
  </w:style>
  <w:style w:type="character" w:customStyle="1" w:styleId="ListLabel620">
    <w:name w:val="ListLabel 620"/>
    <w:qFormat/>
    <w:rsid w:val="00DE3F65"/>
    <w:rPr>
      <w:rFonts w:cs="OpenSymbol"/>
    </w:rPr>
  </w:style>
  <w:style w:type="character" w:customStyle="1" w:styleId="ListLabel621">
    <w:name w:val="ListLabel 621"/>
    <w:qFormat/>
    <w:rsid w:val="00DE3F65"/>
    <w:rPr>
      <w:rFonts w:cs="OpenSymbol"/>
    </w:rPr>
  </w:style>
  <w:style w:type="character" w:customStyle="1" w:styleId="ListLabel622">
    <w:name w:val="ListLabel 622"/>
    <w:qFormat/>
    <w:rsid w:val="00DE3F65"/>
    <w:rPr>
      <w:rFonts w:ascii="Times New Roman" w:hAnsi="Times New Roman" w:cs="OpenSymbol"/>
    </w:rPr>
  </w:style>
  <w:style w:type="character" w:customStyle="1" w:styleId="ListLabel623">
    <w:name w:val="ListLabel 623"/>
    <w:qFormat/>
    <w:rsid w:val="00DE3F65"/>
    <w:rPr>
      <w:rFonts w:cs="OpenSymbol"/>
    </w:rPr>
  </w:style>
  <w:style w:type="character" w:customStyle="1" w:styleId="ListLabel624">
    <w:name w:val="ListLabel 624"/>
    <w:qFormat/>
    <w:rsid w:val="00DE3F65"/>
    <w:rPr>
      <w:rFonts w:cs="OpenSymbol"/>
    </w:rPr>
  </w:style>
  <w:style w:type="character" w:customStyle="1" w:styleId="ListLabel625">
    <w:name w:val="ListLabel 625"/>
    <w:qFormat/>
    <w:rsid w:val="00DE3F65"/>
    <w:rPr>
      <w:rFonts w:cs="OpenSymbol"/>
    </w:rPr>
  </w:style>
  <w:style w:type="character" w:customStyle="1" w:styleId="ListLabel626">
    <w:name w:val="ListLabel 626"/>
    <w:qFormat/>
    <w:rsid w:val="00DE3F65"/>
    <w:rPr>
      <w:rFonts w:cs="OpenSymbol"/>
    </w:rPr>
  </w:style>
  <w:style w:type="character" w:customStyle="1" w:styleId="ListLabel627">
    <w:name w:val="ListLabel 627"/>
    <w:qFormat/>
    <w:rsid w:val="00DE3F65"/>
    <w:rPr>
      <w:rFonts w:cs="OpenSymbol"/>
    </w:rPr>
  </w:style>
  <w:style w:type="character" w:customStyle="1" w:styleId="ListLabel628">
    <w:name w:val="ListLabel 628"/>
    <w:qFormat/>
    <w:rsid w:val="00DE3F65"/>
    <w:rPr>
      <w:rFonts w:cs="OpenSymbol"/>
    </w:rPr>
  </w:style>
  <w:style w:type="character" w:customStyle="1" w:styleId="ListLabel629">
    <w:name w:val="ListLabel 629"/>
    <w:qFormat/>
    <w:rsid w:val="00DE3F65"/>
    <w:rPr>
      <w:rFonts w:cs="OpenSymbol"/>
    </w:rPr>
  </w:style>
  <w:style w:type="character" w:customStyle="1" w:styleId="ListLabel630">
    <w:name w:val="ListLabel 630"/>
    <w:qFormat/>
    <w:rsid w:val="00DE3F65"/>
    <w:rPr>
      <w:rFonts w:cs="OpenSymbol"/>
    </w:rPr>
  </w:style>
  <w:style w:type="character" w:customStyle="1" w:styleId="ListLabel631">
    <w:name w:val="ListLabel 631"/>
    <w:qFormat/>
    <w:rsid w:val="00DE3F65"/>
    <w:rPr>
      <w:rFonts w:ascii="Times New Roman" w:hAnsi="Times New Roman" w:cs="OpenSymbol"/>
    </w:rPr>
  </w:style>
  <w:style w:type="character" w:customStyle="1" w:styleId="ListLabel632">
    <w:name w:val="ListLabel 632"/>
    <w:qFormat/>
    <w:rsid w:val="00DE3F65"/>
    <w:rPr>
      <w:rFonts w:cs="OpenSymbol"/>
    </w:rPr>
  </w:style>
  <w:style w:type="character" w:customStyle="1" w:styleId="ListLabel633">
    <w:name w:val="ListLabel 633"/>
    <w:qFormat/>
    <w:rsid w:val="00DE3F65"/>
    <w:rPr>
      <w:rFonts w:cs="OpenSymbol"/>
    </w:rPr>
  </w:style>
  <w:style w:type="character" w:customStyle="1" w:styleId="ListLabel634">
    <w:name w:val="ListLabel 634"/>
    <w:qFormat/>
    <w:rsid w:val="00DE3F65"/>
    <w:rPr>
      <w:rFonts w:cs="OpenSymbol"/>
    </w:rPr>
  </w:style>
  <w:style w:type="character" w:customStyle="1" w:styleId="ListLabel635">
    <w:name w:val="ListLabel 635"/>
    <w:qFormat/>
    <w:rsid w:val="00DE3F65"/>
    <w:rPr>
      <w:rFonts w:cs="OpenSymbol"/>
    </w:rPr>
  </w:style>
  <w:style w:type="character" w:customStyle="1" w:styleId="ListLabel636">
    <w:name w:val="ListLabel 636"/>
    <w:qFormat/>
    <w:rsid w:val="00DE3F65"/>
    <w:rPr>
      <w:rFonts w:cs="OpenSymbol"/>
    </w:rPr>
  </w:style>
  <w:style w:type="character" w:customStyle="1" w:styleId="ListLabel637">
    <w:name w:val="ListLabel 637"/>
    <w:qFormat/>
    <w:rsid w:val="00DE3F65"/>
    <w:rPr>
      <w:rFonts w:cs="OpenSymbol"/>
    </w:rPr>
  </w:style>
  <w:style w:type="character" w:customStyle="1" w:styleId="ListLabel638">
    <w:name w:val="ListLabel 638"/>
    <w:qFormat/>
    <w:rsid w:val="00DE3F65"/>
    <w:rPr>
      <w:rFonts w:cs="OpenSymbol"/>
    </w:rPr>
  </w:style>
  <w:style w:type="character" w:customStyle="1" w:styleId="ListLabel639">
    <w:name w:val="ListLabel 639"/>
    <w:qFormat/>
    <w:rsid w:val="00DE3F65"/>
    <w:rPr>
      <w:rFonts w:cs="OpenSymbol"/>
    </w:rPr>
  </w:style>
  <w:style w:type="character" w:customStyle="1" w:styleId="ListLabel640">
    <w:name w:val="ListLabel 640"/>
    <w:qFormat/>
    <w:rsid w:val="00DE3F65"/>
    <w:rPr>
      <w:rFonts w:ascii="Times New Roman" w:hAnsi="Times New Roman" w:cs="Symbol"/>
    </w:rPr>
  </w:style>
  <w:style w:type="character" w:customStyle="1" w:styleId="ListLabel641">
    <w:name w:val="ListLabel 641"/>
    <w:qFormat/>
    <w:rsid w:val="00DE3F65"/>
    <w:rPr>
      <w:rFonts w:cs="OpenSymbol"/>
    </w:rPr>
  </w:style>
  <w:style w:type="character" w:customStyle="1" w:styleId="ListLabel642">
    <w:name w:val="ListLabel 642"/>
    <w:qFormat/>
    <w:rsid w:val="00DE3F65"/>
    <w:rPr>
      <w:rFonts w:cs="OpenSymbol"/>
    </w:rPr>
  </w:style>
  <w:style w:type="character" w:customStyle="1" w:styleId="ListLabel643">
    <w:name w:val="ListLabel 643"/>
    <w:qFormat/>
    <w:rsid w:val="00DE3F65"/>
    <w:rPr>
      <w:rFonts w:cs="Symbol"/>
    </w:rPr>
  </w:style>
  <w:style w:type="character" w:customStyle="1" w:styleId="ListLabel644">
    <w:name w:val="ListLabel 644"/>
    <w:qFormat/>
    <w:rsid w:val="00DE3F65"/>
    <w:rPr>
      <w:rFonts w:cs="OpenSymbol"/>
    </w:rPr>
  </w:style>
  <w:style w:type="character" w:customStyle="1" w:styleId="ListLabel645">
    <w:name w:val="ListLabel 645"/>
    <w:qFormat/>
    <w:rsid w:val="00DE3F65"/>
    <w:rPr>
      <w:rFonts w:cs="OpenSymbol"/>
    </w:rPr>
  </w:style>
  <w:style w:type="character" w:customStyle="1" w:styleId="ListLabel646">
    <w:name w:val="ListLabel 646"/>
    <w:qFormat/>
    <w:rsid w:val="00DE3F65"/>
    <w:rPr>
      <w:rFonts w:cs="Symbol"/>
    </w:rPr>
  </w:style>
  <w:style w:type="character" w:customStyle="1" w:styleId="ListLabel647">
    <w:name w:val="ListLabel 647"/>
    <w:qFormat/>
    <w:rsid w:val="00DE3F65"/>
    <w:rPr>
      <w:rFonts w:cs="OpenSymbol"/>
    </w:rPr>
  </w:style>
  <w:style w:type="character" w:customStyle="1" w:styleId="ListLabel648">
    <w:name w:val="ListLabel 648"/>
    <w:qFormat/>
    <w:rsid w:val="00DE3F65"/>
    <w:rPr>
      <w:rFonts w:cs="OpenSymbol"/>
    </w:rPr>
  </w:style>
  <w:style w:type="character" w:customStyle="1" w:styleId="ListLabel649">
    <w:name w:val="ListLabel 649"/>
    <w:qFormat/>
    <w:rsid w:val="00DE3F65"/>
    <w:rPr>
      <w:rFonts w:ascii="Times New Roman" w:hAnsi="Times New Roman" w:cs="Symbol"/>
    </w:rPr>
  </w:style>
  <w:style w:type="character" w:customStyle="1" w:styleId="ListLabel650">
    <w:name w:val="ListLabel 650"/>
    <w:qFormat/>
    <w:rsid w:val="00DE3F65"/>
    <w:rPr>
      <w:rFonts w:cs="OpenSymbol"/>
    </w:rPr>
  </w:style>
  <w:style w:type="character" w:customStyle="1" w:styleId="ListLabel651">
    <w:name w:val="ListLabel 651"/>
    <w:qFormat/>
    <w:rsid w:val="00DE3F65"/>
    <w:rPr>
      <w:rFonts w:cs="OpenSymbol"/>
    </w:rPr>
  </w:style>
  <w:style w:type="character" w:customStyle="1" w:styleId="ListLabel652">
    <w:name w:val="ListLabel 652"/>
    <w:qFormat/>
    <w:rsid w:val="00DE3F65"/>
    <w:rPr>
      <w:rFonts w:cs="Symbol"/>
    </w:rPr>
  </w:style>
  <w:style w:type="character" w:customStyle="1" w:styleId="ListLabel653">
    <w:name w:val="ListLabel 653"/>
    <w:qFormat/>
    <w:rsid w:val="00DE3F65"/>
    <w:rPr>
      <w:rFonts w:cs="OpenSymbol"/>
    </w:rPr>
  </w:style>
  <w:style w:type="character" w:customStyle="1" w:styleId="ListLabel654">
    <w:name w:val="ListLabel 654"/>
    <w:qFormat/>
    <w:rsid w:val="00DE3F65"/>
    <w:rPr>
      <w:rFonts w:cs="OpenSymbol"/>
    </w:rPr>
  </w:style>
  <w:style w:type="character" w:customStyle="1" w:styleId="ListLabel655">
    <w:name w:val="ListLabel 655"/>
    <w:qFormat/>
    <w:rsid w:val="00DE3F65"/>
    <w:rPr>
      <w:rFonts w:cs="Symbol"/>
    </w:rPr>
  </w:style>
  <w:style w:type="character" w:customStyle="1" w:styleId="ListLabel656">
    <w:name w:val="ListLabel 656"/>
    <w:qFormat/>
    <w:rsid w:val="00DE3F65"/>
    <w:rPr>
      <w:rFonts w:cs="OpenSymbol"/>
    </w:rPr>
  </w:style>
  <w:style w:type="character" w:customStyle="1" w:styleId="ListLabel657">
    <w:name w:val="ListLabel 657"/>
    <w:qFormat/>
    <w:rsid w:val="00DE3F65"/>
    <w:rPr>
      <w:rFonts w:cs="OpenSymbol"/>
    </w:rPr>
  </w:style>
  <w:style w:type="character" w:customStyle="1" w:styleId="ListLabel658">
    <w:name w:val="ListLabel 658"/>
    <w:qFormat/>
    <w:rsid w:val="00DE3F65"/>
    <w:rPr>
      <w:rFonts w:cs="Symbol"/>
    </w:rPr>
  </w:style>
  <w:style w:type="character" w:customStyle="1" w:styleId="ListLabel659">
    <w:name w:val="ListLabel 659"/>
    <w:qFormat/>
    <w:rsid w:val="00DE3F65"/>
    <w:rPr>
      <w:rFonts w:cs="Symbol"/>
    </w:rPr>
  </w:style>
  <w:style w:type="character" w:customStyle="1" w:styleId="ListLabel660">
    <w:name w:val="ListLabel 660"/>
    <w:qFormat/>
    <w:rsid w:val="00DE3F65"/>
    <w:rPr>
      <w:rFonts w:cs="Symbol"/>
    </w:rPr>
  </w:style>
  <w:style w:type="character" w:customStyle="1" w:styleId="ListLabel661">
    <w:name w:val="ListLabel 661"/>
    <w:qFormat/>
    <w:rsid w:val="00DE3F65"/>
    <w:rPr>
      <w:rFonts w:cs="Symbol"/>
    </w:rPr>
  </w:style>
  <w:style w:type="character" w:customStyle="1" w:styleId="ListLabel662">
    <w:name w:val="ListLabel 662"/>
    <w:qFormat/>
    <w:rsid w:val="00DE3F65"/>
    <w:rPr>
      <w:rFonts w:cs="Symbol"/>
    </w:rPr>
  </w:style>
  <w:style w:type="character" w:customStyle="1" w:styleId="ListLabel663">
    <w:name w:val="ListLabel 663"/>
    <w:qFormat/>
    <w:rsid w:val="00DE3F65"/>
    <w:rPr>
      <w:rFonts w:cs="Symbol"/>
    </w:rPr>
  </w:style>
  <w:style w:type="character" w:customStyle="1" w:styleId="ListLabel664">
    <w:name w:val="ListLabel 664"/>
    <w:qFormat/>
    <w:rsid w:val="00DE3F65"/>
    <w:rPr>
      <w:rFonts w:cs="Symbol"/>
    </w:rPr>
  </w:style>
  <w:style w:type="character" w:customStyle="1" w:styleId="ListLabel665">
    <w:name w:val="ListLabel 665"/>
    <w:qFormat/>
    <w:rsid w:val="00DE3F65"/>
    <w:rPr>
      <w:rFonts w:cs="Symbol"/>
    </w:rPr>
  </w:style>
  <w:style w:type="character" w:customStyle="1" w:styleId="ListLabel666">
    <w:name w:val="ListLabel 666"/>
    <w:qFormat/>
    <w:rsid w:val="00DE3F65"/>
    <w:rPr>
      <w:rFonts w:cs="Symbol"/>
    </w:rPr>
  </w:style>
  <w:style w:type="character" w:customStyle="1" w:styleId="ListLabel667">
    <w:name w:val="ListLabel 667"/>
    <w:qFormat/>
    <w:rsid w:val="00DE3F65"/>
    <w:rPr>
      <w:rFonts w:ascii="Times New Roman" w:hAnsi="Times New Roman" w:cs="OpenSymbol"/>
    </w:rPr>
  </w:style>
  <w:style w:type="character" w:customStyle="1" w:styleId="ListLabel668">
    <w:name w:val="ListLabel 668"/>
    <w:qFormat/>
    <w:rsid w:val="00DE3F65"/>
    <w:rPr>
      <w:rFonts w:cs="OpenSymbol"/>
    </w:rPr>
  </w:style>
  <w:style w:type="character" w:customStyle="1" w:styleId="ListLabel669">
    <w:name w:val="ListLabel 669"/>
    <w:qFormat/>
    <w:rsid w:val="00DE3F65"/>
    <w:rPr>
      <w:rFonts w:cs="OpenSymbol"/>
    </w:rPr>
  </w:style>
  <w:style w:type="character" w:customStyle="1" w:styleId="ListLabel670">
    <w:name w:val="ListLabel 670"/>
    <w:qFormat/>
    <w:rsid w:val="00DE3F65"/>
    <w:rPr>
      <w:rFonts w:cs="OpenSymbol"/>
    </w:rPr>
  </w:style>
  <w:style w:type="character" w:customStyle="1" w:styleId="ListLabel671">
    <w:name w:val="ListLabel 671"/>
    <w:qFormat/>
    <w:rsid w:val="00DE3F65"/>
    <w:rPr>
      <w:rFonts w:cs="OpenSymbol"/>
    </w:rPr>
  </w:style>
  <w:style w:type="character" w:customStyle="1" w:styleId="ListLabel672">
    <w:name w:val="ListLabel 672"/>
    <w:qFormat/>
    <w:rsid w:val="00DE3F65"/>
    <w:rPr>
      <w:rFonts w:cs="OpenSymbol"/>
    </w:rPr>
  </w:style>
  <w:style w:type="character" w:customStyle="1" w:styleId="ListLabel673">
    <w:name w:val="ListLabel 673"/>
    <w:qFormat/>
    <w:rsid w:val="00DE3F65"/>
    <w:rPr>
      <w:rFonts w:cs="OpenSymbol"/>
    </w:rPr>
  </w:style>
  <w:style w:type="character" w:customStyle="1" w:styleId="ListLabel674">
    <w:name w:val="ListLabel 674"/>
    <w:qFormat/>
    <w:rsid w:val="00DE3F65"/>
    <w:rPr>
      <w:rFonts w:cs="OpenSymbol"/>
    </w:rPr>
  </w:style>
  <w:style w:type="character" w:customStyle="1" w:styleId="ListLabel675">
    <w:name w:val="ListLabel 675"/>
    <w:qFormat/>
    <w:rsid w:val="00DE3F65"/>
    <w:rPr>
      <w:rFonts w:cs="OpenSymbol"/>
    </w:rPr>
  </w:style>
  <w:style w:type="character" w:customStyle="1" w:styleId="ListLabel676">
    <w:name w:val="ListLabel 676"/>
    <w:qFormat/>
    <w:rsid w:val="00DE3F65"/>
    <w:rPr>
      <w:rFonts w:ascii="Times New Roman" w:hAnsi="Times New Roman" w:cs="OpenSymbol"/>
    </w:rPr>
  </w:style>
  <w:style w:type="character" w:customStyle="1" w:styleId="ListLabel677">
    <w:name w:val="ListLabel 677"/>
    <w:qFormat/>
    <w:rsid w:val="00DE3F65"/>
    <w:rPr>
      <w:rFonts w:cs="OpenSymbol"/>
    </w:rPr>
  </w:style>
  <w:style w:type="character" w:customStyle="1" w:styleId="ListLabel678">
    <w:name w:val="ListLabel 678"/>
    <w:qFormat/>
    <w:rsid w:val="00DE3F65"/>
    <w:rPr>
      <w:rFonts w:cs="OpenSymbol"/>
    </w:rPr>
  </w:style>
  <w:style w:type="character" w:customStyle="1" w:styleId="ListLabel679">
    <w:name w:val="ListLabel 679"/>
    <w:qFormat/>
    <w:rsid w:val="00DE3F65"/>
    <w:rPr>
      <w:rFonts w:cs="OpenSymbol"/>
    </w:rPr>
  </w:style>
  <w:style w:type="character" w:customStyle="1" w:styleId="ListLabel680">
    <w:name w:val="ListLabel 680"/>
    <w:qFormat/>
    <w:rsid w:val="00DE3F65"/>
    <w:rPr>
      <w:rFonts w:cs="OpenSymbol"/>
    </w:rPr>
  </w:style>
  <w:style w:type="character" w:customStyle="1" w:styleId="ListLabel681">
    <w:name w:val="ListLabel 681"/>
    <w:qFormat/>
    <w:rsid w:val="00DE3F65"/>
    <w:rPr>
      <w:rFonts w:cs="OpenSymbol"/>
    </w:rPr>
  </w:style>
  <w:style w:type="character" w:customStyle="1" w:styleId="ListLabel682">
    <w:name w:val="ListLabel 682"/>
    <w:qFormat/>
    <w:rsid w:val="00DE3F65"/>
    <w:rPr>
      <w:rFonts w:cs="OpenSymbol"/>
    </w:rPr>
  </w:style>
  <w:style w:type="character" w:customStyle="1" w:styleId="ListLabel683">
    <w:name w:val="ListLabel 683"/>
    <w:qFormat/>
    <w:rsid w:val="00DE3F65"/>
    <w:rPr>
      <w:rFonts w:cs="OpenSymbol"/>
    </w:rPr>
  </w:style>
  <w:style w:type="character" w:customStyle="1" w:styleId="ListLabel684">
    <w:name w:val="ListLabel 684"/>
    <w:qFormat/>
    <w:rsid w:val="00DE3F65"/>
    <w:rPr>
      <w:rFonts w:cs="OpenSymbol"/>
    </w:rPr>
  </w:style>
  <w:style w:type="character" w:customStyle="1" w:styleId="ListLabel685">
    <w:name w:val="ListLabel 685"/>
    <w:qFormat/>
    <w:rsid w:val="00DE3F65"/>
    <w:rPr>
      <w:rFonts w:ascii="Times New Roman" w:hAnsi="Times New Roman" w:cs="OpenSymbol"/>
    </w:rPr>
  </w:style>
  <w:style w:type="character" w:customStyle="1" w:styleId="ListLabel686">
    <w:name w:val="ListLabel 686"/>
    <w:qFormat/>
    <w:rsid w:val="00DE3F65"/>
    <w:rPr>
      <w:rFonts w:cs="OpenSymbol"/>
    </w:rPr>
  </w:style>
  <w:style w:type="character" w:customStyle="1" w:styleId="ListLabel687">
    <w:name w:val="ListLabel 687"/>
    <w:qFormat/>
    <w:rsid w:val="00DE3F65"/>
    <w:rPr>
      <w:rFonts w:cs="OpenSymbol"/>
    </w:rPr>
  </w:style>
  <w:style w:type="character" w:customStyle="1" w:styleId="ListLabel688">
    <w:name w:val="ListLabel 688"/>
    <w:qFormat/>
    <w:rsid w:val="00DE3F65"/>
    <w:rPr>
      <w:rFonts w:cs="OpenSymbol"/>
    </w:rPr>
  </w:style>
  <w:style w:type="character" w:customStyle="1" w:styleId="ListLabel689">
    <w:name w:val="ListLabel 689"/>
    <w:qFormat/>
    <w:rsid w:val="00DE3F65"/>
    <w:rPr>
      <w:rFonts w:cs="OpenSymbol"/>
    </w:rPr>
  </w:style>
  <w:style w:type="character" w:customStyle="1" w:styleId="ListLabel690">
    <w:name w:val="ListLabel 690"/>
    <w:qFormat/>
    <w:rsid w:val="00DE3F65"/>
    <w:rPr>
      <w:rFonts w:cs="OpenSymbol"/>
    </w:rPr>
  </w:style>
  <w:style w:type="character" w:customStyle="1" w:styleId="ListLabel691">
    <w:name w:val="ListLabel 691"/>
    <w:qFormat/>
    <w:rsid w:val="00DE3F65"/>
    <w:rPr>
      <w:rFonts w:cs="OpenSymbol"/>
    </w:rPr>
  </w:style>
  <w:style w:type="character" w:customStyle="1" w:styleId="ListLabel692">
    <w:name w:val="ListLabel 692"/>
    <w:qFormat/>
    <w:rsid w:val="00DE3F65"/>
    <w:rPr>
      <w:rFonts w:cs="OpenSymbol"/>
    </w:rPr>
  </w:style>
  <w:style w:type="character" w:customStyle="1" w:styleId="ListLabel693">
    <w:name w:val="ListLabel 693"/>
    <w:qFormat/>
    <w:rsid w:val="00DE3F65"/>
    <w:rPr>
      <w:rFonts w:cs="OpenSymbol"/>
    </w:rPr>
  </w:style>
  <w:style w:type="character" w:customStyle="1" w:styleId="ListLabel694">
    <w:name w:val="ListLabel 694"/>
    <w:qFormat/>
    <w:rsid w:val="00DE3F65"/>
    <w:rPr>
      <w:rFonts w:ascii="Times New Roman" w:hAnsi="Times New Roman" w:cs="OpenSymbol"/>
    </w:rPr>
  </w:style>
  <w:style w:type="character" w:customStyle="1" w:styleId="ListLabel695">
    <w:name w:val="ListLabel 695"/>
    <w:qFormat/>
    <w:rsid w:val="00DE3F65"/>
    <w:rPr>
      <w:rFonts w:cs="OpenSymbol"/>
    </w:rPr>
  </w:style>
  <w:style w:type="character" w:customStyle="1" w:styleId="ListLabel696">
    <w:name w:val="ListLabel 696"/>
    <w:qFormat/>
    <w:rsid w:val="00DE3F65"/>
    <w:rPr>
      <w:rFonts w:cs="OpenSymbol"/>
    </w:rPr>
  </w:style>
  <w:style w:type="character" w:customStyle="1" w:styleId="ListLabel697">
    <w:name w:val="ListLabel 697"/>
    <w:qFormat/>
    <w:rsid w:val="00DE3F65"/>
    <w:rPr>
      <w:rFonts w:cs="OpenSymbol"/>
    </w:rPr>
  </w:style>
  <w:style w:type="character" w:customStyle="1" w:styleId="ListLabel698">
    <w:name w:val="ListLabel 698"/>
    <w:qFormat/>
    <w:rsid w:val="00DE3F65"/>
    <w:rPr>
      <w:rFonts w:cs="OpenSymbol"/>
    </w:rPr>
  </w:style>
  <w:style w:type="character" w:customStyle="1" w:styleId="ListLabel699">
    <w:name w:val="ListLabel 699"/>
    <w:qFormat/>
    <w:rsid w:val="00DE3F65"/>
    <w:rPr>
      <w:rFonts w:cs="OpenSymbol"/>
    </w:rPr>
  </w:style>
  <w:style w:type="character" w:customStyle="1" w:styleId="ListLabel700">
    <w:name w:val="ListLabel 700"/>
    <w:qFormat/>
    <w:rsid w:val="00DE3F65"/>
    <w:rPr>
      <w:rFonts w:cs="OpenSymbol"/>
    </w:rPr>
  </w:style>
  <w:style w:type="character" w:customStyle="1" w:styleId="ListLabel701">
    <w:name w:val="ListLabel 701"/>
    <w:qFormat/>
    <w:rsid w:val="00DE3F65"/>
    <w:rPr>
      <w:rFonts w:cs="OpenSymbol"/>
    </w:rPr>
  </w:style>
  <w:style w:type="character" w:customStyle="1" w:styleId="ListLabel702">
    <w:name w:val="ListLabel 702"/>
    <w:qFormat/>
    <w:rsid w:val="00DE3F65"/>
    <w:rPr>
      <w:rFonts w:cs="OpenSymbol"/>
    </w:rPr>
  </w:style>
  <w:style w:type="character" w:customStyle="1" w:styleId="ListLabel703">
    <w:name w:val="ListLabel 703"/>
    <w:qFormat/>
    <w:rsid w:val="00DE3F65"/>
    <w:rPr>
      <w:rFonts w:ascii="Times New Roman" w:hAnsi="Times New Roman" w:cs="Symbol"/>
    </w:rPr>
  </w:style>
  <w:style w:type="character" w:customStyle="1" w:styleId="ListLabel704">
    <w:name w:val="ListLabel 704"/>
    <w:qFormat/>
    <w:rsid w:val="00DE3F65"/>
    <w:rPr>
      <w:rFonts w:cs="OpenSymbol"/>
    </w:rPr>
  </w:style>
  <w:style w:type="character" w:customStyle="1" w:styleId="ListLabel705">
    <w:name w:val="ListLabel 705"/>
    <w:qFormat/>
    <w:rsid w:val="00DE3F65"/>
    <w:rPr>
      <w:rFonts w:cs="OpenSymbol"/>
    </w:rPr>
  </w:style>
  <w:style w:type="character" w:customStyle="1" w:styleId="ListLabel706">
    <w:name w:val="ListLabel 706"/>
    <w:qFormat/>
    <w:rsid w:val="00DE3F65"/>
    <w:rPr>
      <w:rFonts w:cs="Symbol"/>
    </w:rPr>
  </w:style>
  <w:style w:type="character" w:customStyle="1" w:styleId="ListLabel707">
    <w:name w:val="ListLabel 707"/>
    <w:qFormat/>
    <w:rsid w:val="00DE3F65"/>
    <w:rPr>
      <w:rFonts w:cs="OpenSymbol"/>
    </w:rPr>
  </w:style>
  <w:style w:type="character" w:customStyle="1" w:styleId="ListLabel708">
    <w:name w:val="ListLabel 708"/>
    <w:qFormat/>
    <w:rsid w:val="00DE3F65"/>
    <w:rPr>
      <w:rFonts w:cs="OpenSymbol"/>
    </w:rPr>
  </w:style>
  <w:style w:type="character" w:customStyle="1" w:styleId="ListLabel709">
    <w:name w:val="ListLabel 709"/>
    <w:qFormat/>
    <w:rsid w:val="00DE3F65"/>
    <w:rPr>
      <w:rFonts w:cs="Symbol"/>
    </w:rPr>
  </w:style>
  <w:style w:type="character" w:customStyle="1" w:styleId="ListLabel710">
    <w:name w:val="ListLabel 710"/>
    <w:qFormat/>
    <w:rsid w:val="00DE3F65"/>
    <w:rPr>
      <w:rFonts w:cs="OpenSymbol"/>
    </w:rPr>
  </w:style>
  <w:style w:type="character" w:customStyle="1" w:styleId="ListLabel711">
    <w:name w:val="ListLabel 711"/>
    <w:qFormat/>
    <w:rsid w:val="00DE3F65"/>
    <w:rPr>
      <w:rFonts w:cs="OpenSymbol"/>
    </w:rPr>
  </w:style>
  <w:style w:type="character" w:customStyle="1" w:styleId="ListLabel712">
    <w:name w:val="ListLabel 712"/>
    <w:qFormat/>
    <w:rsid w:val="00DE3F65"/>
    <w:rPr>
      <w:rFonts w:ascii="Times New Roman" w:hAnsi="Times New Roman" w:cs="Symbol"/>
    </w:rPr>
  </w:style>
  <w:style w:type="character" w:customStyle="1" w:styleId="ListLabel713">
    <w:name w:val="ListLabel 713"/>
    <w:qFormat/>
    <w:rsid w:val="00DE3F65"/>
    <w:rPr>
      <w:rFonts w:cs="OpenSymbol"/>
    </w:rPr>
  </w:style>
  <w:style w:type="character" w:customStyle="1" w:styleId="ListLabel714">
    <w:name w:val="ListLabel 714"/>
    <w:qFormat/>
    <w:rsid w:val="00DE3F65"/>
    <w:rPr>
      <w:rFonts w:cs="OpenSymbol"/>
    </w:rPr>
  </w:style>
  <w:style w:type="character" w:customStyle="1" w:styleId="ListLabel715">
    <w:name w:val="ListLabel 715"/>
    <w:qFormat/>
    <w:rsid w:val="00DE3F65"/>
    <w:rPr>
      <w:rFonts w:cs="Symbol"/>
    </w:rPr>
  </w:style>
  <w:style w:type="character" w:customStyle="1" w:styleId="ListLabel716">
    <w:name w:val="ListLabel 716"/>
    <w:qFormat/>
    <w:rsid w:val="00DE3F65"/>
    <w:rPr>
      <w:rFonts w:cs="OpenSymbol"/>
    </w:rPr>
  </w:style>
  <w:style w:type="character" w:customStyle="1" w:styleId="ListLabel717">
    <w:name w:val="ListLabel 717"/>
    <w:qFormat/>
    <w:rsid w:val="00DE3F65"/>
    <w:rPr>
      <w:rFonts w:cs="OpenSymbol"/>
    </w:rPr>
  </w:style>
  <w:style w:type="character" w:customStyle="1" w:styleId="ListLabel718">
    <w:name w:val="ListLabel 718"/>
    <w:qFormat/>
    <w:rsid w:val="00DE3F65"/>
    <w:rPr>
      <w:rFonts w:cs="Symbol"/>
    </w:rPr>
  </w:style>
  <w:style w:type="character" w:customStyle="1" w:styleId="ListLabel719">
    <w:name w:val="ListLabel 719"/>
    <w:qFormat/>
    <w:rsid w:val="00DE3F65"/>
    <w:rPr>
      <w:rFonts w:cs="OpenSymbol"/>
    </w:rPr>
  </w:style>
  <w:style w:type="character" w:customStyle="1" w:styleId="ListLabel720">
    <w:name w:val="ListLabel 720"/>
    <w:qFormat/>
    <w:rsid w:val="00DE3F65"/>
    <w:rPr>
      <w:rFonts w:cs="OpenSymbol"/>
    </w:rPr>
  </w:style>
  <w:style w:type="character" w:customStyle="1" w:styleId="ListLabel721">
    <w:name w:val="ListLabel 721"/>
    <w:qFormat/>
    <w:rsid w:val="00DE3F65"/>
    <w:rPr>
      <w:rFonts w:cs="Symbol"/>
    </w:rPr>
  </w:style>
  <w:style w:type="character" w:customStyle="1" w:styleId="ListLabel722">
    <w:name w:val="ListLabel 722"/>
    <w:qFormat/>
    <w:rsid w:val="00DE3F65"/>
    <w:rPr>
      <w:rFonts w:cs="Symbol"/>
    </w:rPr>
  </w:style>
  <w:style w:type="character" w:customStyle="1" w:styleId="ListLabel723">
    <w:name w:val="ListLabel 723"/>
    <w:qFormat/>
    <w:rsid w:val="00DE3F65"/>
    <w:rPr>
      <w:rFonts w:cs="Symbol"/>
    </w:rPr>
  </w:style>
  <w:style w:type="character" w:customStyle="1" w:styleId="ListLabel724">
    <w:name w:val="ListLabel 724"/>
    <w:qFormat/>
    <w:rsid w:val="00DE3F65"/>
    <w:rPr>
      <w:rFonts w:cs="Symbol"/>
    </w:rPr>
  </w:style>
  <w:style w:type="character" w:customStyle="1" w:styleId="ListLabel725">
    <w:name w:val="ListLabel 725"/>
    <w:qFormat/>
    <w:rsid w:val="00DE3F65"/>
    <w:rPr>
      <w:rFonts w:cs="Symbol"/>
    </w:rPr>
  </w:style>
  <w:style w:type="character" w:customStyle="1" w:styleId="ListLabel726">
    <w:name w:val="ListLabel 726"/>
    <w:qFormat/>
    <w:rsid w:val="00DE3F65"/>
    <w:rPr>
      <w:rFonts w:cs="Symbol"/>
    </w:rPr>
  </w:style>
  <w:style w:type="character" w:customStyle="1" w:styleId="ListLabel727">
    <w:name w:val="ListLabel 727"/>
    <w:qFormat/>
    <w:rsid w:val="00DE3F65"/>
    <w:rPr>
      <w:rFonts w:cs="Symbol"/>
    </w:rPr>
  </w:style>
  <w:style w:type="character" w:customStyle="1" w:styleId="ListLabel728">
    <w:name w:val="ListLabel 728"/>
    <w:qFormat/>
    <w:rsid w:val="00DE3F65"/>
    <w:rPr>
      <w:rFonts w:cs="Symbol"/>
    </w:rPr>
  </w:style>
  <w:style w:type="character" w:customStyle="1" w:styleId="ListLabel729">
    <w:name w:val="ListLabel 729"/>
    <w:qFormat/>
    <w:rsid w:val="00DE3F65"/>
    <w:rPr>
      <w:rFonts w:cs="Symbol"/>
    </w:rPr>
  </w:style>
  <w:style w:type="character" w:customStyle="1" w:styleId="ListLabel730">
    <w:name w:val="ListLabel 730"/>
    <w:qFormat/>
    <w:rsid w:val="00DE3F65"/>
    <w:rPr>
      <w:rFonts w:ascii="Times New Roman" w:hAnsi="Times New Roman" w:cs="OpenSymbol"/>
    </w:rPr>
  </w:style>
  <w:style w:type="character" w:customStyle="1" w:styleId="ListLabel731">
    <w:name w:val="ListLabel 731"/>
    <w:qFormat/>
    <w:rsid w:val="00DE3F65"/>
    <w:rPr>
      <w:rFonts w:cs="OpenSymbol"/>
    </w:rPr>
  </w:style>
  <w:style w:type="character" w:customStyle="1" w:styleId="ListLabel732">
    <w:name w:val="ListLabel 732"/>
    <w:qFormat/>
    <w:rsid w:val="00DE3F65"/>
    <w:rPr>
      <w:rFonts w:cs="OpenSymbol"/>
    </w:rPr>
  </w:style>
  <w:style w:type="character" w:customStyle="1" w:styleId="ListLabel733">
    <w:name w:val="ListLabel 733"/>
    <w:qFormat/>
    <w:rsid w:val="00DE3F65"/>
    <w:rPr>
      <w:rFonts w:cs="OpenSymbol"/>
    </w:rPr>
  </w:style>
  <w:style w:type="character" w:customStyle="1" w:styleId="ListLabel734">
    <w:name w:val="ListLabel 734"/>
    <w:qFormat/>
    <w:rsid w:val="00DE3F65"/>
    <w:rPr>
      <w:rFonts w:cs="OpenSymbol"/>
    </w:rPr>
  </w:style>
  <w:style w:type="character" w:customStyle="1" w:styleId="ListLabel735">
    <w:name w:val="ListLabel 735"/>
    <w:qFormat/>
    <w:rsid w:val="00DE3F65"/>
    <w:rPr>
      <w:rFonts w:cs="OpenSymbol"/>
    </w:rPr>
  </w:style>
  <w:style w:type="character" w:customStyle="1" w:styleId="ListLabel736">
    <w:name w:val="ListLabel 736"/>
    <w:qFormat/>
    <w:rsid w:val="00DE3F65"/>
    <w:rPr>
      <w:rFonts w:cs="OpenSymbol"/>
    </w:rPr>
  </w:style>
  <w:style w:type="character" w:customStyle="1" w:styleId="ListLabel737">
    <w:name w:val="ListLabel 737"/>
    <w:qFormat/>
    <w:rsid w:val="00DE3F65"/>
    <w:rPr>
      <w:rFonts w:cs="OpenSymbol"/>
    </w:rPr>
  </w:style>
  <w:style w:type="character" w:customStyle="1" w:styleId="ListLabel738">
    <w:name w:val="ListLabel 738"/>
    <w:qFormat/>
    <w:rsid w:val="00DE3F65"/>
    <w:rPr>
      <w:rFonts w:cs="OpenSymbol"/>
    </w:rPr>
  </w:style>
  <w:style w:type="character" w:customStyle="1" w:styleId="ListLabel739">
    <w:name w:val="ListLabel 739"/>
    <w:qFormat/>
    <w:rsid w:val="00DE3F65"/>
    <w:rPr>
      <w:rFonts w:ascii="Times New Roman" w:hAnsi="Times New Roman" w:cs="OpenSymbol"/>
    </w:rPr>
  </w:style>
  <w:style w:type="character" w:customStyle="1" w:styleId="ListLabel740">
    <w:name w:val="ListLabel 740"/>
    <w:qFormat/>
    <w:rsid w:val="00DE3F65"/>
    <w:rPr>
      <w:rFonts w:cs="OpenSymbol"/>
    </w:rPr>
  </w:style>
  <w:style w:type="character" w:customStyle="1" w:styleId="ListLabel741">
    <w:name w:val="ListLabel 741"/>
    <w:qFormat/>
    <w:rsid w:val="00DE3F65"/>
    <w:rPr>
      <w:rFonts w:cs="OpenSymbol"/>
    </w:rPr>
  </w:style>
  <w:style w:type="character" w:customStyle="1" w:styleId="ListLabel742">
    <w:name w:val="ListLabel 742"/>
    <w:qFormat/>
    <w:rsid w:val="00DE3F65"/>
    <w:rPr>
      <w:rFonts w:cs="OpenSymbol"/>
    </w:rPr>
  </w:style>
  <w:style w:type="character" w:customStyle="1" w:styleId="ListLabel743">
    <w:name w:val="ListLabel 743"/>
    <w:qFormat/>
    <w:rsid w:val="00DE3F65"/>
    <w:rPr>
      <w:rFonts w:cs="OpenSymbol"/>
    </w:rPr>
  </w:style>
  <w:style w:type="character" w:customStyle="1" w:styleId="ListLabel744">
    <w:name w:val="ListLabel 744"/>
    <w:qFormat/>
    <w:rsid w:val="00DE3F65"/>
    <w:rPr>
      <w:rFonts w:cs="OpenSymbol"/>
    </w:rPr>
  </w:style>
  <w:style w:type="character" w:customStyle="1" w:styleId="ListLabel745">
    <w:name w:val="ListLabel 745"/>
    <w:qFormat/>
    <w:rsid w:val="00DE3F65"/>
    <w:rPr>
      <w:rFonts w:cs="OpenSymbol"/>
    </w:rPr>
  </w:style>
  <w:style w:type="character" w:customStyle="1" w:styleId="ListLabel746">
    <w:name w:val="ListLabel 746"/>
    <w:qFormat/>
    <w:rsid w:val="00DE3F65"/>
    <w:rPr>
      <w:rFonts w:cs="OpenSymbol"/>
    </w:rPr>
  </w:style>
  <w:style w:type="character" w:customStyle="1" w:styleId="ListLabel747">
    <w:name w:val="ListLabel 747"/>
    <w:qFormat/>
    <w:rsid w:val="00DE3F65"/>
    <w:rPr>
      <w:rFonts w:cs="OpenSymbol"/>
    </w:rPr>
  </w:style>
  <w:style w:type="character" w:customStyle="1" w:styleId="ListLabel748">
    <w:name w:val="ListLabel 748"/>
    <w:qFormat/>
    <w:rsid w:val="00DE3F65"/>
    <w:rPr>
      <w:rFonts w:ascii="Times New Roman" w:hAnsi="Times New Roman" w:cs="OpenSymbol"/>
    </w:rPr>
  </w:style>
  <w:style w:type="character" w:customStyle="1" w:styleId="ListLabel749">
    <w:name w:val="ListLabel 749"/>
    <w:qFormat/>
    <w:rsid w:val="00DE3F65"/>
    <w:rPr>
      <w:rFonts w:cs="OpenSymbol"/>
    </w:rPr>
  </w:style>
  <w:style w:type="character" w:customStyle="1" w:styleId="ListLabel750">
    <w:name w:val="ListLabel 750"/>
    <w:qFormat/>
    <w:rsid w:val="00DE3F65"/>
    <w:rPr>
      <w:rFonts w:cs="OpenSymbol"/>
    </w:rPr>
  </w:style>
  <w:style w:type="character" w:customStyle="1" w:styleId="ListLabel751">
    <w:name w:val="ListLabel 751"/>
    <w:qFormat/>
    <w:rsid w:val="00DE3F65"/>
    <w:rPr>
      <w:rFonts w:cs="OpenSymbol"/>
    </w:rPr>
  </w:style>
  <w:style w:type="character" w:customStyle="1" w:styleId="ListLabel752">
    <w:name w:val="ListLabel 752"/>
    <w:qFormat/>
    <w:rsid w:val="00DE3F65"/>
    <w:rPr>
      <w:rFonts w:cs="OpenSymbol"/>
    </w:rPr>
  </w:style>
  <w:style w:type="character" w:customStyle="1" w:styleId="ListLabel753">
    <w:name w:val="ListLabel 753"/>
    <w:qFormat/>
    <w:rsid w:val="00DE3F65"/>
    <w:rPr>
      <w:rFonts w:cs="OpenSymbol"/>
    </w:rPr>
  </w:style>
  <w:style w:type="character" w:customStyle="1" w:styleId="ListLabel754">
    <w:name w:val="ListLabel 754"/>
    <w:qFormat/>
    <w:rsid w:val="00DE3F65"/>
    <w:rPr>
      <w:rFonts w:cs="OpenSymbol"/>
    </w:rPr>
  </w:style>
  <w:style w:type="character" w:customStyle="1" w:styleId="ListLabel755">
    <w:name w:val="ListLabel 755"/>
    <w:qFormat/>
    <w:rsid w:val="00DE3F65"/>
    <w:rPr>
      <w:rFonts w:cs="OpenSymbol"/>
    </w:rPr>
  </w:style>
  <w:style w:type="character" w:customStyle="1" w:styleId="ListLabel756">
    <w:name w:val="ListLabel 756"/>
    <w:qFormat/>
    <w:rsid w:val="00DE3F65"/>
    <w:rPr>
      <w:rFonts w:cs="OpenSymbol"/>
    </w:rPr>
  </w:style>
  <w:style w:type="character" w:customStyle="1" w:styleId="ListLabel757">
    <w:name w:val="ListLabel 757"/>
    <w:qFormat/>
    <w:rsid w:val="00DE3F65"/>
    <w:rPr>
      <w:rFonts w:ascii="Times New Roman" w:hAnsi="Times New Roman" w:cs="OpenSymbol"/>
    </w:rPr>
  </w:style>
  <w:style w:type="character" w:customStyle="1" w:styleId="ListLabel758">
    <w:name w:val="ListLabel 758"/>
    <w:qFormat/>
    <w:rsid w:val="00DE3F65"/>
    <w:rPr>
      <w:rFonts w:cs="OpenSymbol"/>
    </w:rPr>
  </w:style>
  <w:style w:type="character" w:customStyle="1" w:styleId="ListLabel759">
    <w:name w:val="ListLabel 759"/>
    <w:qFormat/>
    <w:rsid w:val="00DE3F65"/>
    <w:rPr>
      <w:rFonts w:cs="OpenSymbol"/>
    </w:rPr>
  </w:style>
  <w:style w:type="character" w:customStyle="1" w:styleId="ListLabel760">
    <w:name w:val="ListLabel 760"/>
    <w:qFormat/>
    <w:rsid w:val="00DE3F65"/>
    <w:rPr>
      <w:rFonts w:cs="OpenSymbol"/>
    </w:rPr>
  </w:style>
  <w:style w:type="character" w:customStyle="1" w:styleId="ListLabel761">
    <w:name w:val="ListLabel 761"/>
    <w:qFormat/>
    <w:rsid w:val="00DE3F65"/>
    <w:rPr>
      <w:rFonts w:cs="OpenSymbol"/>
    </w:rPr>
  </w:style>
  <w:style w:type="character" w:customStyle="1" w:styleId="ListLabel762">
    <w:name w:val="ListLabel 762"/>
    <w:qFormat/>
    <w:rsid w:val="00DE3F65"/>
    <w:rPr>
      <w:rFonts w:cs="OpenSymbol"/>
    </w:rPr>
  </w:style>
  <w:style w:type="character" w:customStyle="1" w:styleId="ListLabel763">
    <w:name w:val="ListLabel 763"/>
    <w:qFormat/>
    <w:rsid w:val="00DE3F65"/>
    <w:rPr>
      <w:rFonts w:cs="OpenSymbol"/>
    </w:rPr>
  </w:style>
  <w:style w:type="character" w:customStyle="1" w:styleId="ListLabel764">
    <w:name w:val="ListLabel 764"/>
    <w:qFormat/>
    <w:rsid w:val="00DE3F65"/>
    <w:rPr>
      <w:rFonts w:cs="OpenSymbol"/>
    </w:rPr>
  </w:style>
  <w:style w:type="character" w:customStyle="1" w:styleId="ListLabel765">
    <w:name w:val="ListLabel 765"/>
    <w:qFormat/>
    <w:rsid w:val="00DE3F65"/>
    <w:rPr>
      <w:rFonts w:cs="OpenSymbol"/>
    </w:rPr>
  </w:style>
  <w:style w:type="character" w:customStyle="1" w:styleId="ListLabel766">
    <w:name w:val="ListLabel 766"/>
    <w:qFormat/>
    <w:rsid w:val="00DE3F65"/>
    <w:rPr>
      <w:rFonts w:ascii="Times New Roman" w:hAnsi="Times New Roman" w:cs="Symbol"/>
    </w:rPr>
  </w:style>
  <w:style w:type="character" w:customStyle="1" w:styleId="ListLabel767">
    <w:name w:val="ListLabel 767"/>
    <w:qFormat/>
    <w:rsid w:val="00DE3F65"/>
    <w:rPr>
      <w:rFonts w:cs="OpenSymbol"/>
    </w:rPr>
  </w:style>
  <w:style w:type="character" w:customStyle="1" w:styleId="ListLabel768">
    <w:name w:val="ListLabel 768"/>
    <w:qFormat/>
    <w:rsid w:val="00DE3F65"/>
    <w:rPr>
      <w:rFonts w:cs="OpenSymbol"/>
    </w:rPr>
  </w:style>
  <w:style w:type="character" w:customStyle="1" w:styleId="ListLabel769">
    <w:name w:val="ListLabel 769"/>
    <w:qFormat/>
    <w:rsid w:val="00DE3F65"/>
    <w:rPr>
      <w:rFonts w:cs="Symbol"/>
    </w:rPr>
  </w:style>
  <w:style w:type="character" w:customStyle="1" w:styleId="ListLabel770">
    <w:name w:val="ListLabel 770"/>
    <w:qFormat/>
    <w:rsid w:val="00DE3F65"/>
    <w:rPr>
      <w:rFonts w:cs="OpenSymbol"/>
    </w:rPr>
  </w:style>
  <w:style w:type="character" w:customStyle="1" w:styleId="ListLabel771">
    <w:name w:val="ListLabel 771"/>
    <w:qFormat/>
    <w:rsid w:val="00DE3F65"/>
    <w:rPr>
      <w:rFonts w:cs="OpenSymbol"/>
    </w:rPr>
  </w:style>
  <w:style w:type="character" w:customStyle="1" w:styleId="ListLabel772">
    <w:name w:val="ListLabel 772"/>
    <w:qFormat/>
    <w:rsid w:val="00DE3F65"/>
    <w:rPr>
      <w:rFonts w:cs="Symbol"/>
    </w:rPr>
  </w:style>
  <w:style w:type="character" w:customStyle="1" w:styleId="ListLabel773">
    <w:name w:val="ListLabel 773"/>
    <w:qFormat/>
    <w:rsid w:val="00DE3F65"/>
    <w:rPr>
      <w:rFonts w:cs="OpenSymbol"/>
    </w:rPr>
  </w:style>
  <w:style w:type="character" w:customStyle="1" w:styleId="ListLabel774">
    <w:name w:val="ListLabel 774"/>
    <w:qFormat/>
    <w:rsid w:val="00DE3F65"/>
    <w:rPr>
      <w:rFonts w:cs="OpenSymbol"/>
    </w:rPr>
  </w:style>
  <w:style w:type="character" w:customStyle="1" w:styleId="ListLabel775">
    <w:name w:val="ListLabel 775"/>
    <w:qFormat/>
    <w:rsid w:val="00DE3F65"/>
    <w:rPr>
      <w:rFonts w:ascii="Times New Roman" w:hAnsi="Times New Roman" w:cs="Symbol"/>
    </w:rPr>
  </w:style>
  <w:style w:type="character" w:customStyle="1" w:styleId="ListLabel776">
    <w:name w:val="ListLabel 776"/>
    <w:qFormat/>
    <w:rsid w:val="00DE3F65"/>
    <w:rPr>
      <w:rFonts w:cs="OpenSymbol"/>
    </w:rPr>
  </w:style>
  <w:style w:type="character" w:customStyle="1" w:styleId="ListLabel777">
    <w:name w:val="ListLabel 777"/>
    <w:qFormat/>
    <w:rsid w:val="00DE3F65"/>
    <w:rPr>
      <w:rFonts w:cs="OpenSymbol"/>
    </w:rPr>
  </w:style>
  <w:style w:type="character" w:customStyle="1" w:styleId="ListLabel778">
    <w:name w:val="ListLabel 778"/>
    <w:qFormat/>
    <w:rsid w:val="00DE3F65"/>
    <w:rPr>
      <w:rFonts w:cs="Symbol"/>
    </w:rPr>
  </w:style>
  <w:style w:type="character" w:customStyle="1" w:styleId="ListLabel779">
    <w:name w:val="ListLabel 779"/>
    <w:qFormat/>
    <w:rsid w:val="00DE3F65"/>
    <w:rPr>
      <w:rFonts w:cs="OpenSymbol"/>
    </w:rPr>
  </w:style>
  <w:style w:type="character" w:customStyle="1" w:styleId="ListLabel780">
    <w:name w:val="ListLabel 780"/>
    <w:qFormat/>
    <w:rsid w:val="00DE3F65"/>
    <w:rPr>
      <w:rFonts w:cs="OpenSymbol"/>
    </w:rPr>
  </w:style>
  <w:style w:type="character" w:customStyle="1" w:styleId="ListLabel781">
    <w:name w:val="ListLabel 781"/>
    <w:qFormat/>
    <w:rsid w:val="00DE3F65"/>
    <w:rPr>
      <w:rFonts w:cs="Symbol"/>
    </w:rPr>
  </w:style>
  <w:style w:type="character" w:customStyle="1" w:styleId="ListLabel782">
    <w:name w:val="ListLabel 782"/>
    <w:qFormat/>
    <w:rsid w:val="00DE3F65"/>
    <w:rPr>
      <w:rFonts w:cs="OpenSymbol"/>
    </w:rPr>
  </w:style>
  <w:style w:type="character" w:customStyle="1" w:styleId="ListLabel783">
    <w:name w:val="ListLabel 783"/>
    <w:qFormat/>
    <w:rsid w:val="00DE3F65"/>
    <w:rPr>
      <w:rFonts w:cs="OpenSymbol"/>
    </w:rPr>
  </w:style>
  <w:style w:type="character" w:customStyle="1" w:styleId="ListLabel784">
    <w:name w:val="ListLabel 784"/>
    <w:qFormat/>
    <w:rsid w:val="00DE3F65"/>
    <w:rPr>
      <w:rFonts w:cs="Symbol"/>
    </w:rPr>
  </w:style>
  <w:style w:type="character" w:customStyle="1" w:styleId="ListLabel785">
    <w:name w:val="ListLabel 785"/>
    <w:qFormat/>
    <w:rsid w:val="00DE3F65"/>
    <w:rPr>
      <w:rFonts w:cs="Symbol"/>
    </w:rPr>
  </w:style>
  <w:style w:type="character" w:customStyle="1" w:styleId="ListLabel786">
    <w:name w:val="ListLabel 786"/>
    <w:qFormat/>
    <w:rsid w:val="00DE3F65"/>
    <w:rPr>
      <w:rFonts w:cs="Symbol"/>
    </w:rPr>
  </w:style>
  <w:style w:type="character" w:customStyle="1" w:styleId="ListLabel787">
    <w:name w:val="ListLabel 787"/>
    <w:qFormat/>
    <w:rsid w:val="00DE3F65"/>
    <w:rPr>
      <w:rFonts w:cs="Symbol"/>
    </w:rPr>
  </w:style>
  <w:style w:type="character" w:customStyle="1" w:styleId="ListLabel788">
    <w:name w:val="ListLabel 788"/>
    <w:qFormat/>
    <w:rsid w:val="00DE3F65"/>
    <w:rPr>
      <w:rFonts w:cs="Symbol"/>
    </w:rPr>
  </w:style>
  <w:style w:type="character" w:customStyle="1" w:styleId="ListLabel789">
    <w:name w:val="ListLabel 789"/>
    <w:qFormat/>
    <w:rsid w:val="00DE3F65"/>
    <w:rPr>
      <w:rFonts w:cs="Symbol"/>
    </w:rPr>
  </w:style>
  <w:style w:type="character" w:customStyle="1" w:styleId="ListLabel790">
    <w:name w:val="ListLabel 790"/>
    <w:qFormat/>
    <w:rsid w:val="00DE3F65"/>
    <w:rPr>
      <w:rFonts w:cs="Symbol"/>
    </w:rPr>
  </w:style>
  <w:style w:type="character" w:customStyle="1" w:styleId="ListLabel791">
    <w:name w:val="ListLabel 791"/>
    <w:qFormat/>
    <w:rsid w:val="00DE3F65"/>
    <w:rPr>
      <w:rFonts w:cs="Symbol"/>
    </w:rPr>
  </w:style>
  <w:style w:type="character" w:customStyle="1" w:styleId="ListLabel792">
    <w:name w:val="ListLabel 792"/>
    <w:qFormat/>
    <w:rsid w:val="00DE3F65"/>
    <w:rPr>
      <w:rFonts w:cs="Symbol"/>
    </w:rPr>
  </w:style>
  <w:style w:type="character" w:customStyle="1" w:styleId="ListLabel793">
    <w:name w:val="ListLabel 793"/>
    <w:qFormat/>
    <w:rsid w:val="00DE3F65"/>
    <w:rPr>
      <w:rFonts w:ascii="Times New Roman" w:hAnsi="Times New Roman" w:cs="OpenSymbol"/>
    </w:rPr>
  </w:style>
  <w:style w:type="character" w:customStyle="1" w:styleId="ListLabel794">
    <w:name w:val="ListLabel 794"/>
    <w:qFormat/>
    <w:rsid w:val="00DE3F65"/>
    <w:rPr>
      <w:rFonts w:cs="OpenSymbol"/>
    </w:rPr>
  </w:style>
  <w:style w:type="character" w:customStyle="1" w:styleId="ListLabel795">
    <w:name w:val="ListLabel 795"/>
    <w:qFormat/>
    <w:rsid w:val="00DE3F65"/>
    <w:rPr>
      <w:rFonts w:cs="OpenSymbol"/>
    </w:rPr>
  </w:style>
  <w:style w:type="character" w:customStyle="1" w:styleId="ListLabel796">
    <w:name w:val="ListLabel 796"/>
    <w:qFormat/>
    <w:rsid w:val="00DE3F65"/>
    <w:rPr>
      <w:rFonts w:cs="OpenSymbol"/>
    </w:rPr>
  </w:style>
  <w:style w:type="character" w:customStyle="1" w:styleId="ListLabel797">
    <w:name w:val="ListLabel 797"/>
    <w:qFormat/>
    <w:rsid w:val="00DE3F65"/>
    <w:rPr>
      <w:rFonts w:cs="OpenSymbol"/>
    </w:rPr>
  </w:style>
  <w:style w:type="character" w:customStyle="1" w:styleId="ListLabel798">
    <w:name w:val="ListLabel 798"/>
    <w:qFormat/>
    <w:rsid w:val="00DE3F65"/>
    <w:rPr>
      <w:rFonts w:cs="OpenSymbol"/>
    </w:rPr>
  </w:style>
  <w:style w:type="character" w:customStyle="1" w:styleId="ListLabel799">
    <w:name w:val="ListLabel 799"/>
    <w:qFormat/>
    <w:rsid w:val="00DE3F65"/>
    <w:rPr>
      <w:rFonts w:cs="OpenSymbol"/>
    </w:rPr>
  </w:style>
  <w:style w:type="character" w:customStyle="1" w:styleId="ListLabel800">
    <w:name w:val="ListLabel 800"/>
    <w:qFormat/>
    <w:rsid w:val="00DE3F65"/>
    <w:rPr>
      <w:rFonts w:cs="OpenSymbol"/>
    </w:rPr>
  </w:style>
  <w:style w:type="character" w:customStyle="1" w:styleId="ListLabel801">
    <w:name w:val="ListLabel 801"/>
    <w:qFormat/>
    <w:rsid w:val="00DE3F65"/>
    <w:rPr>
      <w:rFonts w:cs="OpenSymbol"/>
    </w:rPr>
  </w:style>
  <w:style w:type="character" w:customStyle="1" w:styleId="ListLabel802">
    <w:name w:val="ListLabel 802"/>
    <w:qFormat/>
    <w:rsid w:val="00DE3F65"/>
    <w:rPr>
      <w:rFonts w:ascii="Times New Roman" w:hAnsi="Times New Roman" w:cs="OpenSymbol"/>
    </w:rPr>
  </w:style>
  <w:style w:type="character" w:customStyle="1" w:styleId="ListLabel803">
    <w:name w:val="ListLabel 803"/>
    <w:qFormat/>
    <w:rsid w:val="00DE3F65"/>
    <w:rPr>
      <w:rFonts w:cs="OpenSymbol"/>
    </w:rPr>
  </w:style>
  <w:style w:type="character" w:customStyle="1" w:styleId="ListLabel804">
    <w:name w:val="ListLabel 804"/>
    <w:qFormat/>
    <w:rsid w:val="00DE3F65"/>
    <w:rPr>
      <w:rFonts w:cs="OpenSymbol"/>
    </w:rPr>
  </w:style>
  <w:style w:type="character" w:customStyle="1" w:styleId="ListLabel805">
    <w:name w:val="ListLabel 805"/>
    <w:qFormat/>
    <w:rsid w:val="00DE3F65"/>
    <w:rPr>
      <w:rFonts w:cs="OpenSymbol"/>
    </w:rPr>
  </w:style>
  <w:style w:type="character" w:customStyle="1" w:styleId="ListLabel806">
    <w:name w:val="ListLabel 806"/>
    <w:qFormat/>
    <w:rsid w:val="00DE3F65"/>
    <w:rPr>
      <w:rFonts w:cs="OpenSymbol"/>
    </w:rPr>
  </w:style>
  <w:style w:type="character" w:customStyle="1" w:styleId="ListLabel807">
    <w:name w:val="ListLabel 807"/>
    <w:qFormat/>
    <w:rsid w:val="00DE3F65"/>
    <w:rPr>
      <w:rFonts w:cs="OpenSymbol"/>
    </w:rPr>
  </w:style>
  <w:style w:type="character" w:customStyle="1" w:styleId="ListLabel808">
    <w:name w:val="ListLabel 808"/>
    <w:qFormat/>
    <w:rsid w:val="00DE3F65"/>
    <w:rPr>
      <w:rFonts w:cs="OpenSymbol"/>
    </w:rPr>
  </w:style>
  <w:style w:type="character" w:customStyle="1" w:styleId="ListLabel809">
    <w:name w:val="ListLabel 809"/>
    <w:qFormat/>
    <w:rsid w:val="00DE3F65"/>
    <w:rPr>
      <w:rFonts w:cs="OpenSymbol"/>
    </w:rPr>
  </w:style>
  <w:style w:type="character" w:customStyle="1" w:styleId="ListLabel810">
    <w:name w:val="ListLabel 810"/>
    <w:qFormat/>
    <w:rsid w:val="00DE3F65"/>
    <w:rPr>
      <w:rFonts w:cs="OpenSymbol"/>
    </w:rPr>
  </w:style>
  <w:style w:type="character" w:customStyle="1" w:styleId="ListLabel811">
    <w:name w:val="ListLabel 811"/>
    <w:qFormat/>
    <w:rsid w:val="00DE3F65"/>
    <w:rPr>
      <w:rFonts w:ascii="Times New Roman" w:hAnsi="Times New Roman" w:cs="OpenSymbol"/>
    </w:rPr>
  </w:style>
  <w:style w:type="character" w:customStyle="1" w:styleId="ListLabel812">
    <w:name w:val="ListLabel 812"/>
    <w:qFormat/>
    <w:rsid w:val="00DE3F65"/>
    <w:rPr>
      <w:rFonts w:cs="OpenSymbol"/>
    </w:rPr>
  </w:style>
  <w:style w:type="character" w:customStyle="1" w:styleId="ListLabel813">
    <w:name w:val="ListLabel 813"/>
    <w:qFormat/>
    <w:rsid w:val="00DE3F65"/>
    <w:rPr>
      <w:rFonts w:cs="OpenSymbol"/>
    </w:rPr>
  </w:style>
  <w:style w:type="character" w:customStyle="1" w:styleId="ListLabel814">
    <w:name w:val="ListLabel 814"/>
    <w:qFormat/>
    <w:rsid w:val="00DE3F65"/>
    <w:rPr>
      <w:rFonts w:cs="OpenSymbol"/>
    </w:rPr>
  </w:style>
  <w:style w:type="character" w:customStyle="1" w:styleId="ListLabel815">
    <w:name w:val="ListLabel 815"/>
    <w:qFormat/>
    <w:rsid w:val="00DE3F65"/>
    <w:rPr>
      <w:rFonts w:cs="OpenSymbol"/>
    </w:rPr>
  </w:style>
  <w:style w:type="character" w:customStyle="1" w:styleId="ListLabel816">
    <w:name w:val="ListLabel 816"/>
    <w:qFormat/>
    <w:rsid w:val="00DE3F65"/>
    <w:rPr>
      <w:rFonts w:cs="OpenSymbol"/>
    </w:rPr>
  </w:style>
  <w:style w:type="character" w:customStyle="1" w:styleId="ListLabel817">
    <w:name w:val="ListLabel 817"/>
    <w:qFormat/>
    <w:rsid w:val="00DE3F65"/>
    <w:rPr>
      <w:rFonts w:cs="OpenSymbol"/>
    </w:rPr>
  </w:style>
  <w:style w:type="character" w:customStyle="1" w:styleId="ListLabel818">
    <w:name w:val="ListLabel 818"/>
    <w:qFormat/>
    <w:rsid w:val="00DE3F65"/>
    <w:rPr>
      <w:rFonts w:cs="OpenSymbol"/>
    </w:rPr>
  </w:style>
  <w:style w:type="character" w:customStyle="1" w:styleId="ListLabel819">
    <w:name w:val="ListLabel 819"/>
    <w:qFormat/>
    <w:rsid w:val="00DE3F65"/>
    <w:rPr>
      <w:rFonts w:cs="OpenSymbol"/>
    </w:rPr>
  </w:style>
  <w:style w:type="character" w:customStyle="1" w:styleId="ListLabel820">
    <w:name w:val="ListLabel 820"/>
    <w:qFormat/>
    <w:rsid w:val="00DE3F65"/>
    <w:rPr>
      <w:rFonts w:ascii="Times New Roman" w:hAnsi="Times New Roman" w:cs="OpenSymbol"/>
    </w:rPr>
  </w:style>
  <w:style w:type="character" w:customStyle="1" w:styleId="ListLabel821">
    <w:name w:val="ListLabel 821"/>
    <w:qFormat/>
    <w:rsid w:val="00DE3F65"/>
    <w:rPr>
      <w:rFonts w:cs="OpenSymbol"/>
    </w:rPr>
  </w:style>
  <w:style w:type="character" w:customStyle="1" w:styleId="ListLabel822">
    <w:name w:val="ListLabel 822"/>
    <w:qFormat/>
    <w:rsid w:val="00DE3F65"/>
    <w:rPr>
      <w:rFonts w:cs="OpenSymbol"/>
    </w:rPr>
  </w:style>
  <w:style w:type="character" w:customStyle="1" w:styleId="ListLabel823">
    <w:name w:val="ListLabel 823"/>
    <w:qFormat/>
    <w:rsid w:val="00DE3F65"/>
    <w:rPr>
      <w:rFonts w:cs="OpenSymbol"/>
    </w:rPr>
  </w:style>
  <w:style w:type="character" w:customStyle="1" w:styleId="ListLabel824">
    <w:name w:val="ListLabel 824"/>
    <w:qFormat/>
    <w:rsid w:val="00DE3F65"/>
    <w:rPr>
      <w:rFonts w:cs="OpenSymbol"/>
    </w:rPr>
  </w:style>
  <w:style w:type="character" w:customStyle="1" w:styleId="ListLabel825">
    <w:name w:val="ListLabel 825"/>
    <w:qFormat/>
    <w:rsid w:val="00DE3F65"/>
    <w:rPr>
      <w:rFonts w:cs="OpenSymbol"/>
    </w:rPr>
  </w:style>
  <w:style w:type="character" w:customStyle="1" w:styleId="ListLabel826">
    <w:name w:val="ListLabel 826"/>
    <w:qFormat/>
    <w:rsid w:val="00DE3F65"/>
    <w:rPr>
      <w:rFonts w:cs="OpenSymbol"/>
    </w:rPr>
  </w:style>
  <w:style w:type="character" w:customStyle="1" w:styleId="ListLabel827">
    <w:name w:val="ListLabel 827"/>
    <w:qFormat/>
    <w:rsid w:val="00DE3F65"/>
    <w:rPr>
      <w:rFonts w:cs="OpenSymbol"/>
    </w:rPr>
  </w:style>
  <w:style w:type="character" w:customStyle="1" w:styleId="ListLabel828">
    <w:name w:val="ListLabel 828"/>
    <w:qFormat/>
    <w:rsid w:val="00DE3F65"/>
    <w:rPr>
      <w:rFonts w:cs="OpenSymbol"/>
    </w:rPr>
  </w:style>
  <w:style w:type="character" w:customStyle="1" w:styleId="ListLabel829">
    <w:name w:val="ListLabel 829"/>
    <w:qFormat/>
    <w:rsid w:val="00DE3F65"/>
    <w:rPr>
      <w:rFonts w:cs="OpenSymbol"/>
    </w:rPr>
  </w:style>
  <w:style w:type="character" w:customStyle="1" w:styleId="ListLabel830">
    <w:name w:val="ListLabel 830"/>
    <w:qFormat/>
    <w:rsid w:val="00DE3F65"/>
    <w:rPr>
      <w:rFonts w:cs="OpenSymbol"/>
    </w:rPr>
  </w:style>
  <w:style w:type="character" w:customStyle="1" w:styleId="ListLabel831">
    <w:name w:val="ListLabel 831"/>
    <w:qFormat/>
    <w:rsid w:val="00DE3F65"/>
    <w:rPr>
      <w:rFonts w:cs="OpenSymbol"/>
    </w:rPr>
  </w:style>
  <w:style w:type="character" w:customStyle="1" w:styleId="ListLabel832">
    <w:name w:val="ListLabel 832"/>
    <w:qFormat/>
    <w:rsid w:val="00DE3F65"/>
    <w:rPr>
      <w:rFonts w:cs="OpenSymbol"/>
    </w:rPr>
  </w:style>
  <w:style w:type="character" w:customStyle="1" w:styleId="ListLabel833">
    <w:name w:val="ListLabel 833"/>
    <w:qFormat/>
    <w:rsid w:val="00DE3F65"/>
    <w:rPr>
      <w:rFonts w:cs="OpenSymbol"/>
    </w:rPr>
  </w:style>
  <w:style w:type="character" w:customStyle="1" w:styleId="ListLabel834">
    <w:name w:val="ListLabel 834"/>
    <w:qFormat/>
    <w:rsid w:val="00DE3F65"/>
    <w:rPr>
      <w:rFonts w:cs="OpenSymbol"/>
    </w:rPr>
  </w:style>
  <w:style w:type="character" w:customStyle="1" w:styleId="ListLabel835">
    <w:name w:val="ListLabel 835"/>
    <w:qFormat/>
    <w:rsid w:val="00DE3F65"/>
    <w:rPr>
      <w:rFonts w:cs="OpenSymbol"/>
    </w:rPr>
  </w:style>
  <w:style w:type="character" w:customStyle="1" w:styleId="ListLabel836">
    <w:name w:val="ListLabel 836"/>
    <w:qFormat/>
    <w:rsid w:val="00DE3F65"/>
    <w:rPr>
      <w:rFonts w:cs="OpenSymbol"/>
    </w:rPr>
  </w:style>
  <w:style w:type="character" w:customStyle="1" w:styleId="ListLabel837">
    <w:name w:val="ListLabel 837"/>
    <w:qFormat/>
    <w:rsid w:val="00DE3F65"/>
    <w:rPr>
      <w:rFonts w:cs="OpenSymbol"/>
    </w:rPr>
  </w:style>
  <w:style w:type="character" w:customStyle="1" w:styleId="ListLabel838">
    <w:name w:val="ListLabel 838"/>
    <w:qFormat/>
    <w:rsid w:val="00DE3F65"/>
    <w:rPr>
      <w:rFonts w:ascii="Times New Roman" w:hAnsi="Times New Roman" w:cs="Symbol"/>
    </w:rPr>
  </w:style>
  <w:style w:type="character" w:customStyle="1" w:styleId="ListLabel839">
    <w:name w:val="ListLabel 839"/>
    <w:qFormat/>
    <w:rsid w:val="00DE3F65"/>
    <w:rPr>
      <w:rFonts w:cs="OpenSymbol"/>
    </w:rPr>
  </w:style>
  <w:style w:type="character" w:customStyle="1" w:styleId="ListLabel840">
    <w:name w:val="ListLabel 840"/>
    <w:qFormat/>
    <w:rsid w:val="00DE3F65"/>
    <w:rPr>
      <w:rFonts w:cs="OpenSymbol"/>
    </w:rPr>
  </w:style>
  <w:style w:type="character" w:customStyle="1" w:styleId="ListLabel841">
    <w:name w:val="ListLabel 841"/>
    <w:qFormat/>
    <w:rsid w:val="00DE3F65"/>
    <w:rPr>
      <w:rFonts w:cs="Symbol"/>
    </w:rPr>
  </w:style>
  <w:style w:type="character" w:customStyle="1" w:styleId="ListLabel842">
    <w:name w:val="ListLabel 842"/>
    <w:qFormat/>
    <w:rsid w:val="00DE3F65"/>
    <w:rPr>
      <w:rFonts w:cs="OpenSymbol"/>
    </w:rPr>
  </w:style>
  <w:style w:type="character" w:customStyle="1" w:styleId="ListLabel843">
    <w:name w:val="ListLabel 843"/>
    <w:qFormat/>
    <w:rsid w:val="00DE3F65"/>
    <w:rPr>
      <w:rFonts w:cs="OpenSymbol"/>
    </w:rPr>
  </w:style>
  <w:style w:type="character" w:customStyle="1" w:styleId="ListLabel844">
    <w:name w:val="ListLabel 844"/>
    <w:qFormat/>
    <w:rsid w:val="00DE3F65"/>
    <w:rPr>
      <w:rFonts w:cs="Symbol"/>
    </w:rPr>
  </w:style>
  <w:style w:type="character" w:customStyle="1" w:styleId="ListLabel845">
    <w:name w:val="ListLabel 845"/>
    <w:qFormat/>
    <w:rsid w:val="00DE3F65"/>
    <w:rPr>
      <w:rFonts w:cs="OpenSymbol"/>
    </w:rPr>
  </w:style>
  <w:style w:type="character" w:customStyle="1" w:styleId="ListLabel846">
    <w:name w:val="ListLabel 846"/>
    <w:qFormat/>
    <w:rsid w:val="00DE3F65"/>
    <w:rPr>
      <w:rFonts w:cs="OpenSymbol"/>
    </w:rPr>
  </w:style>
  <w:style w:type="character" w:customStyle="1" w:styleId="ListLabel847">
    <w:name w:val="ListLabel 847"/>
    <w:qFormat/>
    <w:rsid w:val="00DE3F65"/>
    <w:rPr>
      <w:rFonts w:ascii="Times New Roman" w:hAnsi="Times New Roman" w:cs="Symbol"/>
    </w:rPr>
  </w:style>
  <w:style w:type="character" w:customStyle="1" w:styleId="ListLabel848">
    <w:name w:val="ListLabel 848"/>
    <w:qFormat/>
    <w:rsid w:val="00DE3F65"/>
    <w:rPr>
      <w:rFonts w:cs="OpenSymbol"/>
    </w:rPr>
  </w:style>
  <w:style w:type="character" w:customStyle="1" w:styleId="ListLabel849">
    <w:name w:val="ListLabel 849"/>
    <w:qFormat/>
    <w:rsid w:val="00DE3F65"/>
    <w:rPr>
      <w:rFonts w:cs="OpenSymbol"/>
    </w:rPr>
  </w:style>
  <w:style w:type="character" w:customStyle="1" w:styleId="ListLabel850">
    <w:name w:val="ListLabel 850"/>
    <w:qFormat/>
    <w:rsid w:val="00DE3F65"/>
    <w:rPr>
      <w:rFonts w:cs="Symbol"/>
    </w:rPr>
  </w:style>
  <w:style w:type="character" w:customStyle="1" w:styleId="ListLabel851">
    <w:name w:val="ListLabel 851"/>
    <w:qFormat/>
    <w:rsid w:val="00DE3F65"/>
    <w:rPr>
      <w:rFonts w:cs="OpenSymbol"/>
    </w:rPr>
  </w:style>
  <w:style w:type="character" w:customStyle="1" w:styleId="ListLabel852">
    <w:name w:val="ListLabel 852"/>
    <w:qFormat/>
    <w:rsid w:val="00DE3F65"/>
    <w:rPr>
      <w:rFonts w:cs="OpenSymbol"/>
    </w:rPr>
  </w:style>
  <w:style w:type="character" w:customStyle="1" w:styleId="ListLabel853">
    <w:name w:val="ListLabel 853"/>
    <w:qFormat/>
    <w:rsid w:val="00DE3F65"/>
    <w:rPr>
      <w:rFonts w:cs="Symbol"/>
    </w:rPr>
  </w:style>
  <w:style w:type="character" w:customStyle="1" w:styleId="ListLabel854">
    <w:name w:val="ListLabel 854"/>
    <w:qFormat/>
    <w:rsid w:val="00DE3F65"/>
    <w:rPr>
      <w:rFonts w:cs="OpenSymbol"/>
    </w:rPr>
  </w:style>
  <w:style w:type="character" w:customStyle="1" w:styleId="ListLabel855">
    <w:name w:val="ListLabel 855"/>
    <w:qFormat/>
    <w:rsid w:val="00DE3F65"/>
    <w:rPr>
      <w:rFonts w:cs="OpenSymbol"/>
    </w:rPr>
  </w:style>
  <w:style w:type="character" w:customStyle="1" w:styleId="ListLabel856">
    <w:name w:val="ListLabel 856"/>
    <w:qFormat/>
    <w:rsid w:val="00DE3F65"/>
    <w:rPr>
      <w:rFonts w:cs="Symbol"/>
    </w:rPr>
  </w:style>
  <w:style w:type="character" w:customStyle="1" w:styleId="ListLabel857">
    <w:name w:val="ListLabel 857"/>
    <w:qFormat/>
    <w:rsid w:val="00DE3F65"/>
    <w:rPr>
      <w:rFonts w:cs="Symbol"/>
    </w:rPr>
  </w:style>
  <w:style w:type="character" w:customStyle="1" w:styleId="ListLabel858">
    <w:name w:val="ListLabel 858"/>
    <w:qFormat/>
    <w:rsid w:val="00DE3F65"/>
    <w:rPr>
      <w:rFonts w:cs="Symbol"/>
    </w:rPr>
  </w:style>
  <w:style w:type="character" w:customStyle="1" w:styleId="ListLabel859">
    <w:name w:val="ListLabel 859"/>
    <w:qFormat/>
    <w:rsid w:val="00DE3F65"/>
    <w:rPr>
      <w:rFonts w:cs="Symbol"/>
    </w:rPr>
  </w:style>
  <w:style w:type="character" w:customStyle="1" w:styleId="ListLabel860">
    <w:name w:val="ListLabel 860"/>
    <w:qFormat/>
    <w:rsid w:val="00DE3F65"/>
    <w:rPr>
      <w:rFonts w:cs="Symbol"/>
    </w:rPr>
  </w:style>
  <w:style w:type="character" w:customStyle="1" w:styleId="ListLabel861">
    <w:name w:val="ListLabel 861"/>
    <w:qFormat/>
    <w:rsid w:val="00DE3F65"/>
    <w:rPr>
      <w:rFonts w:cs="Symbol"/>
    </w:rPr>
  </w:style>
  <w:style w:type="character" w:customStyle="1" w:styleId="ListLabel862">
    <w:name w:val="ListLabel 862"/>
    <w:qFormat/>
    <w:rsid w:val="00DE3F65"/>
    <w:rPr>
      <w:rFonts w:cs="Symbol"/>
    </w:rPr>
  </w:style>
  <w:style w:type="character" w:customStyle="1" w:styleId="ListLabel863">
    <w:name w:val="ListLabel 863"/>
    <w:qFormat/>
    <w:rsid w:val="00DE3F65"/>
    <w:rPr>
      <w:rFonts w:cs="Symbol"/>
    </w:rPr>
  </w:style>
  <w:style w:type="character" w:customStyle="1" w:styleId="ListLabel864">
    <w:name w:val="ListLabel 864"/>
    <w:qFormat/>
    <w:rsid w:val="00DE3F65"/>
    <w:rPr>
      <w:rFonts w:cs="Symbol"/>
    </w:rPr>
  </w:style>
  <w:style w:type="character" w:customStyle="1" w:styleId="ListLabel865">
    <w:name w:val="ListLabel 865"/>
    <w:qFormat/>
    <w:rsid w:val="00DE3F65"/>
    <w:rPr>
      <w:rFonts w:ascii="Times New Roman" w:hAnsi="Times New Roman" w:cs="OpenSymbol"/>
    </w:rPr>
  </w:style>
  <w:style w:type="character" w:customStyle="1" w:styleId="ListLabel866">
    <w:name w:val="ListLabel 866"/>
    <w:qFormat/>
    <w:rsid w:val="00DE3F65"/>
    <w:rPr>
      <w:rFonts w:cs="OpenSymbol"/>
    </w:rPr>
  </w:style>
  <w:style w:type="character" w:customStyle="1" w:styleId="ListLabel867">
    <w:name w:val="ListLabel 867"/>
    <w:qFormat/>
    <w:rsid w:val="00DE3F65"/>
    <w:rPr>
      <w:rFonts w:cs="OpenSymbol"/>
    </w:rPr>
  </w:style>
  <w:style w:type="character" w:customStyle="1" w:styleId="ListLabel868">
    <w:name w:val="ListLabel 868"/>
    <w:qFormat/>
    <w:rsid w:val="00DE3F65"/>
    <w:rPr>
      <w:rFonts w:cs="OpenSymbol"/>
    </w:rPr>
  </w:style>
  <w:style w:type="character" w:customStyle="1" w:styleId="ListLabel869">
    <w:name w:val="ListLabel 869"/>
    <w:qFormat/>
    <w:rsid w:val="00DE3F65"/>
    <w:rPr>
      <w:rFonts w:cs="OpenSymbol"/>
    </w:rPr>
  </w:style>
  <w:style w:type="character" w:customStyle="1" w:styleId="ListLabel870">
    <w:name w:val="ListLabel 870"/>
    <w:qFormat/>
    <w:rsid w:val="00DE3F65"/>
    <w:rPr>
      <w:rFonts w:cs="OpenSymbol"/>
    </w:rPr>
  </w:style>
  <w:style w:type="character" w:customStyle="1" w:styleId="ListLabel871">
    <w:name w:val="ListLabel 871"/>
    <w:qFormat/>
    <w:rsid w:val="00DE3F65"/>
    <w:rPr>
      <w:rFonts w:cs="OpenSymbol"/>
    </w:rPr>
  </w:style>
  <w:style w:type="character" w:customStyle="1" w:styleId="ListLabel872">
    <w:name w:val="ListLabel 872"/>
    <w:qFormat/>
    <w:rsid w:val="00DE3F65"/>
    <w:rPr>
      <w:rFonts w:cs="OpenSymbol"/>
    </w:rPr>
  </w:style>
  <w:style w:type="character" w:customStyle="1" w:styleId="ListLabel873">
    <w:name w:val="ListLabel 873"/>
    <w:qFormat/>
    <w:rsid w:val="00DE3F65"/>
    <w:rPr>
      <w:rFonts w:cs="OpenSymbol"/>
    </w:rPr>
  </w:style>
  <w:style w:type="character" w:customStyle="1" w:styleId="ListLabel874">
    <w:name w:val="ListLabel 874"/>
    <w:qFormat/>
    <w:rsid w:val="00DE3F65"/>
    <w:rPr>
      <w:rFonts w:ascii="Times New Roman" w:hAnsi="Times New Roman" w:cs="OpenSymbol"/>
    </w:rPr>
  </w:style>
  <w:style w:type="character" w:customStyle="1" w:styleId="ListLabel875">
    <w:name w:val="ListLabel 875"/>
    <w:qFormat/>
    <w:rsid w:val="00DE3F65"/>
    <w:rPr>
      <w:rFonts w:cs="OpenSymbol"/>
    </w:rPr>
  </w:style>
  <w:style w:type="character" w:customStyle="1" w:styleId="ListLabel876">
    <w:name w:val="ListLabel 876"/>
    <w:qFormat/>
    <w:rsid w:val="00DE3F65"/>
    <w:rPr>
      <w:rFonts w:cs="OpenSymbol"/>
    </w:rPr>
  </w:style>
  <w:style w:type="character" w:customStyle="1" w:styleId="ListLabel877">
    <w:name w:val="ListLabel 877"/>
    <w:qFormat/>
    <w:rsid w:val="00DE3F65"/>
    <w:rPr>
      <w:rFonts w:cs="OpenSymbol"/>
    </w:rPr>
  </w:style>
  <w:style w:type="character" w:customStyle="1" w:styleId="ListLabel878">
    <w:name w:val="ListLabel 878"/>
    <w:qFormat/>
    <w:rsid w:val="00DE3F65"/>
    <w:rPr>
      <w:rFonts w:cs="OpenSymbol"/>
    </w:rPr>
  </w:style>
  <w:style w:type="character" w:customStyle="1" w:styleId="ListLabel879">
    <w:name w:val="ListLabel 879"/>
    <w:qFormat/>
    <w:rsid w:val="00DE3F65"/>
    <w:rPr>
      <w:rFonts w:cs="OpenSymbol"/>
    </w:rPr>
  </w:style>
  <w:style w:type="character" w:customStyle="1" w:styleId="ListLabel880">
    <w:name w:val="ListLabel 880"/>
    <w:qFormat/>
    <w:rsid w:val="00DE3F65"/>
    <w:rPr>
      <w:rFonts w:cs="OpenSymbol"/>
    </w:rPr>
  </w:style>
  <w:style w:type="character" w:customStyle="1" w:styleId="ListLabel881">
    <w:name w:val="ListLabel 881"/>
    <w:qFormat/>
    <w:rsid w:val="00DE3F65"/>
    <w:rPr>
      <w:rFonts w:cs="OpenSymbol"/>
    </w:rPr>
  </w:style>
  <w:style w:type="character" w:customStyle="1" w:styleId="ListLabel882">
    <w:name w:val="ListLabel 882"/>
    <w:qFormat/>
    <w:rsid w:val="00DE3F65"/>
    <w:rPr>
      <w:rFonts w:cs="OpenSymbol"/>
    </w:rPr>
  </w:style>
  <w:style w:type="character" w:customStyle="1" w:styleId="ListLabel883">
    <w:name w:val="ListLabel 883"/>
    <w:qFormat/>
    <w:rsid w:val="00DE3F65"/>
    <w:rPr>
      <w:rFonts w:ascii="Times New Roman" w:hAnsi="Times New Roman" w:cs="OpenSymbol"/>
    </w:rPr>
  </w:style>
  <w:style w:type="character" w:customStyle="1" w:styleId="ListLabel884">
    <w:name w:val="ListLabel 884"/>
    <w:qFormat/>
    <w:rsid w:val="00DE3F65"/>
    <w:rPr>
      <w:rFonts w:cs="OpenSymbol"/>
    </w:rPr>
  </w:style>
  <w:style w:type="character" w:customStyle="1" w:styleId="ListLabel885">
    <w:name w:val="ListLabel 885"/>
    <w:qFormat/>
    <w:rsid w:val="00DE3F65"/>
    <w:rPr>
      <w:rFonts w:cs="OpenSymbol"/>
    </w:rPr>
  </w:style>
  <w:style w:type="character" w:customStyle="1" w:styleId="ListLabel886">
    <w:name w:val="ListLabel 886"/>
    <w:qFormat/>
    <w:rsid w:val="00DE3F65"/>
    <w:rPr>
      <w:rFonts w:cs="OpenSymbol"/>
    </w:rPr>
  </w:style>
  <w:style w:type="character" w:customStyle="1" w:styleId="ListLabel887">
    <w:name w:val="ListLabel 887"/>
    <w:qFormat/>
    <w:rsid w:val="00DE3F65"/>
    <w:rPr>
      <w:rFonts w:cs="OpenSymbol"/>
    </w:rPr>
  </w:style>
  <w:style w:type="character" w:customStyle="1" w:styleId="ListLabel888">
    <w:name w:val="ListLabel 888"/>
    <w:qFormat/>
    <w:rsid w:val="00DE3F65"/>
    <w:rPr>
      <w:rFonts w:cs="OpenSymbol"/>
    </w:rPr>
  </w:style>
  <w:style w:type="character" w:customStyle="1" w:styleId="ListLabel889">
    <w:name w:val="ListLabel 889"/>
    <w:qFormat/>
    <w:rsid w:val="00DE3F65"/>
    <w:rPr>
      <w:rFonts w:cs="OpenSymbol"/>
    </w:rPr>
  </w:style>
  <w:style w:type="character" w:customStyle="1" w:styleId="ListLabel890">
    <w:name w:val="ListLabel 890"/>
    <w:qFormat/>
    <w:rsid w:val="00DE3F65"/>
    <w:rPr>
      <w:rFonts w:cs="OpenSymbol"/>
    </w:rPr>
  </w:style>
  <w:style w:type="character" w:customStyle="1" w:styleId="ListLabel891">
    <w:name w:val="ListLabel 891"/>
    <w:qFormat/>
    <w:rsid w:val="00DE3F65"/>
    <w:rPr>
      <w:rFonts w:cs="OpenSymbol"/>
    </w:rPr>
  </w:style>
  <w:style w:type="character" w:customStyle="1" w:styleId="ListLabel892">
    <w:name w:val="ListLabel 892"/>
    <w:qFormat/>
    <w:rsid w:val="00DE3F65"/>
    <w:rPr>
      <w:rFonts w:ascii="Times New Roman" w:hAnsi="Times New Roman" w:cs="OpenSymbol"/>
    </w:rPr>
  </w:style>
  <w:style w:type="character" w:customStyle="1" w:styleId="ListLabel893">
    <w:name w:val="ListLabel 893"/>
    <w:qFormat/>
    <w:rsid w:val="00DE3F65"/>
    <w:rPr>
      <w:rFonts w:cs="OpenSymbol"/>
    </w:rPr>
  </w:style>
  <w:style w:type="character" w:customStyle="1" w:styleId="ListLabel894">
    <w:name w:val="ListLabel 894"/>
    <w:qFormat/>
    <w:rsid w:val="00DE3F65"/>
    <w:rPr>
      <w:rFonts w:cs="OpenSymbol"/>
    </w:rPr>
  </w:style>
  <w:style w:type="character" w:customStyle="1" w:styleId="ListLabel895">
    <w:name w:val="ListLabel 895"/>
    <w:qFormat/>
    <w:rsid w:val="00DE3F65"/>
    <w:rPr>
      <w:rFonts w:cs="OpenSymbol"/>
    </w:rPr>
  </w:style>
  <w:style w:type="character" w:customStyle="1" w:styleId="ListLabel896">
    <w:name w:val="ListLabel 896"/>
    <w:qFormat/>
    <w:rsid w:val="00DE3F65"/>
    <w:rPr>
      <w:rFonts w:cs="OpenSymbol"/>
    </w:rPr>
  </w:style>
  <w:style w:type="character" w:customStyle="1" w:styleId="ListLabel897">
    <w:name w:val="ListLabel 897"/>
    <w:qFormat/>
    <w:rsid w:val="00DE3F65"/>
    <w:rPr>
      <w:rFonts w:cs="OpenSymbol"/>
    </w:rPr>
  </w:style>
  <w:style w:type="character" w:customStyle="1" w:styleId="ListLabel898">
    <w:name w:val="ListLabel 898"/>
    <w:qFormat/>
    <w:rsid w:val="00DE3F65"/>
    <w:rPr>
      <w:rFonts w:cs="OpenSymbol"/>
    </w:rPr>
  </w:style>
  <w:style w:type="character" w:customStyle="1" w:styleId="ListLabel899">
    <w:name w:val="ListLabel 899"/>
    <w:qFormat/>
    <w:rsid w:val="00DE3F65"/>
    <w:rPr>
      <w:rFonts w:cs="OpenSymbol"/>
    </w:rPr>
  </w:style>
  <w:style w:type="character" w:customStyle="1" w:styleId="ListLabel900">
    <w:name w:val="ListLabel 900"/>
    <w:qFormat/>
    <w:rsid w:val="00DE3F65"/>
    <w:rPr>
      <w:rFonts w:cs="OpenSymbol"/>
    </w:rPr>
  </w:style>
  <w:style w:type="character" w:customStyle="1" w:styleId="ListLabel901">
    <w:name w:val="ListLabel 901"/>
    <w:qFormat/>
    <w:rsid w:val="00DE3F65"/>
    <w:rPr>
      <w:rFonts w:cs="OpenSymbol"/>
    </w:rPr>
  </w:style>
  <w:style w:type="character" w:customStyle="1" w:styleId="ListLabel902">
    <w:name w:val="ListLabel 902"/>
    <w:qFormat/>
    <w:rsid w:val="00DE3F65"/>
    <w:rPr>
      <w:rFonts w:cs="OpenSymbol"/>
    </w:rPr>
  </w:style>
  <w:style w:type="character" w:customStyle="1" w:styleId="ListLabel903">
    <w:name w:val="ListLabel 903"/>
    <w:qFormat/>
    <w:rsid w:val="00DE3F65"/>
    <w:rPr>
      <w:rFonts w:cs="OpenSymbol"/>
    </w:rPr>
  </w:style>
  <w:style w:type="character" w:customStyle="1" w:styleId="ListLabel904">
    <w:name w:val="ListLabel 904"/>
    <w:qFormat/>
    <w:rsid w:val="00DE3F65"/>
    <w:rPr>
      <w:rFonts w:cs="OpenSymbol"/>
    </w:rPr>
  </w:style>
  <w:style w:type="character" w:customStyle="1" w:styleId="ListLabel905">
    <w:name w:val="ListLabel 905"/>
    <w:qFormat/>
    <w:rsid w:val="00DE3F65"/>
    <w:rPr>
      <w:rFonts w:cs="OpenSymbol"/>
    </w:rPr>
  </w:style>
  <w:style w:type="character" w:customStyle="1" w:styleId="ListLabel906">
    <w:name w:val="ListLabel 906"/>
    <w:qFormat/>
    <w:rsid w:val="00DE3F65"/>
    <w:rPr>
      <w:rFonts w:cs="OpenSymbol"/>
    </w:rPr>
  </w:style>
  <w:style w:type="character" w:customStyle="1" w:styleId="ListLabel907">
    <w:name w:val="ListLabel 907"/>
    <w:qFormat/>
    <w:rsid w:val="00DE3F65"/>
    <w:rPr>
      <w:rFonts w:cs="OpenSymbol"/>
    </w:rPr>
  </w:style>
  <w:style w:type="character" w:customStyle="1" w:styleId="ListLabel908">
    <w:name w:val="ListLabel 908"/>
    <w:qFormat/>
    <w:rsid w:val="00DE3F65"/>
    <w:rPr>
      <w:rFonts w:cs="OpenSymbol"/>
    </w:rPr>
  </w:style>
  <w:style w:type="character" w:customStyle="1" w:styleId="ListLabel909">
    <w:name w:val="ListLabel 909"/>
    <w:qFormat/>
    <w:rsid w:val="00DE3F65"/>
    <w:rPr>
      <w:rFonts w:cs="OpenSymbol"/>
    </w:rPr>
  </w:style>
  <w:style w:type="character" w:customStyle="1" w:styleId="ListLabel910">
    <w:name w:val="ListLabel 910"/>
    <w:qFormat/>
    <w:rsid w:val="00DE3F65"/>
    <w:rPr>
      <w:rFonts w:ascii="Times New Roman" w:hAnsi="Times New Roman" w:cs="Symbol"/>
    </w:rPr>
  </w:style>
  <w:style w:type="character" w:customStyle="1" w:styleId="ListLabel911">
    <w:name w:val="ListLabel 911"/>
    <w:qFormat/>
    <w:rsid w:val="00DE3F65"/>
    <w:rPr>
      <w:rFonts w:cs="OpenSymbol"/>
    </w:rPr>
  </w:style>
  <w:style w:type="character" w:customStyle="1" w:styleId="ListLabel912">
    <w:name w:val="ListLabel 912"/>
    <w:qFormat/>
    <w:rsid w:val="00DE3F65"/>
    <w:rPr>
      <w:rFonts w:cs="OpenSymbol"/>
    </w:rPr>
  </w:style>
  <w:style w:type="character" w:customStyle="1" w:styleId="ListLabel913">
    <w:name w:val="ListLabel 913"/>
    <w:qFormat/>
    <w:rsid w:val="00DE3F65"/>
    <w:rPr>
      <w:rFonts w:cs="Symbol"/>
    </w:rPr>
  </w:style>
  <w:style w:type="character" w:customStyle="1" w:styleId="ListLabel914">
    <w:name w:val="ListLabel 914"/>
    <w:qFormat/>
    <w:rsid w:val="00DE3F65"/>
    <w:rPr>
      <w:rFonts w:cs="OpenSymbol"/>
    </w:rPr>
  </w:style>
  <w:style w:type="character" w:customStyle="1" w:styleId="ListLabel915">
    <w:name w:val="ListLabel 915"/>
    <w:qFormat/>
    <w:rsid w:val="00DE3F65"/>
    <w:rPr>
      <w:rFonts w:cs="OpenSymbol"/>
    </w:rPr>
  </w:style>
  <w:style w:type="character" w:customStyle="1" w:styleId="ListLabel916">
    <w:name w:val="ListLabel 916"/>
    <w:qFormat/>
    <w:rsid w:val="00DE3F65"/>
    <w:rPr>
      <w:rFonts w:cs="Symbol"/>
    </w:rPr>
  </w:style>
  <w:style w:type="character" w:customStyle="1" w:styleId="ListLabel917">
    <w:name w:val="ListLabel 917"/>
    <w:qFormat/>
    <w:rsid w:val="00DE3F65"/>
    <w:rPr>
      <w:rFonts w:cs="OpenSymbol"/>
    </w:rPr>
  </w:style>
  <w:style w:type="character" w:customStyle="1" w:styleId="ListLabel918">
    <w:name w:val="ListLabel 918"/>
    <w:qFormat/>
    <w:rsid w:val="00DE3F65"/>
    <w:rPr>
      <w:rFonts w:cs="OpenSymbol"/>
    </w:rPr>
  </w:style>
  <w:style w:type="character" w:customStyle="1" w:styleId="ListLabel919">
    <w:name w:val="ListLabel 919"/>
    <w:qFormat/>
    <w:rsid w:val="00DE3F65"/>
    <w:rPr>
      <w:rFonts w:ascii="Times New Roman" w:hAnsi="Times New Roman" w:cs="Symbol"/>
    </w:rPr>
  </w:style>
  <w:style w:type="character" w:customStyle="1" w:styleId="ListLabel920">
    <w:name w:val="ListLabel 920"/>
    <w:qFormat/>
    <w:rsid w:val="00DE3F65"/>
    <w:rPr>
      <w:rFonts w:cs="OpenSymbol"/>
    </w:rPr>
  </w:style>
  <w:style w:type="character" w:customStyle="1" w:styleId="ListLabel921">
    <w:name w:val="ListLabel 921"/>
    <w:qFormat/>
    <w:rsid w:val="00DE3F65"/>
    <w:rPr>
      <w:rFonts w:cs="OpenSymbol"/>
    </w:rPr>
  </w:style>
  <w:style w:type="character" w:customStyle="1" w:styleId="ListLabel922">
    <w:name w:val="ListLabel 922"/>
    <w:qFormat/>
    <w:rsid w:val="00DE3F65"/>
    <w:rPr>
      <w:rFonts w:cs="Symbol"/>
    </w:rPr>
  </w:style>
  <w:style w:type="character" w:customStyle="1" w:styleId="ListLabel923">
    <w:name w:val="ListLabel 923"/>
    <w:qFormat/>
    <w:rsid w:val="00DE3F65"/>
    <w:rPr>
      <w:rFonts w:cs="OpenSymbol"/>
    </w:rPr>
  </w:style>
  <w:style w:type="character" w:customStyle="1" w:styleId="ListLabel924">
    <w:name w:val="ListLabel 924"/>
    <w:qFormat/>
    <w:rsid w:val="00DE3F65"/>
    <w:rPr>
      <w:rFonts w:cs="OpenSymbol"/>
    </w:rPr>
  </w:style>
  <w:style w:type="character" w:customStyle="1" w:styleId="ListLabel925">
    <w:name w:val="ListLabel 925"/>
    <w:qFormat/>
    <w:rsid w:val="00DE3F65"/>
    <w:rPr>
      <w:rFonts w:cs="Symbol"/>
    </w:rPr>
  </w:style>
  <w:style w:type="character" w:customStyle="1" w:styleId="ListLabel926">
    <w:name w:val="ListLabel 926"/>
    <w:qFormat/>
    <w:rsid w:val="00DE3F65"/>
    <w:rPr>
      <w:rFonts w:cs="OpenSymbol"/>
    </w:rPr>
  </w:style>
  <w:style w:type="character" w:customStyle="1" w:styleId="ListLabel927">
    <w:name w:val="ListLabel 927"/>
    <w:qFormat/>
    <w:rsid w:val="00DE3F65"/>
    <w:rPr>
      <w:rFonts w:cs="OpenSymbol"/>
    </w:rPr>
  </w:style>
  <w:style w:type="character" w:customStyle="1" w:styleId="ListLabel928">
    <w:name w:val="ListLabel 928"/>
    <w:qFormat/>
    <w:rsid w:val="00DE3F65"/>
    <w:rPr>
      <w:rFonts w:cs="Symbol"/>
    </w:rPr>
  </w:style>
  <w:style w:type="character" w:customStyle="1" w:styleId="ListLabel929">
    <w:name w:val="ListLabel 929"/>
    <w:qFormat/>
    <w:rsid w:val="00DE3F65"/>
    <w:rPr>
      <w:rFonts w:cs="Symbol"/>
    </w:rPr>
  </w:style>
  <w:style w:type="character" w:customStyle="1" w:styleId="ListLabel930">
    <w:name w:val="ListLabel 930"/>
    <w:qFormat/>
    <w:rsid w:val="00DE3F65"/>
    <w:rPr>
      <w:rFonts w:cs="Symbol"/>
    </w:rPr>
  </w:style>
  <w:style w:type="character" w:customStyle="1" w:styleId="ListLabel931">
    <w:name w:val="ListLabel 931"/>
    <w:qFormat/>
    <w:rsid w:val="00DE3F65"/>
    <w:rPr>
      <w:rFonts w:cs="Symbol"/>
    </w:rPr>
  </w:style>
  <w:style w:type="character" w:customStyle="1" w:styleId="ListLabel932">
    <w:name w:val="ListLabel 932"/>
    <w:qFormat/>
    <w:rsid w:val="00DE3F65"/>
    <w:rPr>
      <w:rFonts w:cs="Symbol"/>
    </w:rPr>
  </w:style>
  <w:style w:type="character" w:customStyle="1" w:styleId="ListLabel933">
    <w:name w:val="ListLabel 933"/>
    <w:qFormat/>
    <w:rsid w:val="00DE3F65"/>
    <w:rPr>
      <w:rFonts w:cs="Symbol"/>
    </w:rPr>
  </w:style>
  <w:style w:type="character" w:customStyle="1" w:styleId="ListLabel934">
    <w:name w:val="ListLabel 934"/>
    <w:qFormat/>
    <w:rsid w:val="00DE3F65"/>
    <w:rPr>
      <w:rFonts w:cs="Symbol"/>
    </w:rPr>
  </w:style>
  <w:style w:type="character" w:customStyle="1" w:styleId="ListLabel935">
    <w:name w:val="ListLabel 935"/>
    <w:qFormat/>
    <w:rsid w:val="00DE3F65"/>
    <w:rPr>
      <w:rFonts w:cs="Symbol"/>
    </w:rPr>
  </w:style>
  <w:style w:type="character" w:customStyle="1" w:styleId="ListLabel936">
    <w:name w:val="ListLabel 936"/>
    <w:qFormat/>
    <w:rsid w:val="00DE3F65"/>
    <w:rPr>
      <w:rFonts w:cs="Symbol"/>
    </w:rPr>
  </w:style>
  <w:style w:type="character" w:customStyle="1" w:styleId="ListLabel937">
    <w:name w:val="ListLabel 937"/>
    <w:qFormat/>
    <w:rsid w:val="00DE3F65"/>
    <w:rPr>
      <w:rFonts w:ascii="Times New Roman" w:hAnsi="Times New Roman" w:cs="OpenSymbol"/>
    </w:rPr>
  </w:style>
  <w:style w:type="character" w:customStyle="1" w:styleId="ListLabel938">
    <w:name w:val="ListLabel 938"/>
    <w:qFormat/>
    <w:rsid w:val="00DE3F65"/>
    <w:rPr>
      <w:rFonts w:cs="OpenSymbol"/>
    </w:rPr>
  </w:style>
  <w:style w:type="character" w:customStyle="1" w:styleId="ListLabel939">
    <w:name w:val="ListLabel 939"/>
    <w:qFormat/>
    <w:rsid w:val="00DE3F65"/>
    <w:rPr>
      <w:rFonts w:cs="OpenSymbol"/>
    </w:rPr>
  </w:style>
  <w:style w:type="character" w:customStyle="1" w:styleId="ListLabel940">
    <w:name w:val="ListLabel 940"/>
    <w:qFormat/>
    <w:rsid w:val="00DE3F65"/>
    <w:rPr>
      <w:rFonts w:cs="OpenSymbol"/>
    </w:rPr>
  </w:style>
  <w:style w:type="character" w:customStyle="1" w:styleId="ListLabel941">
    <w:name w:val="ListLabel 941"/>
    <w:qFormat/>
    <w:rsid w:val="00DE3F65"/>
    <w:rPr>
      <w:rFonts w:cs="OpenSymbol"/>
    </w:rPr>
  </w:style>
  <w:style w:type="character" w:customStyle="1" w:styleId="ListLabel942">
    <w:name w:val="ListLabel 942"/>
    <w:qFormat/>
    <w:rsid w:val="00DE3F65"/>
    <w:rPr>
      <w:rFonts w:cs="OpenSymbol"/>
    </w:rPr>
  </w:style>
  <w:style w:type="character" w:customStyle="1" w:styleId="ListLabel943">
    <w:name w:val="ListLabel 943"/>
    <w:qFormat/>
    <w:rsid w:val="00DE3F65"/>
    <w:rPr>
      <w:rFonts w:cs="OpenSymbol"/>
    </w:rPr>
  </w:style>
  <w:style w:type="character" w:customStyle="1" w:styleId="ListLabel944">
    <w:name w:val="ListLabel 944"/>
    <w:qFormat/>
    <w:rsid w:val="00DE3F65"/>
    <w:rPr>
      <w:rFonts w:cs="OpenSymbol"/>
    </w:rPr>
  </w:style>
  <w:style w:type="character" w:customStyle="1" w:styleId="ListLabel945">
    <w:name w:val="ListLabel 945"/>
    <w:qFormat/>
    <w:rsid w:val="00DE3F65"/>
    <w:rPr>
      <w:rFonts w:cs="OpenSymbol"/>
    </w:rPr>
  </w:style>
  <w:style w:type="character" w:customStyle="1" w:styleId="ListLabel946">
    <w:name w:val="ListLabel 946"/>
    <w:qFormat/>
    <w:rsid w:val="00DE3F65"/>
    <w:rPr>
      <w:rFonts w:ascii="Times New Roman" w:hAnsi="Times New Roman" w:cs="OpenSymbol"/>
    </w:rPr>
  </w:style>
  <w:style w:type="character" w:customStyle="1" w:styleId="ListLabel947">
    <w:name w:val="ListLabel 947"/>
    <w:qFormat/>
    <w:rsid w:val="00DE3F65"/>
    <w:rPr>
      <w:rFonts w:cs="OpenSymbol"/>
    </w:rPr>
  </w:style>
  <w:style w:type="character" w:customStyle="1" w:styleId="ListLabel948">
    <w:name w:val="ListLabel 948"/>
    <w:qFormat/>
    <w:rsid w:val="00DE3F65"/>
    <w:rPr>
      <w:rFonts w:cs="OpenSymbol"/>
    </w:rPr>
  </w:style>
  <w:style w:type="character" w:customStyle="1" w:styleId="ListLabel949">
    <w:name w:val="ListLabel 949"/>
    <w:qFormat/>
    <w:rsid w:val="00DE3F65"/>
    <w:rPr>
      <w:rFonts w:cs="OpenSymbol"/>
    </w:rPr>
  </w:style>
  <w:style w:type="character" w:customStyle="1" w:styleId="ListLabel950">
    <w:name w:val="ListLabel 950"/>
    <w:qFormat/>
    <w:rsid w:val="00DE3F65"/>
    <w:rPr>
      <w:rFonts w:cs="OpenSymbol"/>
    </w:rPr>
  </w:style>
  <w:style w:type="character" w:customStyle="1" w:styleId="ListLabel951">
    <w:name w:val="ListLabel 951"/>
    <w:qFormat/>
    <w:rsid w:val="00DE3F65"/>
    <w:rPr>
      <w:rFonts w:cs="OpenSymbol"/>
    </w:rPr>
  </w:style>
  <w:style w:type="character" w:customStyle="1" w:styleId="ListLabel952">
    <w:name w:val="ListLabel 952"/>
    <w:qFormat/>
    <w:rsid w:val="00DE3F65"/>
    <w:rPr>
      <w:rFonts w:cs="OpenSymbol"/>
    </w:rPr>
  </w:style>
  <w:style w:type="character" w:customStyle="1" w:styleId="ListLabel953">
    <w:name w:val="ListLabel 953"/>
    <w:qFormat/>
    <w:rsid w:val="00DE3F65"/>
    <w:rPr>
      <w:rFonts w:cs="OpenSymbol"/>
    </w:rPr>
  </w:style>
  <w:style w:type="character" w:customStyle="1" w:styleId="ListLabel954">
    <w:name w:val="ListLabel 954"/>
    <w:qFormat/>
    <w:rsid w:val="00DE3F65"/>
    <w:rPr>
      <w:rFonts w:cs="OpenSymbol"/>
    </w:rPr>
  </w:style>
  <w:style w:type="character" w:customStyle="1" w:styleId="ListLabel955">
    <w:name w:val="ListLabel 955"/>
    <w:qFormat/>
    <w:rsid w:val="00DE3F65"/>
    <w:rPr>
      <w:rFonts w:ascii="Times New Roman" w:hAnsi="Times New Roman" w:cs="OpenSymbol"/>
    </w:rPr>
  </w:style>
  <w:style w:type="character" w:customStyle="1" w:styleId="ListLabel956">
    <w:name w:val="ListLabel 956"/>
    <w:qFormat/>
    <w:rsid w:val="00DE3F65"/>
    <w:rPr>
      <w:rFonts w:cs="OpenSymbol"/>
    </w:rPr>
  </w:style>
  <w:style w:type="character" w:customStyle="1" w:styleId="ListLabel957">
    <w:name w:val="ListLabel 957"/>
    <w:qFormat/>
    <w:rsid w:val="00DE3F65"/>
    <w:rPr>
      <w:rFonts w:cs="OpenSymbol"/>
    </w:rPr>
  </w:style>
  <w:style w:type="character" w:customStyle="1" w:styleId="ListLabel958">
    <w:name w:val="ListLabel 958"/>
    <w:qFormat/>
    <w:rsid w:val="00DE3F65"/>
    <w:rPr>
      <w:rFonts w:cs="OpenSymbol"/>
    </w:rPr>
  </w:style>
  <w:style w:type="character" w:customStyle="1" w:styleId="ListLabel959">
    <w:name w:val="ListLabel 959"/>
    <w:qFormat/>
    <w:rsid w:val="00DE3F65"/>
    <w:rPr>
      <w:rFonts w:cs="OpenSymbol"/>
    </w:rPr>
  </w:style>
  <w:style w:type="character" w:customStyle="1" w:styleId="ListLabel960">
    <w:name w:val="ListLabel 960"/>
    <w:qFormat/>
    <w:rsid w:val="00DE3F65"/>
    <w:rPr>
      <w:rFonts w:cs="OpenSymbol"/>
    </w:rPr>
  </w:style>
  <w:style w:type="character" w:customStyle="1" w:styleId="ListLabel961">
    <w:name w:val="ListLabel 961"/>
    <w:qFormat/>
    <w:rsid w:val="00DE3F65"/>
    <w:rPr>
      <w:rFonts w:cs="OpenSymbol"/>
    </w:rPr>
  </w:style>
  <w:style w:type="character" w:customStyle="1" w:styleId="ListLabel962">
    <w:name w:val="ListLabel 962"/>
    <w:qFormat/>
    <w:rsid w:val="00DE3F65"/>
    <w:rPr>
      <w:rFonts w:cs="OpenSymbol"/>
    </w:rPr>
  </w:style>
  <w:style w:type="character" w:customStyle="1" w:styleId="ListLabel963">
    <w:name w:val="ListLabel 963"/>
    <w:qFormat/>
    <w:rsid w:val="00DE3F65"/>
    <w:rPr>
      <w:rFonts w:cs="OpenSymbol"/>
    </w:rPr>
  </w:style>
  <w:style w:type="character" w:customStyle="1" w:styleId="ListLabel964">
    <w:name w:val="ListLabel 964"/>
    <w:qFormat/>
    <w:rsid w:val="00DE3F65"/>
    <w:rPr>
      <w:rFonts w:ascii="Times New Roman" w:hAnsi="Times New Roman" w:cs="OpenSymbol"/>
    </w:rPr>
  </w:style>
  <w:style w:type="character" w:customStyle="1" w:styleId="ListLabel965">
    <w:name w:val="ListLabel 965"/>
    <w:qFormat/>
    <w:rsid w:val="00DE3F65"/>
    <w:rPr>
      <w:rFonts w:cs="OpenSymbol"/>
    </w:rPr>
  </w:style>
  <w:style w:type="character" w:customStyle="1" w:styleId="ListLabel966">
    <w:name w:val="ListLabel 966"/>
    <w:qFormat/>
    <w:rsid w:val="00DE3F65"/>
    <w:rPr>
      <w:rFonts w:cs="OpenSymbol"/>
    </w:rPr>
  </w:style>
  <w:style w:type="character" w:customStyle="1" w:styleId="ListLabel967">
    <w:name w:val="ListLabel 967"/>
    <w:qFormat/>
    <w:rsid w:val="00DE3F65"/>
    <w:rPr>
      <w:rFonts w:cs="OpenSymbol"/>
    </w:rPr>
  </w:style>
  <w:style w:type="character" w:customStyle="1" w:styleId="ListLabel968">
    <w:name w:val="ListLabel 968"/>
    <w:qFormat/>
    <w:rsid w:val="00DE3F65"/>
    <w:rPr>
      <w:rFonts w:cs="OpenSymbol"/>
    </w:rPr>
  </w:style>
  <w:style w:type="character" w:customStyle="1" w:styleId="ListLabel969">
    <w:name w:val="ListLabel 969"/>
    <w:qFormat/>
    <w:rsid w:val="00DE3F65"/>
    <w:rPr>
      <w:rFonts w:cs="OpenSymbol"/>
    </w:rPr>
  </w:style>
  <w:style w:type="character" w:customStyle="1" w:styleId="ListLabel970">
    <w:name w:val="ListLabel 970"/>
    <w:qFormat/>
    <w:rsid w:val="00DE3F65"/>
    <w:rPr>
      <w:rFonts w:cs="OpenSymbol"/>
    </w:rPr>
  </w:style>
  <w:style w:type="character" w:customStyle="1" w:styleId="ListLabel971">
    <w:name w:val="ListLabel 971"/>
    <w:qFormat/>
    <w:rsid w:val="00DE3F65"/>
    <w:rPr>
      <w:rFonts w:cs="OpenSymbol"/>
    </w:rPr>
  </w:style>
  <w:style w:type="character" w:customStyle="1" w:styleId="ListLabel972">
    <w:name w:val="ListLabel 972"/>
    <w:qFormat/>
    <w:rsid w:val="00DE3F65"/>
    <w:rPr>
      <w:rFonts w:cs="OpenSymbol"/>
    </w:rPr>
  </w:style>
  <w:style w:type="character" w:customStyle="1" w:styleId="ListLabel973">
    <w:name w:val="ListLabel 973"/>
    <w:qFormat/>
    <w:rsid w:val="00DE3F65"/>
    <w:rPr>
      <w:rFonts w:cs="OpenSymbol"/>
    </w:rPr>
  </w:style>
  <w:style w:type="character" w:customStyle="1" w:styleId="ListLabel974">
    <w:name w:val="ListLabel 974"/>
    <w:qFormat/>
    <w:rsid w:val="00DE3F65"/>
    <w:rPr>
      <w:rFonts w:cs="OpenSymbol"/>
    </w:rPr>
  </w:style>
  <w:style w:type="character" w:customStyle="1" w:styleId="ListLabel975">
    <w:name w:val="ListLabel 975"/>
    <w:qFormat/>
    <w:rsid w:val="00DE3F65"/>
    <w:rPr>
      <w:rFonts w:cs="OpenSymbol"/>
    </w:rPr>
  </w:style>
  <w:style w:type="character" w:customStyle="1" w:styleId="ListLabel976">
    <w:name w:val="ListLabel 976"/>
    <w:qFormat/>
    <w:rsid w:val="00DE3F65"/>
    <w:rPr>
      <w:rFonts w:cs="OpenSymbol"/>
    </w:rPr>
  </w:style>
  <w:style w:type="character" w:customStyle="1" w:styleId="ListLabel977">
    <w:name w:val="ListLabel 977"/>
    <w:qFormat/>
    <w:rsid w:val="00DE3F65"/>
    <w:rPr>
      <w:rFonts w:cs="OpenSymbol"/>
    </w:rPr>
  </w:style>
  <w:style w:type="character" w:customStyle="1" w:styleId="ListLabel978">
    <w:name w:val="ListLabel 978"/>
    <w:qFormat/>
    <w:rsid w:val="00DE3F65"/>
    <w:rPr>
      <w:rFonts w:cs="OpenSymbol"/>
    </w:rPr>
  </w:style>
  <w:style w:type="character" w:customStyle="1" w:styleId="ListLabel979">
    <w:name w:val="ListLabel 979"/>
    <w:qFormat/>
    <w:rsid w:val="00DE3F65"/>
    <w:rPr>
      <w:rFonts w:cs="OpenSymbol"/>
    </w:rPr>
  </w:style>
  <w:style w:type="character" w:customStyle="1" w:styleId="ListLabel980">
    <w:name w:val="ListLabel 980"/>
    <w:qFormat/>
    <w:rsid w:val="00DE3F65"/>
    <w:rPr>
      <w:rFonts w:cs="OpenSymbol"/>
    </w:rPr>
  </w:style>
  <w:style w:type="character" w:customStyle="1" w:styleId="ListLabel981">
    <w:name w:val="ListLabel 981"/>
    <w:qFormat/>
    <w:rsid w:val="00DE3F65"/>
    <w:rPr>
      <w:rFonts w:cs="OpenSymbol"/>
    </w:rPr>
  </w:style>
  <w:style w:type="character" w:customStyle="1" w:styleId="ListLabel982">
    <w:name w:val="ListLabel 982"/>
    <w:qFormat/>
    <w:rsid w:val="00DE3F65"/>
    <w:rPr>
      <w:rFonts w:cs="OpenSymbol"/>
    </w:rPr>
  </w:style>
  <w:style w:type="character" w:customStyle="1" w:styleId="ListLabel983">
    <w:name w:val="ListLabel 983"/>
    <w:qFormat/>
    <w:rsid w:val="00DE3F65"/>
    <w:rPr>
      <w:rFonts w:cs="OpenSymbol"/>
    </w:rPr>
  </w:style>
  <w:style w:type="character" w:customStyle="1" w:styleId="ListLabel984">
    <w:name w:val="ListLabel 984"/>
    <w:qFormat/>
    <w:rsid w:val="00DE3F65"/>
    <w:rPr>
      <w:rFonts w:cs="OpenSymbol"/>
    </w:rPr>
  </w:style>
  <w:style w:type="character" w:customStyle="1" w:styleId="ListLabel985">
    <w:name w:val="ListLabel 985"/>
    <w:qFormat/>
    <w:rsid w:val="00DE3F65"/>
    <w:rPr>
      <w:rFonts w:cs="OpenSymbol"/>
    </w:rPr>
  </w:style>
  <w:style w:type="character" w:customStyle="1" w:styleId="ListLabel986">
    <w:name w:val="ListLabel 986"/>
    <w:qFormat/>
    <w:rsid w:val="00DE3F65"/>
    <w:rPr>
      <w:rFonts w:cs="OpenSymbol"/>
    </w:rPr>
  </w:style>
  <w:style w:type="character" w:customStyle="1" w:styleId="ListLabel987">
    <w:name w:val="ListLabel 987"/>
    <w:qFormat/>
    <w:rsid w:val="00DE3F65"/>
    <w:rPr>
      <w:rFonts w:cs="OpenSymbol"/>
    </w:rPr>
  </w:style>
  <w:style w:type="character" w:customStyle="1" w:styleId="ListLabel988">
    <w:name w:val="ListLabel 988"/>
    <w:qFormat/>
    <w:rsid w:val="00DE3F65"/>
    <w:rPr>
      <w:rFonts w:cs="OpenSymbol"/>
    </w:rPr>
  </w:style>
  <w:style w:type="character" w:customStyle="1" w:styleId="ListLabel989">
    <w:name w:val="ListLabel 989"/>
    <w:qFormat/>
    <w:rsid w:val="00DE3F65"/>
    <w:rPr>
      <w:rFonts w:cs="OpenSymbol"/>
    </w:rPr>
  </w:style>
  <w:style w:type="character" w:customStyle="1" w:styleId="ListLabel990">
    <w:name w:val="ListLabel 990"/>
    <w:qFormat/>
    <w:rsid w:val="00DE3F65"/>
    <w:rPr>
      <w:rFonts w:cs="OpenSymbol"/>
    </w:rPr>
  </w:style>
  <w:style w:type="character" w:customStyle="1" w:styleId="ListLabel991">
    <w:name w:val="ListLabel 991"/>
    <w:qFormat/>
    <w:rsid w:val="00DE3F65"/>
    <w:rPr>
      <w:rFonts w:cs="OpenSymbol"/>
    </w:rPr>
  </w:style>
  <w:style w:type="character" w:customStyle="1" w:styleId="ListLabel992">
    <w:name w:val="ListLabel 992"/>
    <w:qFormat/>
    <w:rsid w:val="00DE3F65"/>
    <w:rPr>
      <w:rFonts w:cs="OpenSymbol"/>
    </w:rPr>
  </w:style>
  <w:style w:type="character" w:customStyle="1" w:styleId="ListLabel993">
    <w:name w:val="ListLabel 993"/>
    <w:qFormat/>
    <w:rsid w:val="00DE3F65"/>
    <w:rPr>
      <w:rFonts w:cs="OpenSymbol"/>
    </w:rPr>
  </w:style>
  <w:style w:type="character" w:customStyle="1" w:styleId="ListLabel994">
    <w:name w:val="ListLabel 994"/>
    <w:qFormat/>
    <w:rsid w:val="00DE3F65"/>
    <w:rPr>
      <w:rFonts w:cs="OpenSymbol"/>
    </w:rPr>
  </w:style>
  <w:style w:type="character" w:customStyle="1" w:styleId="ListLabel995">
    <w:name w:val="ListLabel 995"/>
    <w:qFormat/>
    <w:rsid w:val="00DE3F65"/>
    <w:rPr>
      <w:rFonts w:cs="OpenSymbol"/>
    </w:rPr>
  </w:style>
  <w:style w:type="character" w:customStyle="1" w:styleId="ListLabel996">
    <w:name w:val="ListLabel 996"/>
    <w:qFormat/>
    <w:rsid w:val="00DE3F65"/>
    <w:rPr>
      <w:rFonts w:cs="OpenSymbol"/>
    </w:rPr>
  </w:style>
  <w:style w:type="character" w:customStyle="1" w:styleId="ListLabel997">
    <w:name w:val="ListLabel 997"/>
    <w:qFormat/>
    <w:rsid w:val="00DE3F65"/>
    <w:rPr>
      <w:rFonts w:cs="OpenSymbol"/>
    </w:rPr>
  </w:style>
  <w:style w:type="character" w:customStyle="1" w:styleId="ListLabel998">
    <w:name w:val="ListLabel 998"/>
    <w:qFormat/>
    <w:rsid w:val="00DE3F65"/>
    <w:rPr>
      <w:rFonts w:cs="OpenSymbol"/>
    </w:rPr>
  </w:style>
  <w:style w:type="character" w:customStyle="1" w:styleId="ListLabel999">
    <w:name w:val="ListLabel 999"/>
    <w:qFormat/>
    <w:rsid w:val="00DE3F65"/>
    <w:rPr>
      <w:rFonts w:cs="OpenSymbol"/>
    </w:rPr>
  </w:style>
  <w:style w:type="character" w:customStyle="1" w:styleId="ListLabel1000">
    <w:name w:val="ListLabel 1000"/>
    <w:qFormat/>
    <w:rsid w:val="00DE3F65"/>
    <w:rPr>
      <w:rFonts w:ascii="Times New Roman" w:hAnsi="Times New Roman" w:cs="Symbol"/>
    </w:rPr>
  </w:style>
  <w:style w:type="character" w:customStyle="1" w:styleId="ListLabel1001">
    <w:name w:val="ListLabel 1001"/>
    <w:qFormat/>
    <w:rsid w:val="00DE3F65"/>
    <w:rPr>
      <w:rFonts w:cs="OpenSymbol"/>
    </w:rPr>
  </w:style>
  <w:style w:type="character" w:customStyle="1" w:styleId="ListLabel1002">
    <w:name w:val="ListLabel 1002"/>
    <w:qFormat/>
    <w:rsid w:val="00DE3F65"/>
    <w:rPr>
      <w:rFonts w:cs="OpenSymbol"/>
    </w:rPr>
  </w:style>
  <w:style w:type="character" w:customStyle="1" w:styleId="ListLabel1003">
    <w:name w:val="ListLabel 1003"/>
    <w:qFormat/>
    <w:rsid w:val="00DE3F65"/>
    <w:rPr>
      <w:rFonts w:cs="Symbol"/>
    </w:rPr>
  </w:style>
  <w:style w:type="character" w:customStyle="1" w:styleId="ListLabel1004">
    <w:name w:val="ListLabel 1004"/>
    <w:qFormat/>
    <w:rsid w:val="00DE3F65"/>
    <w:rPr>
      <w:rFonts w:cs="OpenSymbol"/>
    </w:rPr>
  </w:style>
  <w:style w:type="character" w:customStyle="1" w:styleId="ListLabel1005">
    <w:name w:val="ListLabel 1005"/>
    <w:qFormat/>
    <w:rsid w:val="00DE3F65"/>
    <w:rPr>
      <w:rFonts w:cs="OpenSymbol"/>
    </w:rPr>
  </w:style>
  <w:style w:type="character" w:customStyle="1" w:styleId="ListLabel1006">
    <w:name w:val="ListLabel 1006"/>
    <w:qFormat/>
    <w:rsid w:val="00DE3F65"/>
    <w:rPr>
      <w:rFonts w:cs="Symbol"/>
    </w:rPr>
  </w:style>
  <w:style w:type="character" w:customStyle="1" w:styleId="ListLabel1007">
    <w:name w:val="ListLabel 1007"/>
    <w:qFormat/>
    <w:rsid w:val="00DE3F65"/>
    <w:rPr>
      <w:rFonts w:cs="OpenSymbol"/>
    </w:rPr>
  </w:style>
  <w:style w:type="character" w:customStyle="1" w:styleId="ListLabel1008">
    <w:name w:val="ListLabel 1008"/>
    <w:qFormat/>
    <w:rsid w:val="00DE3F65"/>
    <w:rPr>
      <w:rFonts w:cs="OpenSymbol"/>
    </w:rPr>
  </w:style>
  <w:style w:type="character" w:customStyle="1" w:styleId="ListLabel1009">
    <w:name w:val="ListLabel 1009"/>
    <w:qFormat/>
    <w:rsid w:val="00DE3F65"/>
    <w:rPr>
      <w:rFonts w:ascii="Times New Roman" w:hAnsi="Times New Roman" w:cs="Symbol"/>
    </w:rPr>
  </w:style>
  <w:style w:type="character" w:customStyle="1" w:styleId="ListLabel1010">
    <w:name w:val="ListLabel 1010"/>
    <w:qFormat/>
    <w:rsid w:val="00DE3F65"/>
    <w:rPr>
      <w:rFonts w:cs="OpenSymbol"/>
    </w:rPr>
  </w:style>
  <w:style w:type="character" w:customStyle="1" w:styleId="ListLabel1011">
    <w:name w:val="ListLabel 1011"/>
    <w:qFormat/>
    <w:rsid w:val="00DE3F65"/>
    <w:rPr>
      <w:rFonts w:cs="OpenSymbol"/>
    </w:rPr>
  </w:style>
  <w:style w:type="character" w:customStyle="1" w:styleId="ListLabel1012">
    <w:name w:val="ListLabel 1012"/>
    <w:qFormat/>
    <w:rsid w:val="00DE3F65"/>
    <w:rPr>
      <w:rFonts w:cs="Symbol"/>
    </w:rPr>
  </w:style>
  <w:style w:type="character" w:customStyle="1" w:styleId="ListLabel1013">
    <w:name w:val="ListLabel 1013"/>
    <w:qFormat/>
    <w:rsid w:val="00DE3F65"/>
    <w:rPr>
      <w:rFonts w:cs="OpenSymbol"/>
    </w:rPr>
  </w:style>
  <w:style w:type="character" w:customStyle="1" w:styleId="ListLabel1014">
    <w:name w:val="ListLabel 1014"/>
    <w:qFormat/>
    <w:rsid w:val="00DE3F65"/>
    <w:rPr>
      <w:rFonts w:cs="OpenSymbol"/>
    </w:rPr>
  </w:style>
  <w:style w:type="character" w:customStyle="1" w:styleId="ListLabel1015">
    <w:name w:val="ListLabel 1015"/>
    <w:qFormat/>
    <w:rsid w:val="00DE3F65"/>
    <w:rPr>
      <w:rFonts w:cs="Symbol"/>
    </w:rPr>
  </w:style>
  <w:style w:type="character" w:customStyle="1" w:styleId="ListLabel1016">
    <w:name w:val="ListLabel 1016"/>
    <w:qFormat/>
    <w:rsid w:val="00DE3F65"/>
    <w:rPr>
      <w:rFonts w:cs="OpenSymbol"/>
    </w:rPr>
  </w:style>
  <w:style w:type="character" w:customStyle="1" w:styleId="ListLabel1017">
    <w:name w:val="ListLabel 1017"/>
    <w:qFormat/>
    <w:rsid w:val="00DE3F65"/>
    <w:rPr>
      <w:rFonts w:cs="OpenSymbol"/>
    </w:rPr>
  </w:style>
  <w:style w:type="character" w:customStyle="1" w:styleId="ListLabel1018">
    <w:name w:val="ListLabel 1018"/>
    <w:qFormat/>
    <w:rsid w:val="00DE3F65"/>
    <w:rPr>
      <w:rFonts w:cs="Symbol"/>
    </w:rPr>
  </w:style>
  <w:style w:type="character" w:customStyle="1" w:styleId="ListLabel1019">
    <w:name w:val="ListLabel 1019"/>
    <w:qFormat/>
    <w:rsid w:val="00DE3F65"/>
    <w:rPr>
      <w:rFonts w:cs="Symbol"/>
    </w:rPr>
  </w:style>
  <w:style w:type="character" w:customStyle="1" w:styleId="ListLabel1020">
    <w:name w:val="ListLabel 1020"/>
    <w:qFormat/>
    <w:rsid w:val="00DE3F65"/>
    <w:rPr>
      <w:rFonts w:cs="Symbol"/>
    </w:rPr>
  </w:style>
  <w:style w:type="character" w:customStyle="1" w:styleId="ListLabel1021">
    <w:name w:val="ListLabel 1021"/>
    <w:qFormat/>
    <w:rsid w:val="00DE3F65"/>
    <w:rPr>
      <w:rFonts w:cs="Symbol"/>
    </w:rPr>
  </w:style>
  <w:style w:type="character" w:customStyle="1" w:styleId="ListLabel1022">
    <w:name w:val="ListLabel 1022"/>
    <w:qFormat/>
    <w:rsid w:val="00DE3F65"/>
    <w:rPr>
      <w:rFonts w:cs="Symbol"/>
    </w:rPr>
  </w:style>
  <w:style w:type="character" w:customStyle="1" w:styleId="ListLabel1023">
    <w:name w:val="ListLabel 1023"/>
    <w:qFormat/>
    <w:rsid w:val="00DE3F65"/>
    <w:rPr>
      <w:rFonts w:cs="Symbol"/>
    </w:rPr>
  </w:style>
  <w:style w:type="character" w:customStyle="1" w:styleId="ListLabel1024">
    <w:name w:val="ListLabel 1024"/>
    <w:qFormat/>
    <w:rsid w:val="00DE3F65"/>
    <w:rPr>
      <w:rFonts w:cs="Symbol"/>
    </w:rPr>
  </w:style>
  <w:style w:type="character" w:customStyle="1" w:styleId="ListLabel1025">
    <w:name w:val="ListLabel 1025"/>
    <w:qFormat/>
    <w:rsid w:val="00DE3F65"/>
    <w:rPr>
      <w:rFonts w:cs="Symbol"/>
    </w:rPr>
  </w:style>
  <w:style w:type="character" w:customStyle="1" w:styleId="ListLabel1026">
    <w:name w:val="ListLabel 1026"/>
    <w:qFormat/>
    <w:rsid w:val="00DE3F65"/>
    <w:rPr>
      <w:rFonts w:cs="Symbol"/>
    </w:rPr>
  </w:style>
  <w:style w:type="character" w:customStyle="1" w:styleId="ListLabel1027">
    <w:name w:val="ListLabel 1027"/>
    <w:qFormat/>
    <w:rsid w:val="00DE3F65"/>
    <w:rPr>
      <w:rFonts w:ascii="Times New Roman" w:hAnsi="Times New Roman" w:cs="OpenSymbol"/>
    </w:rPr>
  </w:style>
  <w:style w:type="character" w:customStyle="1" w:styleId="ListLabel1028">
    <w:name w:val="ListLabel 1028"/>
    <w:qFormat/>
    <w:rsid w:val="00DE3F65"/>
    <w:rPr>
      <w:rFonts w:cs="OpenSymbol"/>
    </w:rPr>
  </w:style>
  <w:style w:type="character" w:customStyle="1" w:styleId="ListLabel1029">
    <w:name w:val="ListLabel 1029"/>
    <w:qFormat/>
    <w:rsid w:val="00DE3F65"/>
    <w:rPr>
      <w:rFonts w:cs="OpenSymbol"/>
    </w:rPr>
  </w:style>
  <w:style w:type="character" w:customStyle="1" w:styleId="ListLabel1030">
    <w:name w:val="ListLabel 1030"/>
    <w:qFormat/>
    <w:rsid w:val="00DE3F65"/>
    <w:rPr>
      <w:rFonts w:cs="OpenSymbol"/>
    </w:rPr>
  </w:style>
  <w:style w:type="character" w:customStyle="1" w:styleId="ListLabel1031">
    <w:name w:val="ListLabel 1031"/>
    <w:qFormat/>
    <w:rsid w:val="00DE3F65"/>
    <w:rPr>
      <w:rFonts w:cs="OpenSymbol"/>
    </w:rPr>
  </w:style>
  <w:style w:type="character" w:customStyle="1" w:styleId="ListLabel1032">
    <w:name w:val="ListLabel 1032"/>
    <w:qFormat/>
    <w:rsid w:val="00DE3F65"/>
    <w:rPr>
      <w:rFonts w:cs="OpenSymbol"/>
    </w:rPr>
  </w:style>
  <w:style w:type="character" w:customStyle="1" w:styleId="ListLabel1033">
    <w:name w:val="ListLabel 1033"/>
    <w:qFormat/>
    <w:rsid w:val="00DE3F65"/>
    <w:rPr>
      <w:rFonts w:cs="OpenSymbol"/>
    </w:rPr>
  </w:style>
  <w:style w:type="character" w:customStyle="1" w:styleId="ListLabel1034">
    <w:name w:val="ListLabel 1034"/>
    <w:qFormat/>
    <w:rsid w:val="00DE3F65"/>
    <w:rPr>
      <w:rFonts w:cs="OpenSymbol"/>
    </w:rPr>
  </w:style>
  <w:style w:type="character" w:customStyle="1" w:styleId="ListLabel1035">
    <w:name w:val="ListLabel 1035"/>
    <w:qFormat/>
    <w:rsid w:val="00DE3F65"/>
    <w:rPr>
      <w:rFonts w:cs="OpenSymbol"/>
    </w:rPr>
  </w:style>
  <w:style w:type="character" w:customStyle="1" w:styleId="ListLabel1036">
    <w:name w:val="ListLabel 1036"/>
    <w:qFormat/>
    <w:rsid w:val="00DE3F65"/>
    <w:rPr>
      <w:rFonts w:ascii="Times New Roman" w:hAnsi="Times New Roman" w:cs="OpenSymbol"/>
    </w:rPr>
  </w:style>
  <w:style w:type="character" w:customStyle="1" w:styleId="ListLabel1037">
    <w:name w:val="ListLabel 1037"/>
    <w:qFormat/>
    <w:rsid w:val="00DE3F65"/>
    <w:rPr>
      <w:rFonts w:cs="OpenSymbol"/>
    </w:rPr>
  </w:style>
  <w:style w:type="character" w:customStyle="1" w:styleId="ListLabel1038">
    <w:name w:val="ListLabel 1038"/>
    <w:qFormat/>
    <w:rsid w:val="00DE3F65"/>
    <w:rPr>
      <w:rFonts w:cs="OpenSymbol"/>
    </w:rPr>
  </w:style>
  <w:style w:type="character" w:customStyle="1" w:styleId="ListLabel1039">
    <w:name w:val="ListLabel 1039"/>
    <w:qFormat/>
    <w:rsid w:val="00DE3F65"/>
    <w:rPr>
      <w:rFonts w:cs="OpenSymbol"/>
    </w:rPr>
  </w:style>
  <w:style w:type="character" w:customStyle="1" w:styleId="ListLabel1040">
    <w:name w:val="ListLabel 1040"/>
    <w:qFormat/>
    <w:rsid w:val="00DE3F65"/>
    <w:rPr>
      <w:rFonts w:cs="OpenSymbol"/>
    </w:rPr>
  </w:style>
  <w:style w:type="character" w:customStyle="1" w:styleId="ListLabel1041">
    <w:name w:val="ListLabel 1041"/>
    <w:qFormat/>
    <w:rsid w:val="00DE3F65"/>
    <w:rPr>
      <w:rFonts w:cs="OpenSymbol"/>
    </w:rPr>
  </w:style>
  <w:style w:type="character" w:customStyle="1" w:styleId="ListLabel1042">
    <w:name w:val="ListLabel 1042"/>
    <w:qFormat/>
    <w:rsid w:val="00DE3F65"/>
    <w:rPr>
      <w:rFonts w:cs="OpenSymbol"/>
    </w:rPr>
  </w:style>
  <w:style w:type="character" w:customStyle="1" w:styleId="ListLabel1043">
    <w:name w:val="ListLabel 1043"/>
    <w:qFormat/>
    <w:rsid w:val="00DE3F65"/>
    <w:rPr>
      <w:rFonts w:cs="OpenSymbol"/>
    </w:rPr>
  </w:style>
  <w:style w:type="character" w:customStyle="1" w:styleId="ListLabel1044">
    <w:name w:val="ListLabel 1044"/>
    <w:qFormat/>
    <w:rsid w:val="00DE3F65"/>
    <w:rPr>
      <w:rFonts w:cs="OpenSymbol"/>
    </w:rPr>
  </w:style>
  <w:style w:type="character" w:customStyle="1" w:styleId="ListLabel1045">
    <w:name w:val="ListLabel 1045"/>
    <w:qFormat/>
    <w:rsid w:val="00DE3F65"/>
    <w:rPr>
      <w:rFonts w:ascii="Times New Roman" w:hAnsi="Times New Roman" w:cs="OpenSymbol"/>
    </w:rPr>
  </w:style>
  <w:style w:type="character" w:customStyle="1" w:styleId="ListLabel1046">
    <w:name w:val="ListLabel 1046"/>
    <w:qFormat/>
    <w:rsid w:val="00DE3F65"/>
    <w:rPr>
      <w:rFonts w:cs="OpenSymbol"/>
    </w:rPr>
  </w:style>
  <w:style w:type="character" w:customStyle="1" w:styleId="ListLabel1047">
    <w:name w:val="ListLabel 1047"/>
    <w:qFormat/>
    <w:rsid w:val="00DE3F65"/>
    <w:rPr>
      <w:rFonts w:cs="OpenSymbol"/>
    </w:rPr>
  </w:style>
  <w:style w:type="character" w:customStyle="1" w:styleId="ListLabel1048">
    <w:name w:val="ListLabel 1048"/>
    <w:qFormat/>
    <w:rsid w:val="00DE3F65"/>
    <w:rPr>
      <w:rFonts w:cs="OpenSymbol"/>
    </w:rPr>
  </w:style>
  <w:style w:type="character" w:customStyle="1" w:styleId="ListLabel1049">
    <w:name w:val="ListLabel 1049"/>
    <w:qFormat/>
    <w:rsid w:val="00DE3F65"/>
    <w:rPr>
      <w:rFonts w:cs="OpenSymbol"/>
    </w:rPr>
  </w:style>
  <w:style w:type="character" w:customStyle="1" w:styleId="ListLabel1050">
    <w:name w:val="ListLabel 1050"/>
    <w:qFormat/>
    <w:rsid w:val="00DE3F65"/>
    <w:rPr>
      <w:rFonts w:cs="OpenSymbol"/>
    </w:rPr>
  </w:style>
  <w:style w:type="character" w:customStyle="1" w:styleId="ListLabel1051">
    <w:name w:val="ListLabel 1051"/>
    <w:qFormat/>
    <w:rsid w:val="00DE3F65"/>
    <w:rPr>
      <w:rFonts w:cs="OpenSymbol"/>
    </w:rPr>
  </w:style>
  <w:style w:type="character" w:customStyle="1" w:styleId="ListLabel1052">
    <w:name w:val="ListLabel 1052"/>
    <w:qFormat/>
    <w:rsid w:val="00DE3F65"/>
    <w:rPr>
      <w:rFonts w:cs="OpenSymbol"/>
    </w:rPr>
  </w:style>
  <w:style w:type="character" w:customStyle="1" w:styleId="ListLabel1053">
    <w:name w:val="ListLabel 1053"/>
    <w:qFormat/>
    <w:rsid w:val="00DE3F65"/>
    <w:rPr>
      <w:rFonts w:cs="OpenSymbol"/>
    </w:rPr>
  </w:style>
  <w:style w:type="character" w:customStyle="1" w:styleId="ListLabel1054">
    <w:name w:val="ListLabel 1054"/>
    <w:qFormat/>
    <w:rsid w:val="00DE3F65"/>
    <w:rPr>
      <w:rFonts w:ascii="Times New Roman" w:hAnsi="Times New Roman" w:cs="OpenSymbol"/>
    </w:rPr>
  </w:style>
  <w:style w:type="character" w:customStyle="1" w:styleId="ListLabel1055">
    <w:name w:val="ListLabel 1055"/>
    <w:qFormat/>
    <w:rsid w:val="00DE3F65"/>
    <w:rPr>
      <w:rFonts w:cs="OpenSymbol"/>
    </w:rPr>
  </w:style>
  <w:style w:type="character" w:customStyle="1" w:styleId="ListLabel1056">
    <w:name w:val="ListLabel 1056"/>
    <w:qFormat/>
    <w:rsid w:val="00DE3F65"/>
    <w:rPr>
      <w:rFonts w:cs="OpenSymbol"/>
    </w:rPr>
  </w:style>
  <w:style w:type="character" w:customStyle="1" w:styleId="ListLabel1057">
    <w:name w:val="ListLabel 1057"/>
    <w:qFormat/>
    <w:rsid w:val="00DE3F65"/>
    <w:rPr>
      <w:rFonts w:cs="OpenSymbol"/>
    </w:rPr>
  </w:style>
  <w:style w:type="character" w:customStyle="1" w:styleId="ListLabel1058">
    <w:name w:val="ListLabel 1058"/>
    <w:qFormat/>
    <w:rsid w:val="00DE3F65"/>
    <w:rPr>
      <w:rFonts w:cs="OpenSymbol"/>
    </w:rPr>
  </w:style>
  <w:style w:type="character" w:customStyle="1" w:styleId="ListLabel1059">
    <w:name w:val="ListLabel 1059"/>
    <w:qFormat/>
    <w:rsid w:val="00DE3F65"/>
    <w:rPr>
      <w:rFonts w:cs="OpenSymbol"/>
    </w:rPr>
  </w:style>
  <w:style w:type="character" w:customStyle="1" w:styleId="ListLabel1060">
    <w:name w:val="ListLabel 1060"/>
    <w:qFormat/>
    <w:rsid w:val="00DE3F65"/>
    <w:rPr>
      <w:rFonts w:cs="OpenSymbol"/>
    </w:rPr>
  </w:style>
  <w:style w:type="character" w:customStyle="1" w:styleId="ListLabel1061">
    <w:name w:val="ListLabel 1061"/>
    <w:qFormat/>
    <w:rsid w:val="00DE3F65"/>
    <w:rPr>
      <w:rFonts w:cs="OpenSymbol"/>
    </w:rPr>
  </w:style>
  <w:style w:type="character" w:customStyle="1" w:styleId="ListLabel1062">
    <w:name w:val="ListLabel 1062"/>
    <w:qFormat/>
    <w:rsid w:val="00DE3F65"/>
    <w:rPr>
      <w:rFonts w:cs="OpenSymbol"/>
    </w:rPr>
  </w:style>
  <w:style w:type="character" w:customStyle="1" w:styleId="ListLabel1063">
    <w:name w:val="ListLabel 1063"/>
    <w:qFormat/>
    <w:rsid w:val="00DE3F65"/>
    <w:rPr>
      <w:rFonts w:cs="OpenSymbol"/>
    </w:rPr>
  </w:style>
  <w:style w:type="character" w:customStyle="1" w:styleId="ListLabel1064">
    <w:name w:val="ListLabel 1064"/>
    <w:qFormat/>
    <w:rsid w:val="00DE3F65"/>
    <w:rPr>
      <w:rFonts w:cs="OpenSymbol"/>
    </w:rPr>
  </w:style>
  <w:style w:type="character" w:customStyle="1" w:styleId="ListLabel1065">
    <w:name w:val="ListLabel 1065"/>
    <w:qFormat/>
    <w:rsid w:val="00DE3F65"/>
    <w:rPr>
      <w:rFonts w:cs="OpenSymbol"/>
    </w:rPr>
  </w:style>
  <w:style w:type="character" w:customStyle="1" w:styleId="ListLabel1066">
    <w:name w:val="ListLabel 1066"/>
    <w:qFormat/>
    <w:rsid w:val="00DE3F65"/>
    <w:rPr>
      <w:rFonts w:cs="OpenSymbol"/>
    </w:rPr>
  </w:style>
  <w:style w:type="character" w:customStyle="1" w:styleId="ListLabel1067">
    <w:name w:val="ListLabel 1067"/>
    <w:qFormat/>
    <w:rsid w:val="00DE3F65"/>
    <w:rPr>
      <w:rFonts w:cs="OpenSymbol"/>
    </w:rPr>
  </w:style>
  <w:style w:type="character" w:customStyle="1" w:styleId="ListLabel1068">
    <w:name w:val="ListLabel 1068"/>
    <w:qFormat/>
    <w:rsid w:val="00DE3F65"/>
    <w:rPr>
      <w:rFonts w:cs="OpenSymbol"/>
    </w:rPr>
  </w:style>
  <w:style w:type="character" w:customStyle="1" w:styleId="ListLabel1069">
    <w:name w:val="ListLabel 1069"/>
    <w:qFormat/>
    <w:rsid w:val="00DE3F65"/>
    <w:rPr>
      <w:rFonts w:cs="OpenSymbol"/>
    </w:rPr>
  </w:style>
  <w:style w:type="character" w:customStyle="1" w:styleId="ListLabel1070">
    <w:name w:val="ListLabel 1070"/>
    <w:qFormat/>
    <w:rsid w:val="00DE3F65"/>
    <w:rPr>
      <w:rFonts w:cs="OpenSymbol"/>
    </w:rPr>
  </w:style>
  <w:style w:type="character" w:customStyle="1" w:styleId="ListLabel1071">
    <w:name w:val="ListLabel 1071"/>
    <w:qFormat/>
    <w:rsid w:val="00DE3F65"/>
    <w:rPr>
      <w:rFonts w:cs="OpenSymbol"/>
    </w:rPr>
  </w:style>
  <w:style w:type="character" w:customStyle="1" w:styleId="ListLabel1072">
    <w:name w:val="ListLabel 1072"/>
    <w:qFormat/>
    <w:rsid w:val="00DE3F65"/>
    <w:rPr>
      <w:rFonts w:cs="OpenSymbol"/>
    </w:rPr>
  </w:style>
  <w:style w:type="character" w:customStyle="1" w:styleId="ListLabel1073">
    <w:name w:val="ListLabel 1073"/>
    <w:qFormat/>
    <w:rsid w:val="00DE3F65"/>
    <w:rPr>
      <w:rFonts w:cs="OpenSymbol"/>
    </w:rPr>
  </w:style>
  <w:style w:type="character" w:customStyle="1" w:styleId="ListLabel1074">
    <w:name w:val="ListLabel 1074"/>
    <w:qFormat/>
    <w:rsid w:val="00DE3F65"/>
    <w:rPr>
      <w:rFonts w:cs="OpenSymbol"/>
    </w:rPr>
  </w:style>
  <w:style w:type="character" w:customStyle="1" w:styleId="ListLabel1075">
    <w:name w:val="ListLabel 1075"/>
    <w:qFormat/>
    <w:rsid w:val="00DE3F65"/>
    <w:rPr>
      <w:rFonts w:cs="OpenSymbol"/>
    </w:rPr>
  </w:style>
  <w:style w:type="character" w:customStyle="1" w:styleId="ListLabel1076">
    <w:name w:val="ListLabel 1076"/>
    <w:qFormat/>
    <w:rsid w:val="00DE3F65"/>
    <w:rPr>
      <w:rFonts w:cs="OpenSymbol"/>
    </w:rPr>
  </w:style>
  <w:style w:type="character" w:customStyle="1" w:styleId="ListLabel1077">
    <w:name w:val="ListLabel 1077"/>
    <w:qFormat/>
    <w:rsid w:val="00DE3F65"/>
    <w:rPr>
      <w:rFonts w:cs="OpenSymbol"/>
    </w:rPr>
  </w:style>
  <w:style w:type="character" w:customStyle="1" w:styleId="ListLabel1078">
    <w:name w:val="ListLabel 1078"/>
    <w:qFormat/>
    <w:rsid w:val="00DE3F65"/>
    <w:rPr>
      <w:rFonts w:cs="OpenSymbol"/>
    </w:rPr>
  </w:style>
  <w:style w:type="character" w:customStyle="1" w:styleId="ListLabel1079">
    <w:name w:val="ListLabel 1079"/>
    <w:qFormat/>
    <w:rsid w:val="00DE3F65"/>
    <w:rPr>
      <w:rFonts w:cs="OpenSymbol"/>
    </w:rPr>
  </w:style>
  <w:style w:type="character" w:customStyle="1" w:styleId="ListLabel1080">
    <w:name w:val="ListLabel 1080"/>
    <w:qFormat/>
    <w:rsid w:val="00DE3F65"/>
    <w:rPr>
      <w:rFonts w:cs="OpenSymbol"/>
    </w:rPr>
  </w:style>
  <w:style w:type="character" w:customStyle="1" w:styleId="ListLabel1081">
    <w:name w:val="ListLabel 1081"/>
    <w:qFormat/>
    <w:rsid w:val="00DE3F65"/>
    <w:rPr>
      <w:rFonts w:cs="OpenSymbol"/>
    </w:rPr>
  </w:style>
  <w:style w:type="character" w:customStyle="1" w:styleId="ListLabel1082">
    <w:name w:val="ListLabel 1082"/>
    <w:qFormat/>
    <w:rsid w:val="00DE3F65"/>
    <w:rPr>
      <w:rFonts w:cs="OpenSymbol"/>
    </w:rPr>
  </w:style>
  <w:style w:type="character" w:customStyle="1" w:styleId="ListLabel1083">
    <w:name w:val="ListLabel 1083"/>
    <w:qFormat/>
    <w:rsid w:val="00DE3F65"/>
    <w:rPr>
      <w:rFonts w:cs="OpenSymbol"/>
    </w:rPr>
  </w:style>
  <w:style w:type="character" w:customStyle="1" w:styleId="ListLabel1084">
    <w:name w:val="ListLabel 1084"/>
    <w:qFormat/>
    <w:rsid w:val="00DE3F65"/>
    <w:rPr>
      <w:rFonts w:cs="OpenSymbol"/>
    </w:rPr>
  </w:style>
  <w:style w:type="character" w:customStyle="1" w:styleId="ListLabel1085">
    <w:name w:val="ListLabel 1085"/>
    <w:qFormat/>
    <w:rsid w:val="00DE3F65"/>
    <w:rPr>
      <w:rFonts w:cs="OpenSymbol"/>
    </w:rPr>
  </w:style>
  <w:style w:type="character" w:customStyle="1" w:styleId="ListLabel1086">
    <w:name w:val="ListLabel 1086"/>
    <w:qFormat/>
    <w:rsid w:val="00DE3F65"/>
    <w:rPr>
      <w:rFonts w:cs="OpenSymbol"/>
    </w:rPr>
  </w:style>
  <w:style w:type="character" w:customStyle="1" w:styleId="ListLabel1087">
    <w:name w:val="ListLabel 1087"/>
    <w:qFormat/>
    <w:rsid w:val="00DE3F65"/>
    <w:rPr>
      <w:rFonts w:cs="OpenSymbol"/>
    </w:rPr>
  </w:style>
  <w:style w:type="character" w:customStyle="1" w:styleId="ListLabel1088">
    <w:name w:val="ListLabel 1088"/>
    <w:qFormat/>
    <w:rsid w:val="00DE3F65"/>
    <w:rPr>
      <w:rFonts w:cs="OpenSymbol"/>
    </w:rPr>
  </w:style>
  <w:style w:type="character" w:customStyle="1" w:styleId="ListLabel1089">
    <w:name w:val="ListLabel 1089"/>
    <w:qFormat/>
    <w:rsid w:val="00DE3F65"/>
    <w:rPr>
      <w:rFonts w:cs="OpenSymbol"/>
    </w:rPr>
  </w:style>
  <w:style w:type="character" w:customStyle="1" w:styleId="ListLabel1090">
    <w:name w:val="ListLabel 1090"/>
    <w:qFormat/>
    <w:rsid w:val="00DE3F65"/>
    <w:rPr>
      <w:rFonts w:ascii="Times New Roman" w:hAnsi="Times New Roman" w:cs="Symbol"/>
    </w:rPr>
  </w:style>
  <w:style w:type="character" w:customStyle="1" w:styleId="ListLabel1091">
    <w:name w:val="ListLabel 1091"/>
    <w:qFormat/>
    <w:rsid w:val="00DE3F65"/>
    <w:rPr>
      <w:rFonts w:cs="OpenSymbol"/>
    </w:rPr>
  </w:style>
  <w:style w:type="character" w:customStyle="1" w:styleId="ListLabel1092">
    <w:name w:val="ListLabel 1092"/>
    <w:qFormat/>
    <w:rsid w:val="00DE3F65"/>
    <w:rPr>
      <w:rFonts w:cs="OpenSymbol"/>
    </w:rPr>
  </w:style>
  <w:style w:type="character" w:customStyle="1" w:styleId="ListLabel1093">
    <w:name w:val="ListLabel 1093"/>
    <w:qFormat/>
    <w:rsid w:val="00DE3F65"/>
    <w:rPr>
      <w:rFonts w:cs="Symbol"/>
    </w:rPr>
  </w:style>
  <w:style w:type="character" w:customStyle="1" w:styleId="ListLabel1094">
    <w:name w:val="ListLabel 1094"/>
    <w:qFormat/>
    <w:rsid w:val="00DE3F65"/>
    <w:rPr>
      <w:rFonts w:cs="OpenSymbol"/>
    </w:rPr>
  </w:style>
  <w:style w:type="character" w:customStyle="1" w:styleId="ListLabel1095">
    <w:name w:val="ListLabel 1095"/>
    <w:qFormat/>
    <w:rsid w:val="00DE3F65"/>
    <w:rPr>
      <w:rFonts w:cs="OpenSymbol"/>
    </w:rPr>
  </w:style>
  <w:style w:type="character" w:customStyle="1" w:styleId="ListLabel1096">
    <w:name w:val="ListLabel 1096"/>
    <w:qFormat/>
    <w:rsid w:val="00DE3F65"/>
    <w:rPr>
      <w:rFonts w:cs="Symbol"/>
    </w:rPr>
  </w:style>
  <w:style w:type="character" w:customStyle="1" w:styleId="ListLabel1097">
    <w:name w:val="ListLabel 1097"/>
    <w:qFormat/>
    <w:rsid w:val="00DE3F65"/>
    <w:rPr>
      <w:rFonts w:cs="OpenSymbol"/>
    </w:rPr>
  </w:style>
  <w:style w:type="character" w:customStyle="1" w:styleId="ListLabel1098">
    <w:name w:val="ListLabel 1098"/>
    <w:qFormat/>
    <w:rsid w:val="00DE3F65"/>
    <w:rPr>
      <w:rFonts w:cs="OpenSymbol"/>
    </w:rPr>
  </w:style>
  <w:style w:type="character" w:customStyle="1" w:styleId="ListLabel1099">
    <w:name w:val="ListLabel 1099"/>
    <w:qFormat/>
    <w:rsid w:val="00DE3F65"/>
    <w:rPr>
      <w:rFonts w:ascii="Times New Roman" w:hAnsi="Times New Roman" w:cs="Symbol"/>
    </w:rPr>
  </w:style>
  <w:style w:type="character" w:customStyle="1" w:styleId="ListLabel1100">
    <w:name w:val="ListLabel 1100"/>
    <w:qFormat/>
    <w:rsid w:val="00DE3F65"/>
    <w:rPr>
      <w:rFonts w:cs="OpenSymbol"/>
    </w:rPr>
  </w:style>
  <w:style w:type="character" w:customStyle="1" w:styleId="ListLabel1101">
    <w:name w:val="ListLabel 1101"/>
    <w:qFormat/>
    <w:rsid w:val="00DE3F65"/>
    <w:rPr>
      <w:rFonts w:cs="OpenSymbol"/>
    </w:rPr>
  </w:style>
  <w:style w:type="character" w:customStyle="1" w:styleId="ListLabel1102">
    <w:name w:val="ListLabel 1102"/>
    <w:qFormat/>
    <w:rsid w:val="00DE3F65"/>
    <w:rPr>
      <w:rFonts w:cs="Symbol"/>
    </w:rPr>
  </w:style>
  <w:style w:type="character" w:customStyle="1" w:styleId="ListLabel1103">
    <w:name w:val="ListLabel 1103"/>
    <w:qFormat/>
    <w:rsid w:val="00DE3F65"/>
    <w:rPr>
      <w:rFonts w:cs="OpenSymbol"/>
    </w:rPr>
  </w:style>
  <w:style w:type="character" w:customStyle="1" w:styleId="ListLabel1104">
    <w:name w:val="ListLabel 1104"/>
    <w:qFormat/>
    <w:rsid w:val="00DE3F65"/>
    <w:rPr>
      <w:rFonts w:cs="OpenSymbol"/>
    </w:rPr>
  </w:style>
  <w:style w:type="character" w:customStyle="1" w:styleId="ListLabel1105">
    <w:name w:val="ListLabel 1105"/>
    <w:qFormat/>
    <w:rsid w:val="00DE3F65"/>
    <w:rPr>
      <w:rFonts w:cs="Symbol"/>
    </w:rPr>
  </w:style>
  <w:style w:type="character" w:customStyle="1" w:styleId="ListLabel1106">
    <w:name w:val="ListLabel 1106"/>
    <w:qFormat/>
    <w:rsid w:val="00DE3F65"/>
    <w:rPr>
      <w:rFonts w:cs="OpenSymbol"/>
    </w:rPr>
  </w:style>
  <w:style w:type="character" w:customStyle="1" w:styleId="ListLabel1107">
    <w:name w:val="ListLabel 1107"/>
    <w:qFormat/>
    <w:rsid w:val="00DE3F65"/>
    <w:rPr>
      <w:rFonts w:cs="OpenSymbol"/>
    </w:rPr>
  </w:style>
  <w:style w:type="character" w:customStyle="1" w:styleId="ListLabel1108">
    <w:name w:val="ListLabel 1108"/>
    <w:qFormat/>
    <w:rsid w:val="00DE3F65"/>
    <w:rPr>
      <w:rFonts w:cs="Symbol"/>
    </w:rPr>
  </w:style>
  <w:style w:type="character" w:customStyle="1" w:styleId="ListLabel1109">
    <w:name w:val="ListLabel 1109"/>
    <w:qFormat/>
    <w:rsid w:val="00DE3F65"/>
    <w:rPr>
      <w:rFonts w:cs="Symbol"/>
    </w:rPr>
  </w:style>
  <w:style w:type="character" w:customStyle="1" w:styleId="ListLabel1110">
    <w:name w:val="ListLabel 1110"/>
    <w:qFormat/>
    <w:rsid w:val="00DE3F65"/>
    <w:rPr>
      <w:rFonts w:cs="Symbol"/>
    </w:rPr>
  </w:style>
  <w:style w:type="character" w:customStyle="1" w:styleId="ListLabel1111">
    <w:name w:val="ListLabel 1111"/>
    <w:qFormat/>
    <w:rsid w:val="00DE3F65"/>
    <w:rPr>
      <w:rFonts w:cs="Symbol"/>
    </w:rPr>
  </w:style>
  <w:style w:type="character" w:customStyle="1" w:styleId="ListLabel1112">
    <w:name w:val="ListLabel 1112"/>
    <w:qFormat/>
    <w:rsid w:val="00DE3F65"/>
    <w:rPr>
      <w:rFonts w:cs="Symbol"/>
    </w:rPr>
  </w:style>
  <w:style w:type="character" w:customStyle="1" w:styleId="ListLabel1113">
    <w:name w:val="ListLabel 1113"/>
    <w:qFormat/>
    <w:rsid w:val="00DE3F65"/>
    <w:rPr>
      <w:rFonts w:cs="Symbol"/>
    </w:rPr>
  </w:style>
  <w:style w:type="character" w:customStyle="1" w:styleId="ListLabel1114">
    <w:name w:val="ListLabel 1114"/>
    <w:qFormat/>
    <w:rsid w:val="00DE3F65"/>
    <w:rPr>
      <w:rFonts w:cs="Symbol"/>
    </w:rPr>
  </w:style>
  <w:style w:type="character" w:customStyle="1" w:styleId="ListLabel1115">
    <w:name w:val="ListLabel 1115"/>
    <w:qFormat/>
    <w:rsid w:val="00DE3F65"/>
    <w:rPr>
      <w:rFonts w:cs="Symbol"/>
    </w:rPr>
  </w:style>
  <w:style w:type="character" w:customStyle="1" w:styleId="ListLabel1116">
    <w:name w:val="ListLabel 1116"/>
    <w:qFormat/>
    <w:rsid w:val="00DE3F65"/>
    <w:rPr>
      <w:rFonts w:cs="Symbol"/>
    </w:rPr>
  </w:style>
  <w:style w:type="character" w:customStyle="1" w:styleId="ListLabel1117">
    <w:name w:val="ListLabel 1117"/>
    <w:qFormat/>
    <w:rsid w:val="00DE3F65"/>
    <w:rPr>
      <w:rFonts w:ascii="Times New Roman" w:hAnsi="Times New Roman" w:cs="OpenSymbol"/>
    </w:rPr>
  </w:style>
  <w:style w:type="character" w:customStyle="1" w:styleId="ListLabel1118">
    <w:name w:val="ListLabel 1118"/>
    <w:qFormat/>
    <w:rsid w:val="00DE3F65"/>
    <w:rPr>
      <w:rFonts w:cs="OpenSymbol"/>
    </w:rPr>
  </w:style>
  <w:style w:type="character" w:customStyle="1" w:styleId="ListLabel1119">
    <w:name w:val="ListLabel 1119"/>
    <w:qFormat/>
    <w:rsid w:val="00DE3F65"/>
    <w:rPr>
      <w:rFonts w:cs="OpenSymbol"/>
    </w:rPr>
  </w:style>
  <w:style w:type="character" w:customStyle="1" w:styleId="ListLabel1120">
    <w:name w:val="ListLabel 1120"/>
    <w:qFormat/>
    <w:rsid w:val="00DE3F65"/>
    <w:rPr>
      <w:rFonts w:cs="OpenSymbol"/>
    </w:rPr>
  </w:style>
  <w:style w:type="character" w:customStyle="1" w:styleId="ListLabel1121">
    <w:name w:val="ListLabel 1121"/>
    <w:qFormat/>
    <w:rsid w:val="00DE3F65"/>
    <w:rPr>
      <w:rFonts w:cs="OpenSymbol"/>
    </w:rPr>
  </w:style>
  <w:style w:type="character" w:customStyle="1" w:styleId="ListLabel1122">
    <w:name w:val="ListLabel 1122"/>
    <w:qFormat/>
    <w:rsid w:val="00DE3F65"/>
    <w:rPr>
      <w:rFonts w:cs="OpenSymbol"/>
    </w:rPr>
  </w:style>
  <w:style w:type="character" w:customStyle="1" w:styleId="ListLabel1123">
    <w:name w:val="ListLabel 1123"/>
    <w:qFormat/>
    <w:rsid w:val="00DE3F65"/>
    <w:rPr>
      <w:rFonts w:cs="OpenSymbol"/>
    </w:rPr>
  </w:style>
  <w:style w:type="character" w:customStyle="1" w:styleId="ListLabel1124">
    <w:name w:val="ListLabel 1124"/>
    <w:qFormat/>
    <w:rsid w:val="00DE3F65"/>
    <w:rPr>
      <w:rFonts w:cs="OpenSymbol"/>
    </w:rPr>
  </w:style>
  <w:style w:type="character" w:customStyle="1" w:styleId="ListLabel1125">
    <w:name w:val="ListLabel 1125"/>
    <w:qFormat/>
    <w:rsid w:val="00DE3F65"/>
    <w:rPr>
      <w:rFonts w:cs="OpenSymbol"/>
    </w:rPr>
  </w:style>
  <w:style w:type="character" w:customStyle="1" w:styleId="ListLabel1126">
    <w:name w:val="ListLabel 1126"/>
    <w:qFormat/>
    <w:rsid w:val="00DE3F65"/>
    <w:rPr>
      <w:rFonts w:ascii="Times New Roman" w:hAnsi="Times New Roman" w:cs="OpenSymbol"/>
    </w:rPr>
  </w:style>
  <w:style w:type="character" w:customStyle="1" w:styleId="ListLabel1127">
    <w:name w:val="ListLabel 1127"/>
    <w:qFormat/>
    <w:rsid w:val="00DE3F65"/>
    <w:rPr>
      <w:rFonts w:cs="OpenSymbol"/>
    </w:rPr>
  </w:style>
  <w:style w:type="character" w:customStyle="1" w:styleId="ListLabel1128">
    <w:name w:val="ListLabel 1128"/>
    <w:qFormat/>
    <w:rsid w:val="00DE3F65"/>
    <w:rPr>
      <w:rFonts w:cs="OpenSymbol"/>
    </w:rPr>
  </w:style>
  <w:style w:type="character" w:customStyle="1" w:styleId="ListLabel1129">
    <w:name w:val="ListLabel 1129"/>
    <w:qFormat/>
    <w:rsid w:val="00DE3F65"/>
    <w:rPr>
      <w:rFonts w:cs="OpenSymbol"/>
    </w:rPr>
  </w:style>
  <w:style w:type="character" w:customStyle="1" w:styleId="ListLabel1130">
    <w:name w:val="ListLabel 1130"/>
    <w:qFormat/>
    <w:rsid w:val="00DE3F65"/>
    <w:rPr>
      <w:rFonts w:cs="OpenSymbol"/>
    </w:rPr>
  </w:style>
  <w:style w:type="character" w:customStyle="1" w:styleId="ListLabel1131">
    <w:name w:val="ListLabel 1131"/>
    <w:qFormat/>
    <w:rsid w:val="00DE3F65"/>
    <w:rPr>
      <w:rFonts w:cs="OpenSymbol"/>
    </w:rPr>
  </w:style>
  <w:style w:type="character" w:customStyle="1" w:styleId="ListLabel1132">
    <w:name w:val="ListLabel 1132"/>
    <w:qFormat/>
    <w:rsid w:val="00DE3F65"/>
    <w:rPr>
      <w:rFonts w:cs="OpenSymbol"/>
    </w:rPr>
  </w:style>
  <w:style w:type="character" w:customStyle="1" w:styleId="ListLabel1133">
    <w:name w:val="ListLabel 1133"/>
    <w:qFormat/>
    <w:rsid w:val="00DE3F65"/>
    <w:rPr>
      <w:rFonts w:cs="OpenSymbol"/>
    </w:rPr>
  </w:style>
  <w:style w:type="character" w:customStyle="1" w:styleId="ListLabel1134">
    <w:name w:val="ListLabel 1134"/>
    <w:qFormat/>
    <w:rsid w:val="00DE3F65"/>
    <w:rPr>
      <w:rFonts w:cs="OpenSymbol"/>
    </w:rPr>
  </w:style>
  <w:style w:type="character" w:customStyle="1" w:styleId="ListLabel1135">
    <w:name w:val="ListLabel 1135"/>
    <w:qFormat/>
    <w:rsid w:val="00DE3F65"/>
    <w:rPr>
      <w:rFonts w:ascii="Times New Roman" w:hAnsi="Times New Roman" w:cs="OpenSymbol"/>
    </w:rPr>
  </w:style>
  <w:style w:type="character" w:customStyle="1" w:styleId="ListLabel1136">
    <w:name w:val="ListLabel 1136"/>
    <w:qFormat/>
    <w:rsid w:val="00DE3F65"/>
    <w:rPr>
      <w:rFonts w:cs="OpenSymbol"/>
    </w:rPr>
  </w:style>
  <w:style w:type="character" w:customStyle="1" w:styleId="ListLabel1137">
    <w:name w:val="ListLabel 1137"/>
    <w:qFormat/>
    <w:rsid w:val="00DE3F65"/>
    <w:rPr>
      <w:rFonts w:cs="OpenSymbol"/>
    </w:rPr>
  </w:style>
  <w:style w:type="character" w:customStyle="1" w:styleId="ListLabel1138">
    <w:name w:val="ListLabel 1138"/>
    <w:qFormat/>
    <w:rsid w:val="00DE3F65"/>
    <w:rPr>
      <w:rFonts w:cs="OpenSymbol"/>
    </w:rPr>
  </w:style>
  <w:style w:type="character" w:customStyle="1" w:styleId="ListLabel1139">
    <w:name w:val="ListLabel 1139"/>
    <w:qFormat/>
    <w:rsid w:val="00DE3F65"/>
    <w:rPr>
      <w:rFonts w:cs="OpenSymbol"/>
    </w:rPr>
  </w:style>
  <w:style w:type="character" w:customStyle="1" w:styleId="ListLabel1140">
    <w:name w:val="ListLabel 1140"/>
    <w:qFormat/>
    <w:rsid w:val="00DE3F65"/>
    <w:rPr>
      <w:rFonts w:cs="OpenSymbol"/>
    </w:rPr>
  </w:style>
  <w:style w:type="character" w:customStyle="1" w:styleId="ListLabel1141">
    <w:name w:val="ListLabel 1141"/>
    <w:qFormat/>
    <w:rsid w:val="00DE3F65"/>
    <w:rPr>
      <w:rFonts w:cs="OpenSymbol"/>
    </w:rPr>
  </w:style>
  <w:style w:type="character" w:customStyle="1" w:styleId="ListLabel1142">
    <w:name w:val="ListLabel 1142"/>
    <w:qFormat/>
    <w:rsid w:val="00DE3F65"/>
    <w:rPr>
      <w:rFonts w:cs="OpenSymbol"/>
    </w:rPr>
  </w:style>
  <w:style w:type="character" w:customStyle="1" w:styleId="ListLabel1143">
    <w:name w:val="ListLabel 1143"/>
    <w:qFormat/>
    <w:rsid w:val="00DE3F65"/>
    <w:rPr>
      <w:rFonts w:cs="OpenSymbol"/>
    </w:rPr>
  </w:style>
  <w:style w:type="character" w:customStyle="1" w:styleId="ListLabel1144">
    <w:name w:val="ListLabel 1144"/>
    <w:qFormat/>
    <w:rsid w:val="00DE3F65"/>
    <w:rPr>
      <w:rFonts w:ascii="Times New Roman" w:hAnsi="Times New Roman" w:cs="OpenSymbol"/>
    </w:rPr>
  </w:style>
  <w:style w:type="character" w:customStyle="1" w:styleId="ListLabel1145">
    <w:name w:val="ListLabel 1145"/>
    <w:qFormat/>
    <w:rsid w:val="00DE3F65"/>
    <w:rPr>
      <w:rFonts w:cs="OpenSymbol"/>
    </w:rPr>
  </w:style>
  <w:style w:type="character" w:customStyle="1" w:styleId="ListLabel1146">
    <w:name w:val="ListLabel 1146"/>
    <w:qFormat/>
    <w:rsid w:val="00DE3F65"/>
    <w:rPr>
      <w:rFonts w:cs="OpenSymbol"/>
    </w:rPr>
  </w:style>
  <w:style w:type="character" w:customStyle="1" w:styleId="ListLabel1147">
    <w:name w:val="ListLabel 1147"/>
    <w:qFormat/>
    <w:rsid w:val="00DE3F65"/>
    <w:rPr>
      <w:rFonts w:cs="OpenSymbol"/>
    </w:rPr>
  </w:style>
  <w:style w:type="character" w:customStyle="1" w:styleId="ListLabel1148">
    <w:name w:val="ListLabel 1148"/>
    <w:qFormat/>
    <w:rsid w:val="00DE3F65"/>
    <w:rPr>
      <w:rFonts w:cs="OpenSymbol"/>
    </w:rPr>
  </w:style>
  <w:style w:type="character" w:customStyle="1" w:styleId="ListLabel1149">
    <w:name w:val="ListLabel 1149"/>
    <w:qFormat/>
    <w:rsid w:val="00DE3F65"/>
    <w:rPr>
      <w:rFonts w:cs="OpenSymbol"/>
    </w:rPr>
  </w:style>
  <w:style w:type="character" w:customStyle="1" w:styleId="ListLabel1150">
    <w:name w:val="ListLabel 1150"/>
    <w:qFormat/>
    <w:rsid w:val="00DE3F65"/>
    <w:rPr>
      <w:rFonts w:cs="OpenSymbol"/>
    </w:rPr>
  </w:style>
  <w:style w:type="character" w:customStyle="1" w:styleId="ListLabel1151">
    <w:name w:val="ListLabel 1151"/>
    <w:qFormat/>
    <w:rsid w:val="00DE3F65"/>
    <w:rPr>
      <w:rFonts w:cs="OpenSymbol"/>
    </w:rPr>
  </w:style>
  <w:style w:type="character" w:customStyle="1" w:styleId="ListLabel1152">
    <w:name w:val="ListLabel 1152"/>
    <w:qFormat/>
    <w:rsid w:val="00DE3F65"/>
    <w:rPr>
      <w:rFonts w:cs="OpenSymbol"/>
    </w:rPr>
  </w:style>
  <w:style w:type="character" w:customStyle="1" w:styleId="ListLabel1153">
    <w:name w:val="ListLabel 1153"/>
    <w:qFormat/>
    <w:rsid w:val="00DE3F65"/>
    <w:rPr>
      <w:rFonts w:cs="OpenSymbol"/>
    </w:rPr>
  </w:style>
  <w:style w:type="character" w:customStyle="1" w:styleId="ListLabel1154">
    <w:name w:val="ListLabel 1154"/>
    <w:qFormat/>
    <w:rsid w:val="00DE3F65"/>
    <w:rPr>
      <w:rFonts w:cs="OpenSymbol"/>
    </w:rPr>
  </w:style>
  <w:style w:type="character" w:customStyle="1" w:styleId="ListLabel1155">
    <w:name w:val="ListLabel 1155"/>
    <w:qFormat/>
    <w:rsid w:val="00DE3F65"/>
    <w:rPr>
      <w:rFonts w:cs="OpenSymbol"/>
    </w:rPr>
  </w:style>
  <w:style w:type="character" w:customStyle="1" w:styleId="ListLabel1156">
    <w:name w:val="ListLabel 1156"/>
    <w:qFormat/>
    <w:rsid w:val="00DE3F65"/>
    <w:rPr>
      <w:rFonts w:cs="OpenSymbol"/>
    </w:rPr>
  </w:style>
  <w:style w:type="character" w:customStyle="1" w:styleId="ListLabel1157">
    <w:name w:val="ListLabel 1157"/>
    <w:qFormat/>
    <w:rsid w:val="00DE3F65"/>
    <w:rPr>
      <w:rFonts w:cs="OpenSymbol"/>
    </w:rPr>
  </w:style>
  <w:style w:type="character" w:customStyle="1" w:styleId="ListLabel1158">
    <w:name w:val="ListLabel 1158"/>
    <w:qFormat/>
    <w:rsid w:val="00DE3F65"/>
    <w:rPr>
      <w:rFonts w:cs="OpenSymbol"/>
    </w:rPr>
  </w:style>
  <w:style w:type="character" w:customStyle="1" w:styleId="ListLabel1159">
    <w:name w:val="ListLabel 1159"/>
    <w:qFormat/>
    <w:rsid w:val="00DE3F65"/>
    <w:rPr>
      <w:rFonts w:cs="OpenSymbol"/>
    </w:rPr>
  </w:style>
  <w:style w:type="character" w:customStyle="1" w:styleId="ListLabel1160">
    <w:name w:val="ListLabel 1160"/>
    <w:qFormat/>
    <w:rsid w:val="00DE3F65"/>
    <w:rPr>
      <w:rFonts w:cs="OpenSymbol"/>
    </w:rPr>
  </w:style>
  <w:style w:type="character" w:customStyle="1" w:styleId="ListLabel1161">
    <w:name w:val="ListLabel 1161"/>
    <w:qFormat/>
    <w:rsid w:val="00DE3F65"/>
    <w:rPr>
      <w:rFonts w:cs="OpenSymbol"/>
    </w:rPr>
  </w:style>
  <w:style w:type="character" w:customStyle="1" w:styleId="ListLabel1162">
    <w:name w:val="ListLabel 1162"/>
    <w:qFormat/>
    <w:rsid w:val="00DE3F65"/>
    <w:rPr>
      <w:rFonts w:cs="OpenSymbol"/>
    </w:rPr>
  </w:style>
  <w:style w:type="character" w:customStyle="1" w:styleId="ListLabel1163">
    <w:name w:val="ListLabel 1163"/>
    <w:qFormat/>
    <w:rsid w:val="00DE3F65"/>
    <w:rPr>
      <w:rFonts w:cs="OpenSymbol"/>
    </w:rPr>
  </w:style>
  <w:style w:type="character" w:customStyle="1" w:styleId="ListLabel1164">
    <w:name w:val="ListLabel 1164"/>
    <w:qFormat/>
    <w:rsid w:val="00DE3F65"/>
    <w:rPr>
      <w:rFonts w:cs="OpenSymbol"/>
    </w:rPr>
  </w:style>
  <w:style w:type="character" w:customStyle="1" w:styleId="ListLabel1165">
    <w:name w:val="ListLabel 1165"/>
    <w:qFormat/>
    <w:rsid w:val="00DE3F65"/>
    <w:rPr>
      <w:rFonts w:cs="OpenSymbol"/>
    </w:rPr>
  </w:style>
  <w:style w:type="character" w:customStyle="1" w:styleId="ListLabel1166">
    <w:name w:val="ListLabel 1166"/>
    <w:qFormat/>
    <w:rsid w:val="00DE3F65"/>
    <w:rPr>
      <w:rFonts w:cs="OpenSymbol"/>
    </w:rPr>
  </w:style>
  <w:style w:type="character" w:customStyle="1" w:styleId="ListLabel1167">
    <w:name w:val="ListLabel 1167"/>
    <w:qFormat/>
    <w:rsid w:val="00DE3F65"/>
    <w:rPr>
      <w:rFonts w:cs="OpenSymbol"/>
    </w:rPr>
  </w:style>
  <w:style w:type="character" w:customStyle="1" w:styleId="ListLabel1168">
    <w:name w:val="ListLabel 1168"/>
    <w:qFormat/>
    <w:rsid w:val="00DE3F65"/>
    <w:rPr>
      <w:rFonts w:cs="OpenSymbol"/>
    </w:rPr>
  </w:style>
  <w:style w:type="character" w:customStyle="1" w:styleId="ListLabel1169">
    <w:name w:val="ListLabel 1169"/>
    <w:qFormat/>
    <w:rsid w:val="00DE3F65"/>
    <w:rPr>
      <w:rFonts w:cs="OpenSymbol"/>
    </w:rPr>
  </w:style>
  <w:style w:type="character" w:customStyle="1" w:styleId="ListLabel1170">
    <w:name w:val="ListLabel 1170"/>
    <w:qFormat/>
    <w:rsid w:val="00DE3F65"/>
    <w:rPr>
      <w:rFonts w:cs="OpenSymbol"/>
    </w:rPr>
  </w:style>
  <w:style w:type="character" w:customStyle="1" w:styleId="ListLabel1171">
    <w:name w:val="ListLabel 1171"/>
    <w:qFormat/>
    <w:rsid w:val="00DE3F65"/>
    <w:rPr>
      <w:rFonts w:cs="OpenSymbol"/>
    </w:rPr>
  </w:style>
  <w:style w:type="character" w:customStyle="1" w:styleId="ListLabel1172">
    <w:name w:val="ListLabel 1172"/>
    <w:qFormat/>
    <w:rsid w:val="00DE3F65"/>
    <w:rPr>
      <w:rFonts w:cs="OpenSymbol"/>
    </w:rPr>
  </w:style>
  <w:style w:type="character" w:customStyle="1" w:styleId="ListLabel1173">
    <w:name w:val="ListLabel 1173"/>
    <w:qFormat/>
    <w:rsid w:val="00DE3F65"/>
    <w:rPr>
      <w:rFonts w:cs="OpenSymbol"/>
    </w:rPr>
  </w:style>
  <w:style w:type="character" w:customStyle="1" w:styleId="ListLabel1174">
    <w:name w:val="ListLabel 1174"/>
    <w:qFormat/>
    <w:rsid w:val="00DE3F65"/>
    <w:rPr>
      <w:rFonts w:cs="OpenSymbol"/>
    </w:rPr>
  </w:style>
  <w:style w:type="character" w:customStyle="1" w:styleId="ListLabel1175">
    <w:name w:val="ListLabel 1175"/>
    <w:qFormat/>
    <w:rsid w:val="00DE3F65"/>
    <w:rPr>
      <w:rFonts w:cs="OpenSymbol"/>
    </w:rPr>
  </w:style>
  <w:style w:type="character" w:customStyle="1" w:styleId="ListLabel1176">
    <w:name w:val="ListLabel 1176"/>
    <w:qFormat/>
    <w:rsid w:val="00DE3F65"/>
    <w:rPr>
      <w:rFonts w:cs="OpenSymbol"/>
    </w:rPr>
  </w:style>
  <w:style w:type="character" w:customStyle="1" w:styleId="ListLabel1177">
    <w:name w:val="ListLabel 1177"/>
    <w:qFormat/>
    <w:rsid w:val="00DE3F65"/>
    <w:rPr>
      <w:rFonts w:cs="OpenSymbol"/>
    </w:rPr>
  </w:style>
  <w:style w:type="character" w:customStyle="1" w:styleId="ListLabel1178">
    <w:name w:val="ListLabel 1178"/>
    <w:qFormat/>
    <w:rsid w:val="00DE3F65"/>
    <w:rPr>
      <w:rFonts w:cs="OpenSymbol"/>
    </w:rPr>
  </w:style>
  <w:style w:type="character" w:customStyle="1" w:styleId="ListLabel1179">
    <w:name w:val="ListLabel 1179"/>
    <w:qFormat/>
    <w:rsid w:val="00DE3F65"/>
    <w:rPr>
      <w:rFonts w:cs="OpenSymbol"/>
    </w:rPr>
  </w:style>
  <w:style w:type="character" w:customStyle="1" w:styleId="ListLabel1180">
    <w:name w:val="ListLabel 1180"/>
    <w:qFormat/>
    <w:rsid w:val="00DE3F65"/>
    <w:rPr>
      <w:rFonts w:ascii="Times New Roman" w:hAnsi="Times New Roman" w:cs="Symbol"/>
    </w:rPr>
  </w:style>
  <w:style w:type="character" w:customStyle="1" w:styleId="ListLabel1181">
    <w:name w:val="ListLabel 1181"/>
    <w:qFormat/>
    <w:rsid w:val="00DE3F65"/>
    <w:rPr>
      <w:rFonts w:cs="OpenSymbol"/>
    </w:rPr>
  </w:style>
  <w:style w:type="character" w:customStyle="1" w:styleId="ListLabel1182">
    <w:name w:val="ListLabel 1182"/>
    <w:qFormat/>
    <w:rsid w:val="00DE3F65"/>
    <w:rPr>
      <w:rFonts w:cs="OpenSymbol"/>
    </w:rPr>
  </w:style>
  <w:style w:type="character" w:customStyle="1" w:styleId="ListLabel1183">
    <w:name w:val="ListLabel 1183"/>
    <w:qFormat/>
    <w:rsid w:val="00DE3F65"/>
    <w:rPr>
      <w:rFonts w:cs="Symbol"/>
    </w:rPr>
  </w:style>
  <w:style w:type="character" w:customStyle="1" w:styleId="ListLabel1184">
    <w:name w:val="ListLabel 1184"/>
    <w:qFormat/>
    <w:rsid w:val="00DE3F65"/>
    <w:rPr>
      <w:rFonts w:cs="OpenSymbol"/>
    </w:rPr>
  </w:style>
  <w:style w:type="character" w:customStyle="1" w:styleId="ListLabel1185">
    <w:name w:val="ListLabel 1185"/>
    <w:qFormat/>
    <w:rsid w:val="00DE3F65"/>
    <w:rPr>
      <w:rFonts w:cs="OpenSymbol"/>
    </w:rPr>
  </w:style>
  <w:style w:type="character" w:customStyle="1" w:styleId="ListLabel1186">
    <w:name w:val="ListLabel 1186"/>
    <w:qFormat/>
    <w:rsid w:val="00DE3F65"/>
    <w:rPr>
      <w:rFonts w:cs="Symbol"/>
    </w:rPr>
  </w:style>
  <w:style w:type="character" w:customStyle="1" w:styleId="ListLabel1187">
    <w:name w:val="ListLabel 1187"/>
    <w:qFormat/>
    <w:rsid w:val="00DE3F65"/>
    <w:rPr>
      <w:rFonts w:cs="OpenSymbol"/>
    </w:rPr>
  </w:style>
  <w:style w:type="character" w:customStyle="1" w:styleId="ListLabel1188">
    <w:name w:val="ListLabel 1188"/>
    <w:qFormat/>
    <w:rsid w:val="00DE3F65"/>
    <w:rPr>
      <w:rFonts w:cs="OpenSymbol"/>
    </w:rPr>
  </w:style>
  <w:style w:type="character" w:customStyle="1" w:styleId="ListLabel1189">
    <w:name w:val="ListLabel 1189"/>
    <w:qFormat/>
    <w:rsid w:val="00DE3F65"/>
    <w:rPr>
      <w:rFonts w:ascii="Times New Roman" w:hAnsi="Times New Roman" w:cs="Symbol"/>
    </w:rPr>
  </w:style>
  <w:style w:type="character" w:customStyle="1" w:styleId="ListLabel1190">
    <w:name w:val="ListLabel 1190"/>
    <w:qFormat/>
    <w:rsid w:val="00DE3F65"/>
    <w:rPr>
      <w:rFonts w:cs="OpenSymbol"/>
    </w:rPr>
  </w:style>
  <w:style w:type="character" w:customStyle="1" w:styleId="ListLabel1191">
    <w:name w:val="ListLabel 1191"/>
    <w:qFormat/>
    <w:rsid w:val="00DE3F65"/>
    <w:rPr>
      <w:rFonts w:cs="OpenSymbol"/>
    </w:rPr>
  </w:style>
  <w:style w:type="character" w:customStyle="1" w:styleId="ListLabel1192">
    <w:name w:val="ListLabel 1192"/>
    <w:qFormat/>
    <w:rsid w:val="00DE3F65"/>
    <w:rPr>
      <w:rFonts w:cs="Symbol"/>
    </w:rPr>
  </w:style>
  <w:style w:type="character" w:customStyle="1" w:styleId="ListLabel1193">
    <w:name w:val="ListLabel 1193"/>
    <w:qFormat/>
    <w:rsid w:val="00DE3F65"/>
    <w:rPr>
      <w:rFonts w:cs="OpenSymbol"/>
    </w:rPr>
  </w:style>
  <w:style w:type="character" w:customStyle="1" w:styleId="ListLabel1194">
    <w:name w:val="ListLabel 1194"/>
    <w:qFormat/>
    <w:rsid w:val="00DE3F65"/>
    <w:rPr>
      <w:rFonts w:cs="OpenSymbol"/>
    </w:rPr>
  </w:style>
  <w:style w:type="character" w:customStyle="1" w:styleId="ListLabel1195">
    <w:name w:val="ListLabel 1195"/>
    <w:qFormat/>
    <w:rsid w:val="00DE3F65"/>
    <w:rPr>
      <w:rFonts w:cs="Symbol"/>
    </w:rPr>
  </w:style>
  <w:style w:type="character" w:customStyle="1" w:styleId="ListLabel1196">
    <w:name w:val="ListLabel 1196"/>
    <w:qFormat/>
    <w:rsid w:val="00DE3F65"/>
    <w:rPr>
      <w:rFonts w:cs="OpenSymbol"/>
    </w:rPr>
  </w:style>
  <w:style w:type="character" w:customStyle="1" w:styleId="ListLabel1197">
    <w:name w:val="ListLabel 1197"/>
    <w:qFormat/>
    <w:rsid w:val="00DE3F65"/>
    <w:rPr>
      <w:rFonts w:cs="OpenSymbol"/>
    </w:rPr>
  </w:style>
  <w:style w:type="character" w:customStyle="1" w:styleId="ListLabel1198">
    <w:name w:val="ListLabel 1198"/>
    <w:qFormat/>
    <w:rsid w:val="00DE3F65"/>
    <w:rPr>
      <w:rFonts w:cs="Symbol"/>
    </w:rPr>
  </w:style>
  <w:style w:type="character" w:customStyle="1" w:styleId="ListLabel1199">
    <w:name w:val="ListLabel 1199"/>
    <w:qFormat/>
    <w:rsid w:val="00DE3F65"/>
    <w:rPr>
      <w:rFonts w:cs="Symbol"/>
    </w:rPr>
  </w:style>
  <w:style w:type="character" w:customStyle="1" w:styleId="ListLabel1200">
    <w:name w:val="ListLabel 1200"/>
    <w:qFormat/>
    <w:rsid w:val="00DE3F65"/>
    <w:rPr>
      <w:rFonts w:cs="Symbol"/>
    </w:rPr>
  </w:style>
  <w:style w:type="character" w:customStyle="1" w:styleId="ListLabel1201">
    <w:name w:val="ListLabel 1201"/>
    <w:qFormat/>
    <w:rsid w:val="00DE3F65"/>
    <w:rPr>
      <w:rFonts w:cs="Symbol"/>
    </w:rPr>
  </w:style>
  <w:style w:type="character" w:customStyle="1" w:styleId="ListLabel1202">
    <w:name w:val="ListLabel 1202"/>
    <w:qFormat/>
    <w:rsid w:val="00DE3F65"/>
    <w:rPr>
      <w:rFonts w:cs="Symbol"/>
    </w:rPr>
  </w:style>
  <w:style w:type="character" w:customStyle="1" w:styleId="ListLabel1203">
    <w:name w:val="ListLabel 1203"/>
    <w:qFormat/>
    <w:rsid w:val="00DE3F65"/>
    <w:rPr>
      <w:rFonts w:cs="Symbol"/>
    </w:rPr>
  </w:style>
  <w:style w:type="character" w:customStyle="1" w:styleId="ListLabel1204">
    <w:name w:val="ListLabel 1204"/>
    <w:qFormat/>
    <w:rsid w:val="00DE3F65"/>
    <w:rPr>
      <w:rFonts w:cs="Symbol"/>
    </w:rPr>
  </w:style>
  <w:style w:type="character" w:customStyle="1" w:styleId="ListLabel1205">
    <w:name w:val="ListLabel 1205"/>
    <w:qFormat/>
    <w:rsid w:val="00DE3F65"/>
    <w:rPr>
      <w:rFonts w:cs="Symbol"/>
    </w:rPr>
  </w:style>
  <w:style w:type="character" w:customStyle="1" w:styleId="ListLabel1206">
    <w:name w:val="ListLabel 1206"/>
    <w:qFormat/>
    <w:rsid w:val="00DE3F65"/>
    <w:rPr>
      <w:rFonts w:cs="Symbol"/>
    </w:rPr>
  </w:style>
  <w:style w:type="character" w:customStyle="1" w:styleId="ListLabel1207">
    <w:name w:val="ListLabel 1207"/>
    <w:qFormat/>
    <w:rsid w:val="00DE3F65"/>
    <w:rPr>
      <w:rFonts w:ascii="Times New Roman" w:hAnsi="Times New Roman" w:cs="OpenSymbol"/>
    </w:rPr>
  </w:style>
  <w:style w:type="character" w:customStyle="1" w:styleId="ListLabel1208">
    <w:name w:val="ListLabel 1208"/>
    <w:qFormat/>
    <w:rsid w:val="00DE3F65"/>
    <w:rPr>
      <w:rFonts w:cs="OpenSymbol"/>
    </w:rPr>
  </w:style>
  <w:style w:type="character" w:customStyle="1" w:styleId="ListLabel1209">
    <w:name w:val="ListLabel 1209"/>
    <w:qFormat/>
    <w:rsid w:val="00DE3F65"/>
    <w:rPr>
      <w:rFonts w:cs="OpenSymbol"/>
    </w:rPr>
  </w:style>
  <w:style w:type="character" w:customStyle="1" w:styleId="ListLabel1210">
    <w:name w:val="ListLabel 1210"/>
    <w:qFormat/>
    <w:rsid w:val="00DE3F65"/>
    <w:rPr>
      <w:rFonts w:cs="OpenSymbol"/>
    </w:rPr>
  </w:style>
  <w:style w:type="character" w:customStyle="1" w:styleId="ListLabel1211">
    <w:name w:val="ListLabel 1211"/>
    <w:qFormat/>
    <w:rsid w:val="00DE3F65"/>
    <w:rPr>
      <w:rFonts w:cs="OpenSymbol"/>
    </w:rPr>
  </w:style>
  <w:style w:type="character" w:customStyle="1" w:styleId="ListLabel1212">
    <w:name w:val="ListLabel 1212"/>
    <w:qFormat/>
    <w:rsid w:val="00DE3F65"/>
    <w:rPr>
      <w:rFonts w:cs="OpenSymbol"/>
    </w:rPr>
  </w:style>
  <w:style w:type="character" w:customStyle="1" w:styleId="ListLabel1213">
    <w:name w:val="ListLabel 1213"/>
    <w:qFormat/>
    <w:rsid w:val="00DE3F65"/>
    <w:rPr>
      <w:rFonts w:cs="OpenSymbol"/>
    </w:rPr>
  </w:style>
  <w:style w:type="character" w:customStyle="1" w:styleId="ListLabel1214">
    <w:name w:val="ListLabel 1214"/>
    <w:qFormat/>
    <w:rsid w:val="00DE3F65"/>
    <w:rPr>
      <w:rFonts w:cs="OpenSymbol"/>
    </w:rPr>
  </w:style>
  <w:style w:type="character" w:customStyle="1" w:styleId="ListLabel1215">
    <w:name w:val="ListLabel 1215"/>
    <w:qFormat/>
    <w:rsid w:val="00DE3F65"/>
    <w:rPr>
      <w:rFonts w:cs="OpenSymbol"/>
    </w:rPr>
  </w:style>
  <w:style w:type="character" w:customStyle="1" w:styleId="ListLabel1216">
    <w:name w:val="ListLabel 1216"/>
    <w:qFormat/>
    <w:rsid w:val="00DE3F65"/>
    <w:rPr>
      <w:rFonts w:ascii="Times New Roman" w:hAnsi="Times New Roman" w:cs="OpenSymbol"/>
    </w:rPr>
  </w:style>
  <w:style w:type="character" w:customStyle="1" w:styleId="ListLabel1217">
    <w:name w:val="ListLabel 1217"/>
    <w:qFormat/>
    <w:rsid w:val="00DE3F65"/>
    <w:rPr>
      <w:rFonts w:cs="OpenSymbol"/>
    </w:rPr>
  </w:style>
  <w:style w:type="character" w:customStyle="1" w:styleId="ListLabel1218">
    <w:name w:val="ListLabel 1218"/>
    <w:qFormat/>
    <w:rsid w:val="00DE3F65"/>
    <w:rPr>
      <w:rFonts w:cs="OpenSymbol"/>
    </w:rPr>
  </w:style>
  <w:style w:type="character" w:customStyle="1" w:styleId="ListLabel1219">
    <w:name w:val="ListLabel 1219"/>
    <w:qFormat/>
    <w:rsid w:val="00DE3F65"/>
    <w:rPr>
      <w:rFonts w:cs="OpenSymbol"/>
    </w:rPr>
  </w:style>
  <w:style w:type="character" w:customStyle="1" w:styleId="ListLabel1220">
    <w:name w:val="ListLabel 1220"/>
    <w:qFormat/>
    <w:rsid w:val="00DE3F65"/>
    <w:rPr>
      <w:rFonts w:cs="OpenSymbol"/>
    </w:rPr>
  </w:style>
  <w:style w:type="character" w:customStyle="1" w:styleId="ListLabel1221">
    <w:name w:val="ListLabel 1221"/>
    <w:qFormat/>
    <w:rsid w:val="00DE3F65"/>
    <w:rPr>
      <w:rFonts w:cs="OpenSymbol"/>
    </w:rPr>
  </w:style>
  <w:style w:type="character" w:customStyle="1" w:styleId="ListLabel1222">
    <w:name w:val="ListLabel 1222"/>
    <w:qFormat/>
    <w:rsid w:val="00DE3F65"/>
    <w:rPr>
      <w:rFonts w:cs="OpenSymbol"/>
    </w:rPr>
  </w:style>
  <w:style w:type="character" w:customStyle="1" w:styleId="ListLabel1223">
    <w:name w:val="ListLabel 1223"/>
    <w:qFormat/>
    <w:rsid w:val="00DE3F65"/>
    <w:rPr>
      <w:rFonts w:cs="OpenSymbol"/>
    </w:rPr>
  </w:style>
  <w:style w:type="character" w:customStyle="1" w:styleId="ListLabel1224">
    <w:name w:val="ListLabel 1224"/>
    <w:qFormat/>
    <w:rsid w:val="00DE3F65"/>
    <w:rPr>
      <w:rFonts w:cs="OpenSymbol"/>
    </w:rPr>
  </w:style>
  <w:style w:type="character" w:customStyle="1" w:styleId="ListLabel1225">
    <w:name w:val="ListLabel 1225"/>
    <w:qFormat/>
    <w:rsid w:val="00DE3F65"/>
    <w:rPr>
      <w:rFonts w:ascii="Times New Roman" w:hAnsi="Times New Roman" w:cs="OpenSymbol"/>
    </w:rPr>
  </w:style>
  <w:style w:type="character" w:customStyle="1" w:styleId="ListLabel1226">
    <w:name w:val="ListLabel 1226"/>
    <w:qFormat/>
    <w:rsid w:val="00DE3F65"/>
    <w:rPr>
      <w:rFonts w:cs="OpenSymbol"/>
    </w:rPr>
  </w:style>
  <w:style w:type="character" w:customStyle="1" w:styleId="ListLabel1227">
    <w:name w:val="ListLabel 1227"/>
    <w:qFormat/>
    <w:rsid w:val="00DE3F65"/>
    <w:rPr>
      <w:rFonts w:cs="OpenSymbol"/>
    </w:rPr>
  </w:style>
  <w:style w:type="character" w:customStyle="1" w:styleId="ListLabel1228">
    <w:name w:val="ListLabel 1228"/>
    <w:qFormat/>
    <w:rsid w:val="00DE3F65"/>
    <w:rPr>
      <w:rFonts w:cs="OpenSymbol"/>
    </w:rPr>
  </w:style>
  <w:style w:type="character" w:customStyle="1" w:styleId="ListLabel1229">
    <w:name w:val="ListLabel 1229"/>
    <w:qFormat/>
    <w:rsid w:val="00DE3F65"/>
    <w:rPr>
      <w:rFonts w:cs="OpenSymbol"/>
    </w:rPr>
  </w:style>
  <w:style w:type="character" w:customStyle="1" w:styleId="ListLabel1230">
    <w:name w:val="ListLabel 1230"/>
    <w:qFormat/>
    <w:rsid w:val="00DE3F65"/>
    <w:rPr>
      <w:rFonts w:cs="OpenSymbol"/>
    </w:rPr>
  </w:style>
  <w:style w:type="character" w:customStyle="1" w:styleId="ListLabel1231">
    <w:name w:val="ListLabel 1231"/>
    <w:qFormat/>
    <w:rsid w:val="00DE3F65"/>
    <w:rPr>
      <w:rFonts w:cs="OpenSymbol"/>
    </w:rPr>
  </w:style>
  <w:style w:type="character" w:customStyle="1" w:styleId="ListLabel1232">
    <w:name w:val="ListLabel 1232"/>
    <w:qFormat/>
    <w:rsid w:val="00DE3F65"/>
    <w:rPr>
      <w:rFonts w:cs="OpenSymbol"/>
    </w:rPr>
  </w:style>
  <w:style w:type="character" w:customStyle="1" w:styleId="ListLabel1233">
    <w:name w:val="ListLabel 1233"/>
    <w:qFormat/>
    <w:rsid w:val="00DE3F65"/>
    <w:rPr>
      <w:rFonts w:cs="OpenSymbol"/>
    </w:rPr>
  </w:style>
  <w:style w:type="character" w:customStyle="1" w:styleId="ListLabel1234">
    <w:name w:val="ListLabel 1234"/>
    <w:qFormat/>
    <w:rsid w:val="00DE3F65"/>
    <w:rPr>
      <w:rFonts w:ascii="Times New Roman" w:hAnsi="Times New Roman" w:cs="OpenSymbol"/>
    </w:rPr>
  </w:style>
  <w:style w:type="character" w:customStyle="1" w:styleId="ListLabel1235">
    <w:name w:val="ListLabel 1235"/>
    <w:qFormat/>
    <w:rsid w:val="00DE3F65"/>
    <w:rPr>
      <w:rFonts w:cs="OpenSymbol"/>
    </w:rPr>
  </w:style>
  <w:style w:type="character" w:customStyle="1" w:styleId="ListLabel1236">
    <w:name w:val="ListLabel 1236"/>
    <w:qFormat/>
    <w:rsid w:val="00DE3F65"/>
    <w:rPr>
      <w:rFonts w:cs="OpenSymbol"/>
    </w:rPr>
  </w:style>
  <w:style w:type="character" w:customStyle="1" w:styleId="ListLabel1237">
    <w:name w:val="ListLabel 1237"/>
    <w:qFormat/>
    <w:rsid w:val="00DE3F65"/>
    <w:rPr>
      <w:rFonts w:cs="OpenSymbol"/>
    </w:rPr>
  </w:style>
  <w:style w:type="character" w:customStyle="1" w:styleId="ListLabel1238">
    <w:name w:val="ListLabel 1238"/>
    <w:qFormat/>
    <w:rsid w:val="00DE3F65"/>
    <w:rPr>
      <w:rFonts w:cs="OpenSymbol"/>
    </w:rPr>
  </w:style>
  <w:style w:type="character" w:customStyle="1" w:styleId="ListLabel1239">
    <w:name w:val="ListLabel 1239"/>
    <w:qFormat/>
    <w:rsid w:val="00DE3F65"/>
    <w:rPr>
      <w:rFonts w:cs="OpenSymbol"/>
    </w:rPr>
  </w:style>
  <w:style w:type="character" w:customStyle="1" w:styleId="ListLabel1240">
    <w:name w:val="ListLabel 1240"/>
    <w:qFormat/>
    <w:rsid w:val="00DE3F65"/>
    <w:rPr>
      <w:rFonts w:cs="OpenSymbol"/>
    </w:rPr>
  </w:style>
  <w:style w:type="character" w:customStyle="1" w:styleId="ListLabel1241">
    <w:name w:val="ListLabel 1241"/>
    <w:qFormat/>
    <w:rsid w:val="00DE3F65"/>
    <w:rPr>
      <w:rFonts w:cs="OpenSymbol"/>
    </w:rPr>
  </w:style>
  <w:style w:type="character" w:customStyle="1" w:styleId="ListLabel1242">
    <w:name w:val="ListLabel 1242"/>
    <w:qFormat/>
    <w:rsid w:val="00DE3F65"/>
    <w:rPr>
      <w:rFonts w:cs="OpenSymbol"/>
    </w:rPr>
  </w:style>
  <w:style w:type="character" w:customStyle="1" w:styleId="ListLabel1243">
    <w:name w:val="ListLabel 1243"/>
    <w:qFormat/>
    <w:rsid w:val="00DE3F65"/>
    <w:rPr>
      <w:rFonts w:cs="OpenSymbol"/>
    </w:rPr>
  </w:style>
  <w:style w:type="character" w:customStyle="1" w:styleId="ListLabel1244">
    <w:name w:val="ListLabel 1244"/>
    <w:qFormat/>
    <w:rsid w:val="00DE3F65"/>
    <w:rPr>
      <w:rFonts w:cs="OpenSymbol"/>
    </w:rPr>
  </w:style>
  <w:style w:type="character" w:customStyle="1" w:styleId="ListLabel1245">
    <w:name w:val="ListLabel 1245"/>
    <w:qFormat/>
    <w:rsid w:val="00DE3F65"/>
    <w:rPr>
      <w:rFonts w:cs="OpenSymbol"/>
    </w:rPr>
  </w:style>
  <w:style w:type="character" w:customStyle="1" w:styleId="ListLabel1246">
    <w:name w:val="ListLabel 1246"/>
    <w:qFormat/>
    <w:rsid w:val="00DE3F65"/>
    <w:rPr>
      <w:rFonts w:cs="OpenSymbol"/>
    </w:rPr>
  </w:style>
  <w:style w:type="character" w:customStyle="1" w:styleId="ListLabel1247">
    <w:name w:val="ListLabel 1247"/>
    <w:qFormat/>
    <w:rsid w:val="00DE3F65"/>
    <w:rPr>
      <w:rFonts w:cs="OpenSymbol"/>
    </w:rPr>
  </w:style>
  <w:style w:type="character" w:customStyle="1" w:styleId="ListLabel1248">
    <w:name w:val="ListLabel 1248"/>
    <w:qFormat/>
    <w:rsid w:val="00DE3F65"/>
    <w:rPr>
      <w:rFonts w:cs="OpenSymbol"/>
    </w:rPr>
  </w:style>
  <w:style w:type="character" w:customStyle="1" w:styleId="ListLabel1249">
    <w:name w:val="ListLabel 1249"/>
    <w:qFormat/>
    <w:rsid w:val="00DE3F65"/>
    <w:rPr>
      <w:rFonts w:cs="OpenSymbol"/>
    </w:rPr>
  </w:style>
  <w:style w:type="character" w:customStyle="1" w:styleId="ListLabel1250">
    <w:name w:val="ListLabel 1250"/>
    <w:qFormat/>
    <w:rsid w:val="00DE3F65"/>
    <w:rPr>
      <w:rFonts w:cs="OpenSymbol"/>
    </w:rPr>
  </w:style>
  <w:style w:type="character" w:customStyle="1" w:styleId="ListLabel1251">
    <w:name w:val="ListLabel 1251"/>
    <w:qFormat/>
    <w:rsid w:val="00DE3F65"/>
    <w:rPr>
      <w:rFonts w:cs="OpenSymbol"/>
    </w:rPr>
  </w:style>
  <w:style w:type="character" w:customStyle="1" w:styleId="ListLabel1252">
    <w:name w:val="ListLabel 1252"/>
    <w:qFormat/>
    <w:rsid w:val="00DE3F65"/>
    <w:rPr>
      <w:rFonts w:cs="OpenSymbol"/>
    </w:rPr>
  </w:style>
  <w:style w:type="character" w:customStyle="1" w:styleId="ListLabel1253">
    <w:name w:val="ListLabel 1253"/>
    <w:qFormat/>
    <w:rsid w:val="00DE3F65"/>
    <w:rPr>
      <w:rFonts w:cs="OpenSymbol"/>
    </w:rPr>
  </w:style>
  <w:style w:type="character" w:customStyle="1" w:styleId="ListLabel1254">
    <w:name w:val="ListLabel 1254"/>
    <w:qFormat/>
    <w:rsid w:val="00DE3F65"/>
    <w:rPr>
      <w:rFonts w:cs="OpenSymbol"/>
    </w:rPr>
  </w:style>
  <w:style w:type="character" w:customStyle="1" w:styleId="ListLabel1255">
    <w:name w:val="ListLabel 1255"/>
    <w:qFormat/>
    <w:rsid w:val="00DE3F65"/>
    <w:rPr>
      <w:rFonts w:cs="OpenSymbol"/>
    </w:rPr>
  </w:style>
  <w:style w:type="character" w:customStyle="1" w:styleId="ListLabel1256">
    <w:name w:val="ListLabel 1256"/>
    <w:qFormat/>
    <w:rsid w:val="00DE3F65"/>
    <w:rPr>
      <w:rFonts w:cs="OpenSymbol"/>
    </w:rPr>
  </w:style>
  <w:style w:type="character" w:customStyle="1" w:styleId="ListLabel1257">
    <w:name w:val="ListLabel 1257"/>
    <w:qFormat/>
    <w:rsid w:val="00DE3F65"/>
    <w:rPr>
      <w:rFonts w:cs="OpenSymbol"/>
    </w:rPr>
  </w:style>
  <w:style w:type="character" w:customStyle="1" w:styleId="ListLabel1258">
    <w:name w:val="ListLabel 1258"/>
    <w:qFormat/>
    <w:rsid w:val="00DE3F65"/>
    <w:rPr>
      <w:rFonts w:cs="OpenSymbol"/>
    </w:rPr>
  </w:style>
  <w:style w:type="character" w:customStyle="1" w:styleId="ListLabel1259">
    <w:name w:val="ListLabel 1259"/>
    <w:qFormat/>
    <w:rsid w:val="00DE3F65"/>
    <w:rPr>
      <w:rFonts w:cs="OpenSymbol"/>
    </w:rPr>
  </w:style>
  <w:style w:type="character" w:customStyle="1" w:styleId="ListLabel1260">
    <w:name w:val="ListLabel 1260"/>
    <w:qFormat/>
    <w:rsid w:val="00DE3F65"/>
    <w:rPr>
      <w:rFonts w:cs="OpenSymbol"/>
    </w:rPr>
  </w:style>
  <w:style w:type="character" w:customStyle="1" w:styleId="ListLabel1261">
    <w:name w:val="ListLabel 1261"/>
    <w:qFormat/>
    <w:rsid w:val="00DE3F65"/>
    <w:rPr>
      <w:rFonts w:cs="OpenSymbol"/>
    </w:rPr>
  </w:style>
  <w:style w:type="character" w:customStyle="1" w:styleId="ListLabel1262">
    <w:name w:val="ListLabel 1262"/>
    <w:qFormat/>
    <w:rsid w:val="00DE3F65"/>
    <w:rPr>
      <w:rFonts w:cs="OpenSymbol"/>
    </w:rPr>
  </w:style>
  <w:style w:type="character" w:customStyle="1" w:styleId="ListLabel1263">
    <w:name w:val="ListLabel 1263"/>
    <w:qFormat/>
    <w:rsid w:val="00DE3F65"/>
    <w:rPr>
      <w:rFonts w:cs="OpenSymbol"/>
    </w:rPr>
  </w:style>
  <w:style w:type="character" w:customStyle="1" w:styleId="ListLabel1264">
    <w:name w:val="ListLabel 1264"/>
    <w:qFormat/>
    <w:rsid w:val="00DE3F65"/>
    <w:rPr>
      <w:rFonts w:cs="OpenSymbol"/>
    </w:rPr>
  </w:style>
  <w:style w:type="character" w:customStyle="1" w:styleId="ListLabel1265">
    <w:name w:val="ListLabel 1265"/>
    <w:qFormat/>
    <w:rsid w:val="00DE3F65"/>
    <w:rPr>
      <w:rFonts w:cs="OpenSymbol"/>
    </w:rPr>
  </w:style>
  <w:style w:type="character" w:customStyle="1" w:styleId="ListLabel1266">
    <w:name w:val="ListLabel 1266"/>
    <w:qFormat/>
    <w:rsid w:val="00DE3F65"/>
    <w:rPr>
      <w:rFonts w:cs="OpenSymbol"/>
    </w:rPr>
  </w:style>
  <w:style w:type="character" w:customStyle="1" w:styleId="ListLabel1267">
    <w:name w:val="ListLabel 1267"/>
    <w:qFormat/>
    <w:rsid w:val="00DE3F65"/>
    <w:rPr>
      <w:rFonts w:cs="OpenSymbol"/>
    </w:rPr>
  </w:style>
  <w:style w:type="character" w:customStyle="1" w:styleId="ListLabel1268">
    <w:name w:val="ListLabel 1268"/>
    <w:qFormat/>
    <w:rsid w:val="00DE3F65"/>
    <w:rPr>
      <w:rFonts w:cs="OpenSymbol"/>
    </w:rPr>
  </w:style>
  <w:style w:type="character" w:customStyle="1" w:styleId="ListLabel1269">
    <w:name w:val="ListLabel 1269"/>
    <w:qFormat/>
    <w:rsid w:val="00DE3F65"/>
    <w:rPr>
      <w:rFonts w:cs="OpenSymbol"/>
    </w:rPr>
  </w:style>
  <w:style w:type="character" w:customStyle="1" w:styleId="ListLabel1270">
    <w:name w:val="ListLabel 1270"/>
    <w:qFormat/>
    <w:rsid w:val="00DE3F65"/>
    <w:rPr>
      <w:rFonts w:ascii="Times New Roman" w:hAnsi="Times New Roman" w:cs="Symbol"/>
    </w:rPr>
  </w:style>
  <w:style w:type="character" w:customStyle="1" w:styleId="ListLabel1271">
    <w:name w:val="ListLabel 1271"/>
    <w:qFormat/>
    <w:rsid w:val="00DE3F65"/>
    <w:rPr>
      <w:rFonts w:cs="OpenSymbol"/>
    </w:rPr>
  </w:style>
  <w:style w:type="character" w:customStyle="1" w:styleId="ListLabel1272">
    <w:name w:val="ListLabel 1272"/>
    <w:qFormat/>
    <w:rsid w:val="00DE3F65"/>
    <w:rPr>
      <w:rFonts w:cs="OpenSymbol"/>
    </w:rPr>
  </w:style>
  <w:style w:type="character" w:customStyle="1" w:styleId="ListLabel1273">
    <w:name w:val="ListLabel 1273"/>
    <w:qFormat/>
    <w:rsid w:val="00DE3F65"/>
    <w:rPr>
      <w:rFonts w:cs="Symbol"/>
    </w:rPr>
  </w:style>
  <w:style w:type="character" w:customStyle="1" w:styleId="ListLabel1274">
    <w:name w:val="ListLabel 1274"/>
    <w:qFormat/>
    <w:rsid w:val="00DE3F65"/>
    <w:rPr>
      <w:rFonts w:cs="OpenSymbol"/>
    </w:rPr>
  </w:style>
  <w:style w:type="character" w:customStyle="1" w:styleId="ListLabel1275">
    <w:name w:val="ListLabel 1275"/>
    <w:qFormat/>
    <w:rsid w:val="00DE3F65"/>
    <w:rPr>
      <w:rFonts w:cs="OpenSymbol"/>
    </w:rPr>
  </w:style>
  <w:style w:type="character" w:customStyle="1" w:styleId="ListLabel1276">
    <w:name w:val="ListLabel 1276"/>
    <w:qFormat/>
    <w:rsid w:val="00DE3F65"/>
    <w:rPr>
      <w:rFonts w:cs="Symbol"/>
    </w:rPr>
  </w:style>
  <w:style w:type="character" w:customStyle="1" w:styleId="ListLabel1277">
    <w:name w:val="ListLabel 1277"/>
    <w:qFormat/>
    <w:rsid w:val="00DE3F65"/>
    <w:rPr>
      <w:rFonts w:cs="OpenSymbol"/>
    </w:rPr>
  </w:style>
  <w:style w:type="character" w:customStyle="1" w:styleId="ListLabel1278">
    <w:name w:val="ListLabel 1278"/>
    <w:qFormat/>
    <w:rsid w:val="00DE3F65"/>
    <w:rPr>
      <w:rFonts w:cs="OpenSymbol"/>
    </w:rPr>
  </w:style>
  <w:style w:type="character" w:customStyle="1" w:styleId="ListLabel1279">
    <w:name w:val="ListLabel 1279"/>
    <w:qFormat/>
    <w:rsid w:val="00DE3F65"/>
    <w:rPr>
      <w:rFonts w:ascii="Times New Roman" w:hAnsi="Times New Roman" w:cs="Symbol"/>
    </w:rPr>
  </w:style>
  <w:style w:type="character" w:customStyle="1" w:styleId="ListLabel1280">
    <w:name w:val="ListLabel 1280"/>
    <w:qFormat/>
    <w:rsid w:val="00DE3F65"/>
    <w:rPr>
      <w:rFonts w:cs="OpenSymbol"/>
    </w:rPr>
  </w:style>
  <w:style w:type="character" w:customStyle="1" w:styleId="ListLabel1281">
    <w:name w:val="ListLabel 1281"/>
    <w:qFormat/>
    <w:rsid w:val="00DE3F65"/>
    <w:rPr>
      <w:rFonts w:cs="OpenSymbol"/>
    </w:rPr>
  </w:style>
  <w:style w:type="character" w:customStyle="1" w:styleId="ListLabel1282">
    <w:name w:val="ListLabel 1282"/>
    <w:qFormat/>
    <w:rsid w:val="00DE3F65"/>
    <w:rPr>
      <w:rFonts w:cs="Symbol"/>
    </w:rPr>
  </w:style>
  <w:style w:type="character" w:customStyle="1" w:styleId="ListLabel1283">
    <w:name w:val="ListLabel 1283"/>
    <w:qFormat/>
    <w:rsid w:val="00DE3F65"/>
    <w:rPr>
      <w:rFonts w:cs="OpenSymbol"/>
    </w:rPr>
  </w:style>
  <w:style w:type="character" w:customStyle="1" w:styleId="ListLabel1284">
    <w:name w:val="ListLabel 1284"/>
    <w:qFormat/>
    <w:rsid w:val="00DE3F65"/>
    <w:rPr>
      <w:rFonts w:cs="OpenSymbol"/>
    </w:rPr>
  </w:style>
  <w:style w:type="character" w:customStyle="1" w:styleId="ListLabel1285">
    <w:name w:val="ListLabel 1285"/>
    <w:qFormat/>
    <w:rsid w:val="00DE3F65"/>
    <w:rPr>
      <w:rFonts w:cs="Symbol"/>
    </w:rPr>
  </w:style>
  <w:style w:type="character" w:customStyle="1" w:styleId="ListLabel1286">
    <w:name w:val="ListLabel 1286"/>
    <w:qFormat/>
    <w:rsid w:val="00DE3F65"/>
    <w:rPr>
      <w:rFonts w:cs="OpenSymbol"/>
    </w:rPr>
  </w:style>
  <w:style w:type="character" w:customStyle="1" w:styleId="ListLabel1287">
    <w:name w:val="ListLabel 1287"/>
    <w:qFormat/>
    <w:rsid w:val="00DE3F65"/>
    <w:rPr>
      <w:rFonts w:cs="OpenSymbol"/>
    </w:rPr>
  </w:style>
  <w:style w:type="character" w:customStyle="1" w:styleId="ListLabel1288">
    <w:name w:val="ListLabel 1288"/>
    <w:qFormat/>
    <w:rsid w:val="00DE3F65"/>
    <w:rPr>
      <w:rFonts w:cs="Symbol"/>
    </w:rPr>
  </w:style>
  <w:style w:type="character" w:customStyle="1" w:styleId="ListLabel1289">
    <w:name w:val="ListLabel 1289"/>
    <w:qFormat/>
    <w:rsid w:val="00DE3F65"/>
    <w:rPr>
      <w:rFonts w:cs="Symbol"/>
    </w:rPr>
  </w:style>
  <w:style w:type="character" w:customStyle="1" w:styleId="ListLabel1290">
    <w:name w:val="ListLabel 1290"/>
    <w:qFormat/>
    <w:rsid w:val="00DE3F65"/>
    <w:rPr>
      <w:rFonts w:cs="Symbol"/>
    </w:rPr>
  </w:style>
  <w:style w:type="character" w:customStyle="1" w:styleId="ListLabel1291">
    <w:name w:val="ListLabel 1291"/>
    <w:qFormat/>
    <w:rsid w:val="00DE3F65"/>
    <w:rPr>
      <w:rFonts w:cs="Symbol"/>
    </w:rPr>
  </w:style>
  <w:style w:type="character" w:customStyle="1" w:styleId="ListLabel1292">
    <w:name w:val="ListLabel 1292"/>
    <w:qFormat/>
    <w:rsid w:val="00DE3F65"/>
    <w:rPr>
      <w:rFonts w:cs="Symbol"/>
    </w:rPr>
  </w:style>
  <w:style w:type="character" w:customStyle="1" w:styleId="ListLabel1293">
    <w:name w:val="ListLabel 1293"/>
    <w:qFormat/>
    <w:rsid w:val="00DE3F65"/>
    <w:rPr>
      <w:rFonts w:cs="Symbol"/>
    </w:rPr>
  </w:style>
  <w:style w:type="character" w:customStyle="1" w:styleId="ListLabel1294">
    <w:name w:val="ListLabel 1294"/>
    <w:qFormat/>
    <w:rsid w:val="00DE3F65"/>
    <w:rPr>
      <w:rFonts w:cs="Symbol"/>
    </w:rPr>
  </w:style>
  <w:style w:type="character" w:customStyle="1" w:styleId="ListLabel1295">
    <w:name w:val="ListLabel 1295"/>
    <w:qFormat/>
    <w:rsid w:val="00DE3F65"/>
    <w:rPr>
      <w:rFonts w:cs="Symbol"/>
    </w:rPr>
  </w:style>
  <w:style w:type="character" w:customStyle="1" w:styleId="ListLabel1296">
    <w:name w:val="ListLabel 1296"/>
    <w:qFormat/>
    <w:rsid w:val="00DE3F65"/>
    <w:rPr>
      <w:rFonts w:cs="Symbol"/>
    </w:rPr>
  </w:style>
  <w:style w:type="character" w:customStyle="1" w:styleId="ListLabel1297">
    <w:name w:val="ListLabel 1297"/>
    <w:qFormat/>
    <w:rsid w:val="00DE3F65"/>
    <w:rPr>
      <w:rFonts w:ascii="Times New Roman" w:hAnsi="Times New Roman" w:cs="OpenSymbol"/>
    </w:rPr>
  </w:style>
  <w:style w:type="character" w:customStyle="1" w:styleId="ListLabel1298">
    <w:name w:val="ListLabel 1298"/>
    <w:qFormat/>
    <w:rsid w:val="00DE3F65"/>
    <w:rPr>
      <w:rFonts w:cs="OpenSymbol"/>
    </w:rPr>
  </w:style>
  <w:style w:type="character" w:customStyle="1" w:styleId="ListLabel1299">
    <w:name w:val="ListLabel 1299"/>
    <w:qFormat/>
    <w:rsid w:val="00DE3F65"/>
    <w:rPr>
      <w:rFonts w:cs="OpenSymbol"/>
    </w:rPr>
  </w:style>
  <w:style w:type="character" w:customStyle="1" w:styleId="ListLabel1300">
    <w:name w:val="ListLabel 1300"/>
    <w:qFormat/>
    <w:rsid w:val="00DE3F65"/>
    <w:rPr>
      <w:rFonts w:cs="OpenSymbol"/>
    </w:rPr>
  </w:style>
  <w:style w:type="character" w:customStyle="1" w:styleId="ListLabel1301">
    <w:name w:val="ListLabel 1301"/>
    <w:qFormat/>
    <w:rsid w:val="00DE3F65"/>
    <w:rPr>
      <w:rFonts w:cs="OpenSymbol"/>
    </w:rPr>
  </w:style>
  <w:style w:type="character" w:customStyle="1" w:styleId="ListLabel1302">
    <w:name w:val="ListLabel 1302"/>
    <w:qFormat/>
    <w:rsid w:val="00DE3F65"/>
    <w:rPr>
      <w:rFonts w:cs="OpenSymbol"/>
    </w:rPr>
  </w:style>
  <w:style w:type="character" w:customStyle="1" w:styleId="ListLabel1303">
    <w:name w:val="ListLabel 1303"/>
    <w:qFormat/>
    <w:rsid w:val="00DE3F65"/>
    <w:rPr>
      <w:rFonts w:cs="OpenSymbol"/>
    </w:rPr>
  </w:style>
  <w:style w:type="character" w:customStyle="1" w:styleId="ListLabel1304">
    <w:name w:val="ListLabel 1304"/>
    <w:qFormat/>
    <w:rsid w:val="00DE3F65"/>
    <w:rPr>
      <w:rFonts w:cs="OpenSymbol"/>
    </w:rPr>
  </w:style>
  <w:style w:type="character" w:customStyle="1" w:styleId="ListLabel1305">
    <w:name w:val="ListLabel 1305"/>
    <w:qFormat/>
    <w:rsid w:val="00DE3F65"/>
    <w:rPr>
      <w:rFonts w:cs="OpenSymbol"/>
    </w:rPr>
  </w:style>
  <w:style w:type="character" w:customStyle="1" w:styleId="ListLabel1306">
    <w:name w:val="ListLabel 1306"/>
    <w:qFormat/>
    <w:rsid w:val="00DE3F65"/>
    <w:rPr>
      <w:rFonts w:ascii="Times New Roman" w:hAnsi="Times New Roman" w:cs="OpenSymbol"/>
    </w:rPr>
  </w:style>
  <w:style w:type="character" w:customStyle="1" w:styleId="ListLabel1307">
    <w:name w:val="ListLabel 1307"/>
    <w:qFormat/>
    <w:rsid w:val="00DE3F65"/>
    <w:rPr>
      <w:rFonts w:cs="OpenSymbol"/>
    </w:rPr>
  </w:style>
  <w:style w:type="character" w:customStyle="1" w:styleId="ListLabel1308">
    <w:name w:val="ListLabel 1308"/>
    <w:qFormat/>
    <w:rsid w:val="00DE3F65"/>
    <w:rPr>
      <w:rFonts w:cs="OpenSymbol"/>
    </w:rPr>
  </w:style>
  <w:style w:type="character" w:customStyle="1" w:styleId="ListLabel1309">
    <w:name w:val="ListLabel 1309"/>
    <w:qFormat/>
    <w:rsid w:val="00DE3F65"/>
    <w:rPr>
      <w:rFonts w:cs="OpenSymbol"/>
    </w:rPr>
  </w:style>
  <w:style w:type="character" w:customStyle="1" w:styleId="ListLabel1310">
    <w:name w:val="ListLabel 1310"/>
    <w:qFormat/>
    <w:rsid w:val="00DE3F65"/>
    <w:rPr>
      <w:rFonts w:cs="OpenSymbol"/>
    </w:rPr>
  </w:style>
  <w:style w:type="character" w:customStyle="1" w:styleId="ListLabel1311">
    <w:name w:val="ListLabel 1311"/>
    <w:qFormat/>
    <w:rsid w:val="00DE3F65"/>
    <w:rPr>
      <w:rFonts w:cs="OpenSymbol"/>
    </w:rPr>
  </w:style>
  <w:style w:type="character" w:customStyle="1" w:styleId="ListLabel1312">
    <w:name w:val="ListLabel 1312"/>
    <w:qFormat/>
    <w:rsid w:val="00DE3F65"/>
    <w:rPr>
      <w:rFonts w:cs="OpenSymbol"/>
    </w:rPr>
  </w:style>
  <w:style w:type="character" w:customStyle="1" w:styleId="ListLabel1313">
    <w:name w:val="ListLabel 1313"/>
    <w:qFormat/>
    <w:rsid w:val="00DE3F65"/>
    <w:rPr>
      <w:rFonts w:cs="OpenSymbol"/>
    </w:rPr>
  </w:style>
  <w:style w:type="character" w:customStyle="1" w:styleId="ListLabel1314">
    <w:name w:val="ListLabel 1314"/>
    <w:qFormat/>
    <w:rsid w:val="00DE3F65"/>
    <w:rPr>
      <w:rFonts w:cs="OpenSymbol"/>
    </w:rPr>
  </w:style>
  <w:style w:type="character" w:customStyle="1" w:styleId="ListLabel1315">
    <w:name w:val="ListLabel 1315"/>
    <w:qFormat/>
    <w:rsid w:val="00DE3F65"/>
    <w:rPr>
      <w:rFonts w:ascii="Times New Roman" w:hAnsi="Times New Roman" w:cs="OpenSymbol"/>
    </w:rPr>
  </w:style>
  <w:style w:type="character" w:customStyle="1" w:styleId="ListLabel1316">
    <w:name w:val="ListLabel 1316"/>
    <w:qFormat/>
    <w:rsid w:val="00DE3F65"/>
    <w:rPr>
      <w:rFonts w:cs="OpenSymbol"/>
    </w:rPr>
  </w:style>
  <w:style w:type="character" w:customStyle="1" w:styleId="ListLabel1317">
    <w:name w:val="ListLabel 1317"/>
    <w:qFormat/>
    <w:rsid w:val="00DE3F65"/>
    <w:rPr>
      <w:rFonts w:cs="OpenSymbol"/>
    </w:rPr>
  </w:style>
  <w:style w:type="character" w:customStyle="1" w:styleId="ListLabel1318">
    <w:name w:val="ListLabel 1318"/>
    <w:qFormat/>
    <w:rsid w:val="00DE3F65"/>
    <w:rPr>
      <w:rFonts w:cs="OpenSymbol"/>
    </w:rPr>
  </w:style>
  <w:style w:type="character" w:customStyle="1" w:styleId="ListLabel1319">
    <w:name w:val="ListLabel 1319"/>
    <w:qFormat/>
    <w:rsid w:val="00DE3F65"/>
    <w:rPr>
      <w:rFonts w:cs="OpenSymbol"/>
    </w:rPr>
  </w:style>
  <w:style w:type="character" w:customStyle="1" w:styleId="ListLabel1320">
    <w:name w:val="ListLabel 1320"/>
    <w:qFormat/>
    <w:rsid w:val="00DE3F65"/>
    <w:rPr>
      <w:rFonts w:cs="OpenSymbol"/>
    </w:rPr>
  </w:style>
  <w:style w:type="character" w:customStyle="1" w:styleId="ListLabel1321">
    <w:name w:val="ListLabel 1321"/>
    <w:qFormat/>
    <w:rsid w:val="00DE3F65"/>
    <w:rPr>
      <w:rFonts w:cs="OpenSymbol"/>
    </w:rPr>
  </w:style>
  <w:style w:type="character" w:customStyle="1" w:styleId="ListLabel1322">
    <w:name w:val="ListLabel 1322"/>
    <w:qFormat/>
    <w:rsid w:val="00DE3F65"/>
    <w:rPr>
      <w:rFonts w:cs="OpenSymbol"/>
    </w:rPr>
  </w:style>
  <w:style w:type="character" w:customStyle="1" w:styleId="ListLabel1323">
    <w:name w:val="ListLabel 1323"/>
    <w:qFormat/>
    <w:rsid w:val="00DE3F65"/>
    <w:rPr>
      <w:rFonts w:cs="OpenSymbol"/>
    </w:rPr>
  </w:style>
  <w:style w:type="character" w:customStyle="1" w:styleId="ListLabel1324">
    <w:name w:val="ListLabel 1324"/>
    <w:qFormat/>
    <w:rsid w:val="00DE3F65"/>
    <w:rPr>
      <w:rFonts w:ascii="Times New Roman" w:hAnsi="Times New Roman" w:cs="OpenSymbol"/>
    </w:rPr>
  </w:style>
  <w:style w:type="character" w:customStyle="1" w:styleId="ListLabel1325">
    <w:name w:val="ListLabel 1325"/>
    <w:qFormat/>
    <w:rsid w:val="00DE3F65"/>
    <w:rPr>
      <w:rFonts w:cs="OpenSymbol"/>
    </w:rPr>
  </w:style>
  <w:style w:type="character" w:customStyle="1" w:styleId="ListLabel1326">
    <w:name w:val="ListLabel 1326"/>
    <w:qFormat/>
    <w:rsid w:val="00DE3F65"/>
    <w:rPr>
      <w:rFonts w:cs="OpenSymbol"/>
    </w:rPr>
  </w:style>
  <w:style w:type="character" w:customStyle="1" w:styleId="ListLabel1327">
    <w:name w:val="ListLabel 1327"/>
    <w:qFormat/>
    <w:rsid w:val="00DE3F65"/>
    <w:rPr>
      <w:rFonts w:cs="OpenSymbol"/>
    </w:rPr>
  </w:style>
  <w:style w:type="character" w:customStyle="1" w:styleId="ListLabel1328">
    <w:name w:val="ListLabel 1328"/>
    <w:qFormat/>
    <w:rsid w:val="00DE3F65"/>
    <w:rPr>
      <w:rFonts w:cs="OpenSymbol"/>
    </w:rPr>
  </w:style>
  <w:style w:type="character" w:customStyle="1" w:styleId="ListLabel1329">
    <w:name w:val="ListLabel 1329"/>
    <w:qFormat/>
    <w:rsid w:val="00DE3F65"/>
    <w:rPr>
      <w:rFonts w:cs="OpenSymbol"/>
    </w:rPr>
  </w:style>
  <w:style w:type="character" w:customStyle="1" w:styleId="ListLabel1330">
    <w:name w:val="ListLabel 1330"/>
    <w:qFormat/>
    <w:rsid w:val="00DE3F65"/>
    <w:rPr>
      <w:rFonts w:cs="OpenSymbol"/>
    </w:rPr>
  </w:style>
  <w:style w:type="character" w:customStyle="1" w:styleId="ListLabel1331">
    <w:name w:val="ListLabel 1331"/>
    <w:qFormat/>
    <w:rsid w:val="00DE3F65"/>
    <w:rPr>
      <w:rFonts w:cs="OpenSymbol"/>
    </w:rPr>
  </w:style>
  <w:style w:type="character" w:customStyle="1" w:styleId="ListLabel1332">
    <w:name w:val="ListLabel 1332"/>
    <w:qFormat/>
    <w:rsid w:val="00DE3F65"/>
    <w:rPr>
      <w:rFonts w:cs="OpenSymbol"/>
    </w:rPr>
  </w:style>
  <w:style w:type="character" w:customStyle="1" w:styleId="ListLabel1333">
    <w:name w:val="ListLabel 1333"/>
    <w:qFormat/>
    <w:rsid w:val="00DE3F65"/>
    <w:rPr>
      <w:rFonts w:cs="OpenSymbol"/>
    </w:rPr>
  </w:style>
  <w:style w:type="character" w:customStyle="1" w:styleId="ListLabel1334">
    <w:name w:val="ListLabel 1334"/>
    <w:qFormat/>
    <w:rsid w:val="00DE3F65"/>
    <w:rPr>
      <w:rFonts w:cs="OpenSymbol"/>
    </w:rPr>
  </w:style>
  <w:style w:type="character" w:customStyle="1" w:styleId="ListLabel1335">
    <w:name w:val="ListLabel 1335"/>
    <w:qFormat/>
    <w:rsid w:val="00DE3F65"/>
    <w:rPr>
      <w:rFonts w:cs="OpenSymbol"/>
    </w:rPr>
  </w:style>
  <w:style w:type="character" w:customStyle="1" w:styleId="ListLabel1336">
    <w:name w:val="ListLabel 1336"/>
    <w:qFormat/>
    <w:rsid w:val="00DE3F65"/>
    <w:rPr>
      <w:rFonts w:cs="OpenSymbol"/>
    </w:rPr>
  </w:style>
  <w:style w:type="character" w:customStyle="1" w:styleId="ListLabel1337">
    <w:name w:val="ListLabel 1337"/>
    <w:qFormat/>
    <w:rsid w:val="00DE3F65"/>
    <w:rPr>
      <w:rFonts w:cs="OpenSymbol"/>
    </w:rPr>
  </w:style>
  <w:style w:type="character" w:customStyle="1" w:styleId="ListLabel1338">
    <w:name w:val="ListLabel 1338"/>
    <w:qFormat/>
    <w:rsid w:val="00DE3F65"/>
    <w:rPr>
      <w:rFonts w:cs="OpenSymbol"/>
    </w:rPr>
  </w:style>
  <w:style w:type="character" w:customStyle="1" w:styleId="ListLabel1339">
    <w:name w:val="ListLabel 1339"/>
    <w:qFormat/>
    <w:rsid w:val="00DE3F65"/>
    <w:rPr>
      <w:rFonts w:cs="OpenSymbol"/>
    </w:rPr>
  </w:style>
  <w:style w:type="character" w:customStyle="1" w:styleId="ListLabel1340">
    <w:name w:val="ListLabel 1340"/>
    <w:qFormat/>
    <w:rsid w:val="00DE3F65"/>
    <w:rPr>
      <w:rFonts w:cs="OpenSymbol"/>
    </w:rPr>
  </w:style>
  <w:style w:type="character" w:customStyle="1" w:styleId="ListLabel1341">
    <w:name w:val="ListLabel 1341"/>
    <w:qFormat/>
    <w:rsid w:val="00DE3F65"/>
    <w:rPr>
      <w:rFonts w:cs="OpenSymbol"/>
    </w:rPr>
  </w:style>
  <w:style w:type="character" w:customStyle="1" w:styleId="ListLabel1342">
    <w:name w:val="ListLabel 1342"/>
    <w:qFormat/>
    <w:rsid w:val="00DE3F65"/>
    <w:rPr>
      <w:rFonts w:cs="OpenSymbol"/>
    </w:rPr>
  </w:style>
  <w:style w:type="character" w:customStyle="1" w:styleId="ListLabel1343">
    <w:name w:val="ListLabel 1343"/>
    <w:qFormat/>
    <w:rsid w:val="00DE3F65"/>
    <w:rPr>
      <w:rFonts w:cs="OpenSymbol"/>
    </w:rPr>
  </w:style>
  <w:style w:type="character" w:customStyle="1" w:styleId="ListLabel1344">
    <w:name w:val="ListLabel 1344"/>
    <w:qFormat/>
    <w:rsid w:val="00DE3F65"/>
    <w:rPr>
      <w:rFonts w:cs="OpenSymbol"/>
    </w:rPr>
  </w:style>
  <w:style w:type="character" w:customStyle="1" w:styleId="ListLabel1345">
    <w:name w:val="ListLabel 1345"/>
    <w:qFormat/>
    <w:rsid w:val="00DE3F65"/>
    <w:rPr>
      <w:rFonts w:cs="OpenSymbol"/>
    </w:rPr>
  </w:style>
  <w:style w:type="character" w:customStyle="1" w:styleId="ListLabel1346">
    <w:name w:val="ListLabel 1346"/>
    <w:qFormat/>
    <w:rsid w:val="00DE3F65"/>
    <w:rPr>
      <w:rFonts w:cs="OpenSymbol"/>
    </w:rPr>
  </w:style>
  <w:style w:type="character" w:customStyle="1" w:styleId="ListLabel1347">
    <w:name w:val="ListLabel 1347"/>
    <w:qFormat/>
    <w:rsid w:val="00DE3F65"/>
    <w:rPr>
      <w:rFonts w:cs="OpenSymbol"/>
    </w:rPr>
  </w:style>
  <w:style w:type="character" w:customStyle="1" w:styleId="ListLabel1348">
    <w:name w:val="ListLabel 1348"/>
    <w:qFormat/>
    <w:rsid w:val="00DE3F65"/>
    <w:rPr>
      <w:rFonts w:cs="OpenSymbol"/>
    </w:rPr>
  </w:style>
  <w:style w:type="character" w:customStyle="1" w:styleId="ListLabel1349">
    <w:name w:val="ListLabel 1349"/>
    <w:qFormat/>
    <w:rsid w:val="00DE3F65"/>
    <w:rPr>
      <w:rFonts w:cs="OpenSymbol"/>
    </w:rPr>
  </w:style>
  <w:style w:type="character" w:customStyle="1" w:styleId="ListLabel1350">
    <w:name w:val="ListLabel 1350"/>
    <w:qFormat/>
    <w:rsid w:val="00DE3F65"/>
    <w:rPr>
      <w:rFonts w:cs="OpenSymbol"/>
    </w:rPr>
  </w:style>
  <w:style w:type="character" w:customStyle="1" w:styleId="ListLabel1351">
    <w:name w:val="ListLabel 1351"/>
    <w:qFormat/>
    <w:rsid w:val="00DE3F65"/>
    <w:rPr>
      <w:rFonts w:cs="OpenSymbol"/>
    </w:rPr>
  </w:style>
  <w:style w:type="character" w:customStyle="1" w:styleId="ListLabel1352">
    <w:name w:val="ListLabel 1352"/>
    <w:qFormat/>
    <w:rsid w:val="00DE3F65"/>
    <w:rPr>
      <w:rFonts w:cs="OpenSymbol"/>
    </w:rPr>
  </w:style>
  <w:style w:type="character" w:customStyle="1" w:styleId="ListLabel1353">
    <w:name w:val="ListLabel 1353"/>
    <w:qFormat/>
    <w:rsid w:val="00DE3F65"/>
    <w:rPr>
      <w:rFonts w:cs="OpenSymbol"/>
    </w:rPr>
  </w:style>
  <w:style w:type="character" w:customStyle="1" w:styleId="ListLabel1354">
    <w:name w:val="ListLabel 1354"/>
    <w:qFormat/>
    <w:rsid w:val="00DE3F65"/>
    <w:rPr>
      <w:rFonts w:cs="OpenSymbol"/>
    </w:rPr>
  </w:style>
  <w:style w:type="character" w:customStyle="1" w:styleId="ListLabel1355">
    <w:name w:val="ListLabel 1355"/>
    <w:qFormat/>
    <w:rsid w:val="00DE3F65"/>
    <w:rPr>
      <w:rFonts w:cs="OpenSymbol"/>
    </w:rPr>
  </w:style>
  <w:style w:type="character" w:customStyle="1" w:styleId="ListLabel1356">
    <w:name w:val="ListLabel 1356"/>
    <w:qFormat/>
    <w:rsid w:val="00DE3F65"/>
    <w:rPr>
      <w:rFonts w:cs="OpenSymbol"/>
    </w:rPr>
  </w:style>
  <w:style w:type="character" w:customStyle="1" w:styleId="ListLabel1357">
    <w:name w:val="ListLabel 1357"/>
    <w:qFormat/>
    <w:rsid w:val="00DE3F65"/>
    <w:rPr>
      <w:rFonts w:cs="OpenSymbol"/>
    </w:rPr>
  </w:style>
  <w:style w:type="character" w:customStyle="1" w:styleId="ListLabel1358">
    <w:name w:val="ListLabel 1358"/>
    <w:qFormat/>
    <w:rsid w:val="00DE3F65"/>
    <w:rPr>
      <w:rFonts w:cs="OpenSymbol"/>
    </w:rPr>
  </w:style>
  <w:style w:type="character" w:customStyle="1" w:styleId="ListLabel1359">
    <w:name w:val="ListLabel 1359"/>
    <w:qFormat/>
    <w:rsid w:val="00DE3F65"/>
    <w:rPr>
      <w:rFonts w:cs="OpenSymbol"/>
    </w:rPr>
  </w:style>
  <w:style w:type="character" w:customStyle="1" w:styleId="ListLabel1360">
    <w:name w:val="ListLabel 1360"/>
    <w:qFormat/>
    <w:rsid w:val="00DE3F65"/>
    <w:rPr>
      <w:rFonts w:ascii="Times New Roman" w:hAnsi="Times New Roman" w:cs="Symbol"/>
    </w:rPr>
  </w:style>
  <w:style w:type="character" w:customStyle="1" w:styleId="ListLabel1361">
    <w:name w:val="ListLabel 1361"/>
    <w:qFormat/>
    <w:rsid w:val="00DE3F65"/>
    <w:rPr>
      <w:rFonts w:cs="OpenSymbol"/>
    </w:rPr>
  </w:style>
  <w:style w:type="character" w:customStyle="1" w:styleId="ListLabel1362">
    <w:name w:val="ListLabel 1362"/>
    <w:qFormat/>
    <w:rsid w:val="00DE3F65"/>
    <w:rPr>
      <w:rFonts w:cs="OpenSymbol"/>
    </w:rPr>
  </w:style>
  <w:style w:type="character" w:customStyle="1" w:styleId="ListLabel1363">
    <w:name w:val="ListLabel 1363"/>
    <w:qFormat/>
    <w:rsid w:val="00DE3F65"/>
    <w:rPr>
      <w:rFonts w:cs="Symbol"/>
    </w:rPr>
  </w:style>
  <w:style w:type="character" w:customStyle="1" w:styleId="ListLabel1364">
    <w:name w:val="ListLabel 1364"/>
    <w:qFormat/>
    <w:rsid w:val="00DE3F65"/>
    <w:rPr>
      <w:rFonts w:cs="OpenSymbol"/>
    </w:rPr>
  </w:style>
  <w:style w:type="character" w:customStyle="1" w:styleId="ListLabel1365">
    <w:name w:val="ListLabel 1365"/>
    <w:qFormat/>
    <w:rsid w:val="00DE3F65"/>
    <w:rPr>
      <w:rFonts w:cs="OpenSymbol"/>
    </w:rPr>
  </w:style>
  <w:style w:type="character" w:customStyle="1" w:styleId="ListLabel1366">
    <w:name w:val="ListLabel 1366"/>
    <w:qFormat/>
    <w:rsid w:val="00DE3F65"/>
    <w:rPr>
      <w:rFonts w:cs="Symbol"/>
    </w:rPr>
  </w:style>
  <w:style w:type="character" w:customStyle="1" w:styleId="ListLabel1367">
    <w:name w:val="ListLabel 1367"/>
    <w:qFormat/>
    <w:rsid w:val="00DE3F65"/>
    <w:rPr>
      <w:rFonts w:cs="OpenSymbol"/>
    </w:rPr>
  </w:style>
  <w:style w:type="character" w:customStyle="1" w:styleId="ListLabel1368">
    <w:name w:val="ListLabel 1368"/>
    <w:qFormat/>
    <w:rsid w:val="00DE3F65"/>
    <w:rPr>
      <w:rFonts w:cs="OpenSymbol"/>
    </w:rPr>
  </w:style>
  <w:style w:type="character" w:customStyle="1" w:styleId="ListLabel1369">
    <w:name w:val="ListLabel 1369"/>
    <w:qFormat/>
    <w:rsid w:val="00DE3F65"/>
    <w:rPr>
      <w:rFonts w:ascii="Times New Roman" w:hAnsi="Times New Roman" w:cs="Symbol"/>
    </w:rPr>
  </w:style>
  <w:style w:type="character" w:customStyle="1" w:styleId="ListLabel1370">
    <w:name w:val="ListLabel 1370"/>
    <w:qFormat/>
    <w:rsid w:val="00DE3F65"/>
    <w:rPr>
      <w:rFonts w:cs="OpenSymbol"/>
    </w:rPr>
  </w:style>
  <w:style w:type="character" w:customStyle="1" w:styleId="ListLabel1371">
    <w:name w:val="ListLabel 1371"/>
    <w:qFormat/>
    <w:rsid w:val="00DE3F65"/>
    <w:rPr>
      <w:rFonts w:cs="OpenSymbol"/>
    </w:rPr>
  </w:style>
  <w:style w:type="character" w:customStyle="1" w:styleId="ListLabel1372">
    <w:name w:val="ListLabel 1372"/>
    <w:qFormat/>
    <w:rsid w:val="00DE3F65"/>
    <w:rPr>
      <w:rFonts w:cs="Symbol"/>
    </w:rPr>
  </w:style>
  <w:style w:type="character" w:customStyle="1" w:styleId="ListLabel1373">
    <w:name w:val="ListLabel 1373"/>
    <w:qFormat/>
    <w:rsid w:val="00DE3F65"/>
    <w:rPr>
      <w:rFonts w:cs="OpenSymbol"/>
    </w:rPr>
  </w:style>
  <w:style w:type="character" w:customStyle="1" w:styleId="ListLabel1374">
    <w:name w:val="ListLabel 1374"/>
    <w:qFormat/>
    <w:rsid w:val="00DE3F65"/>
    <w:rPr>
      <w:rFonts w:cs="OpenSymbol"/>
    </w:rPr>
  </w:style>
  <w:style w:type="character" w:customStyle="1" w:styleId="ListLabel1375">
    <w:name w:val="ListLabel 1375"/>
    <w:qFormat/>
    <w:rsid w:val="00DE3F65"/>
    <w:rPr>
      <w:rFonts w:cs="Symbol"/>
    </w:rPr>
  </w:style>
  <w:style w:type="character" w:customStyle="1" w:styleId="ListLabel1376">
    <w:name w:val="ListLabel 1376"/>
    <w:qFormat/>
    <w:rsid w:val="00DE3F65"/>
    <w:rPr>
      <w:rFonts w:cs="OpenSymbol"/>
    </w:rPr>
  </w:style>
  <w:style w:type="character" w:customStyle="1" w:styleId="ListLabel1377">
    <w:name w:val="ListLabel 1377"/>
    <w:qFormat/>
    <w:rsid w:val="00DE3F65"/>
    <w:rPr>
      <w:rFonts w:cs="OpenSymbol"/>
    </w:rPr>
  </w:style>
  <w:style w:type="character" w:customStyle="1" w:styleId="ListLabel1378">
    <w:name w:val="ListLabel 1378"/>
    <w:qFormat/>
    <w:rsid w:val="00DE3F65"/>
    <w:rPr>
      <w:rFonts w:cs="Symbol"/>
    </w:rPr>
  </w:style>
  <w:style w:type="character" w:customStyle="1" w:styleId="ListLabel1379">
    <w:name w:val="ListLabel 1379"/>
    <w:qFormat/>
    <w:rsid w:val="00DE3F65"/>
    <w:rPr>
      <w:rFonts w:cs="Symbol"/>
    </w:rPr>
  </w:style>
  <w:style w:type="character" w:customStyle="1" w:styleId="ListLabel1380">
    <w:name w:val="ListLabel 1380"/>
    <w:qFormat/>
    <w:rsid w:val="00DE3F65"/>
    <w:rPr>
      <w:rFonts w:cs="Symbol"/>
    </w:rPr>
  </w:style>
  <w:style w:type="character" w:customStyle="1" w:styleId="ListLabel1381">
    <w:name w:val="ListLabel 1381"/>
    <w:qFormat/>
    <w:rsid w:val="00DE3F65"/>
    <w:rPr>
      <w:rFonts w:cs="Symbol"/>
    </w:rPr>
  </w:style>
  <w:style w:type="character" w:customStyle="1" w:styleId="ListLabel1382">
    <w:name w:val="ListLabel 1382"/>
    <w:qFormat/>
    <w:rsid w:val="00DE3F65"/>
    <w:rPr>
      <w:rFonts w:cs="Symbol"/>
    </w:rPr>
  </w:style>
  <w:style w:type="character" w:customStyle="1" w:styleId="ListLabel1383">
    <w:name w:val="ListLabel 1383"/>
    <w:qFormat/>
    <w:rsid w:val="00DE3F65"/>
    <w:rPr>
      <w:rFonts w:cs="Symbol"/>
    </w:rPr>
  </w:style>
  <w:style w:type="character" w:customStyle="1" w:styleId="ListLabel1384">
    <w:name w:val="ListLabel 1384"/>
    <w:qFormat/>
    <w:rsid w:val="00DE3F65"/>
    <w:rPr>
      <w:rFonts w:cs="Symbol"/>
    </w:rPr>
  </w:style>
  <w:style w:type="character" w:customStyle="1" w:styleId="ListLabel1385">
    <w:name w:val="ListLabel 1385"/>
    <w:qFormat/>
    <w:rsid w:val="00DE3F65"/>
    <w:rPr>
      <w:rFonts w:cs="Symbol"/>
    </w:rPr>
  </w:style>
  <w:style w:type="character" w:customStyle="1" w:styleId="ListLabel1386">
    <w:name w:val="ListLabel 1386"/>
    <w:qFormat/>
    <w:rsid w:val="00DE3F65"/>
    <w:rPr>
      <w:rFonts w:cs="Symbol"/>
    </w:rPr>
  </w:style>
  <w:style w:type="character" w:customStyle="1" w:styleId="ListLabel1387">
    <w:name w:val="ListLabel 1387"/>
    <w:qFormat/>
    <w:rsid w:val="00DE3F65"/>
    <w:rPr>
      <w:rFonts w:ascii="Times New Roman" w:hAnsi="Times New Roman" w:cs="OpenSymbol"/>
    </w:rPr>
  </w:style>
  <w:style w:type="character" w:customStyle="1" w:styleId="ListLabel1388">
    <w:name w:val="ListLabel 1388"/>
    <w:qFormat/>
    <w:rsid w:val="00DE3F65"/>
    <w:rPr>
      <w:rFonts w:cs="OpenSymbol"/>
    </w:rPr>
  </w:style>
  <w:style w:type="character" w:customStyle="1" w:styleId="ListLabel1389">
    <w:name w:val="ListLabel 1389"/>
    <w:qFormat/>
    <w:rsid w:val="00DE3F65"/>
    <w:rPr>
      <w:rFonts w:cs="OpenSymbol"/>
    </w:rPr>
  </w:style>
  <w:style w:type="character" w:customStyle="1" w:styleId="ListLabel1390">
    <w:name w:val="ListLabel 1390"/>
    <w:qFormat/>
    <w:rsid w:val="00DE3F65"/>
    <w:rPr>
      <w:rFonts w:cs="OpenSymbol"/>
    </w:rPr>
  </w:style>
  <w:style w:type="character" w:customStyle="1" w:styleId="ListLabel1391">
    <w:name w:val="ListLabel 1391"/>
    <w:qFormat/>
    <w:rsid w:val="00DE3F65"/>
    <w:rPr>
      <w:rFonts w:cs="OpenSymbol"/>
    </w:rPr>
  </w:style>
  <w:style w:type="character" w:customStyle="1" w:styleId="ListLabel1392">
    <w:name w:val="ListLabel 1392"/>
    <w:qFormat/>
    <w:rsid w:val="00DE3F65"/>
    <w:rPr>
      <w:rFonts w:cs="OpenSymbol"/>
    </w:rPr>
  </w:style>
  <w:style w:type="character" w:customStyle="1" w:styleId="ListLabel1393">
    <w:name w:val="ListLabel 1393"/>
    <w:qFormat/>
    <w:rsid w:val="00DE3F65"/>
    <w:rPr>
      <w:rFonts w:cs="OpenSymbol"/>
    </w:rPr>
  </w:style>
  <w:style w:type="character" w:customStyle="1" w:styleId="ListLabel1394">
    <w:name w:val="ListLabel 1394"/>
    <w:qFormat/>
    <w:rsid w:val="00DE3F65"/>
    <w:rPr>
      <w:rFonts w:cs="OpenSymbol"/>
    </w:rPr>
  </w:style>
  <w:style w:type="character" w:customStyle="1" w:styleId="ListLabel1395">
    <w:name w:val="ListLabel 1395"/>
    <w:qFormat/>
    <w:rsid w:val="00DE3F65"/>
    <w:rPr>
      <w:rFonts w:cs="OpenSymbol"/>
    </w:rPr>
  </w:style>
  <w:style w:type="character" w:customStyle="1" w:styleId="ListLabel1396">
    <w:name w:val="ListLabel 1396"/>
    <w:qFormat/>
    <w:rsid w:val="00DE3F65"/>
    <w:rPr>
      <w:rFonts w:ascii="Times New Roman" w:hAnsi="Times New Roman" w:cs="OpenSymbol"/>
    </w:rPr>
  </w:style>
  <w:style w:type="character" w:customStyle="1" w:styleId="ListLabel1397">
    <w:name w:val="ListLabel 1397"/>
    <w:qFormat/>
    <w:rsid w:val="00DE3F65"/>
    <w:rPr>
      <w:rFonts w:cs="OpenSymbol"/>
    </w:rPr>
  </w:style>
  <w:style w:type="character" w:customStyle="1" w:styleId="ListLabel1398">
    <w:name w:val="ListLabel 1398"/>
    <w:qFormat/>
    <w:rsid w:val="00DE3F65"/>
    <w:rPr>
      <w:rFonts w:cs="OpenSymbol"/>
    </w:rPr>
  </w:style>
  <w:style w:type="character" w:customStyle="1" w:styleId="ListLabel1399">
    <w:name w:val="ListLabel 1399"/>
    <w:qFormat/>
    <w:rsid w:val="00DE3F65"/>
    <w:rPr>
      <w:rFonts w:cs="OpenSymbol"/>
    </w:rPr>
  </w:style>
  <w:style w:type="character" w:customStyle="1" w:styleId="ListLabel1400">
    <w:name w:val="ListLabel 1400"/>
    <w:qFormat/>
    <w:rsid w:val="00DE3F65"/>
    <w:rPr>
      <w:rFonts w:cs="OpenSymbol"/>
    </w:rPr>
  </w:style>
  <w:style w:type="character" w:customStyle="1" w:styleId="ListLabel1401">
    <w:name w:val="ListLabel 1401"/>
    <w:qFormat/>
    <w:rsid w:val="00DE3F65"/>
    <w:rPr>
      <w:rFonts w:cs="OpenSymbol"/>
    </w:rPr>
  </w:style>
  <w:style w:type="character" w:customStyle="1" w:styleId="ListLabel1402">
    <w:name w:val="ListLabel 1402"/>
    <w:qFormat/>
    <w:rsid w:val="00DE3F65"/>
    <w:rPr>
      <w:rFonts w:cs="OpenSymbol"/>
    </w:rPr>
  </w:style>
  <w:style w:type="character" w:customStyle="1" w:styleId="ListLabel1403">
    <w:name w:val="ListLabel 1403"/>
    <w:qFormat/>
    <w:rsid w:val="00DE3F65"/>
    <w:rPr>
      <w:rFonts w:cs="OpenSymbol"/>
    </w:rPr>
  </w:style>
  <w:style w:type="character" w:customStyle="1" w:styleId="ListLabel1404">
    <w:name w:val="ListLabel 1404"/>
    <w:qFormat/>
    <w:rsid w:val="00DE3F65"/>
    <w:rPr>
      <w:rFonts w:cs="OpenSymbol"/>
    </w:rPr>
  </w:style>
  <w:style w:type="character" w:customStyle="1" w:styleId="ListLabel1405">
    <w:name w:val="ListLabel 1405"/>
    <w:qFormat/>
    <w:rsid w:val="00DE3F65"/>
    <w:rPr>
      <w:rFonts w:ascii="Times New Roman" w:hAnsi="Times New Roman" w:cs="OpenSymbol"/>
    </w:rPr>
  </w:style>
  <w:style w:type="character" w:customStyle="1" w:styleId="ListLabel1406">
    <w:name w:val="ListLabel 1406"/>
    <w:qFormat/>
    <w:rsid w:val="00DE3F65"/>
    <w:rPr>
      <w:rFonts w:cs="OpenSymbol"/>
    </w:rPr>
  </w:style>
  <w:style w:type="character" w:customStyle="1" w:styleId="ListLabel1407">
    <w:name w:val="ListLabel 1407"/>
    <w:qFormat/>
    <w:rsid w:val="00DE3F65"/>
    <w:rPr>
      <w:rFonts w:cs="OpenSymbol"/>
    </w:rPr>
  </w:style>
  <w:style w:type="character" w:customStyle="1" w:styleId="ListLabel1408">
    <w:name w:val="ListLabel 1408"/>
    <w:qFormat/>
    <w:rsid w:val="00DE3F65"/>
    <w:rPr>
      <w:rFonts w:cs="OpenSymbol"/>
    </w:rPr>
  </w:style>
  <w:style w:type="character" w:customStyle="1" w:styleId="ListLabel1409">
    <w:name w:val="ListLabel 1409"/>
    <w:qFormat/>
    <w:rsid w:val="00DE3F65"/>
    <w:rPr>
      <w:rFonts w:cs="OpenSymbol"/>
    </w:rPr>
  </w:style>
  <w:style w:type="character" w:customStyle="1" w:styleId="ListLabel1410">
    <w:name w:val="ListLabel 1410"/>
    <w:qFormat/>
    <w:rsid w:val="00DE3F65"/>
    <w:rPr>
      <w:rFonts w:cs="OpenSymbol"/>
    </w:rPr>
  </w:style>
  <w:style w:type="character" w:customStyle="1" w:styleId="ListLabel1411">
    <w:name w:val="ListLabel 1411"/>
    <w:qFormat/>
    <w:rsid w:val="00DE3F65"/>
    <w:rPr>
      <w:rFonts w:cs="OpenSymbol"/>
    </w:rPr>
  </w:style>
  <w:style w:type="character" w:customStyle="1" w:styleId="ListLabel1412">
    <w:name w:val="ListLabel 1412"/>
    <w:qFormat/>
    <w:rsid w:val="00DE3F65"/>
    <w:rPr>
      <w:rFonts w:cs="OpenSymbol"/>
    </w:rPr>
  </w:style>
  <w:style w:type="character" w:customStyle="1" w:styleId="ListLabel1413">
    <w:name w:val="ListLabel 1413"/>
    <w:qFormat/>
    <w:rsid w:val="00DE3F65"/>
    <w:rPr>
      <w:rFonts w:cs="OpenSymbol"/>
    </w:rPr>
  </w:style>
  <w:style w:type="character" w:customStyle="1" w:styleId="ListLabel1414">
    <w:name w:val="ListLabel 1414"/>
    <w:qFormat/>
    <w:rsid w:val="00DE3F65"/>
    <w:rPr>
      <w:rFonts w:ascii="Times New Roman" w:hAnsi="Times New Roman" w:cs="OpenSymbol"/>
    </w:rPr>
  </w:style>
  <w:style w:type="character" w:customStyle="1" w:styleId="ListLabel1415">
    <w:name w:val="ListLabel 1415"/>
    <w:qFormat/>
    <w:rsid w:val="00DE3F65"/>
    <w:rPr>
      <w:rFonts w:cs="OpenSymbol"/>
    </w:rPr>
  </w:style>
  <w:style w:type="character" w:customStyle="1" w:styleId="ListLabel1416">
    <w:name w:val="ListLabel 1416"/>
    <w:qFormat/>
    <w:rsid w:val="00DE3F65"/>
    <w:rPr>
      <w:rFonts w:cs="OpenSymbol"/>
    </w:rPr>
  </w:style>
  <w:style w:type="character" w:customStyle="1" w:styleId="ListLabel1417">
    <w:name w:val="ListLabel 1417"/>
    <w:qFormat/>
    <w:rsid w:val="00DE3F65"/>
    <w:rPr>
      <w:rFonts w:cs="OpenSymbol"/>
    </w:rPr>
  </w:style>
  <w:style w:type="character" w:customStyle="1" w:styleId="ListLabel1418">
    <w:name w:val="ListLabel 1418"/>
    <w:qFormat/>
    <w:rsid w:val="00DE3F65"/>
    <w:rPr>
      <w:rFonts w:cs="OpenSymbol"/>
    </w:rPr>
  </w:style>
  <w:style w:type="character" w:customStyle="1" w:styleId="ListLabel1419">
    <w:name w:val="ListLabel 1419"/>
    <w:qFormat/>
    <w:rsid w:val="00DE3F65"/>
    <w:rPr>
      <w:rFonts w:cs="OpenSymbol"/>
    </w:rPr>
  </w:style>
  <w:style w:type="character" w:customStyle="1" w:styleId="ListLabel1420">
    <w:name w:val="ListLabel 1420"/>
    <w:qFormat/>
    <w:rsid w:val="00DE3F65"/>
    <w:rPr>
      <w:rFonts w:cs="OpenSymbol"/>
    </w:rPr>
  </w:style>
  <w:style w:type="character" w:customStyle="1" w:styleId="ListLabel1421">
    <w:name w:val="ListLabel 1421"/>
    <w:qFormat/>
    <w:rsid w:val="00DE3F65"/>
    <w:rPr>
      <w:rFonts w:cs="OpenSymbol"/>
    </w:rPr>
  </w:style>
  <w:style w:type="character" w:customStyle="1" w:styleId="ListLabel1422">
    <w:name w:val="ListLabel 1422"/>
    <w:qFormat/>
    <w:rsid w:val="00DE3F65"/>
    <w:rPr>
      <w:rFonts w:cs="OpenSymbol"/>
    </w:rPr>
  </w:style>
  <w:style w:type="character" w:customStyle="1" w:styleId="ListLabel1423">
    <w:name w:val="ListLabel 1423"/>
    <w:qFormat/>
    <w:rsid w:val="00DE3F65"/>
    <w:rPr>
      <w:rFonts w:cs="OpenSymbol"/>
    </w:rPr>
  </w:style>
  <w:style w:type="character" w:customStyle="1" w:styleId="ListLabel1424">
    <w:name w:val="ListLabel 1424"/>
    <w:qFormat/>
    <w:rsid w:val="00DE3F65"/>
    <w:rPr>
      <w:rFonts w:cs="OpenSymbol"/>
    </w:rPr>
  </w:style>
  <w:style w:type="character" w:customStyle="1" w:styleId="ListLabel1425">
    <w:name w:val="ListLabel 1425"/>
    <w:qFormat/>
    <w:rsid w:val="00DE3F65"/>
    <w:rPr>
      <w:rFonts w:cs="OpenSymbol"/>
    </w:rPr>
  </w:style>
  <w:style w:type="character" w:customStyle="1" w:styleId="ListLabel1426">
    <w:name w:val="ListLabel 1426"/>
    <w:qFormat/>
    <w:rsid w:val="00DE3F65"/>
    <w:rPr>
      <w:rFonts w:cs="OpenSymbol"/>
    </w:rPr>
  </w:style>
  <w:style w:type="character" w:customStyle="1" w:styleId="ListLabel1427">
    <w:name w:val="ListLabel 1427"/>
    <w:qFormat/>
    <w:rsid w:val="00DE3F65"/>
    <w:rPr>
      <w:rFonts w:cs="OpenSymbol"/>
    </w:rPr>
  </w:style>
  <w:style w:type="character" w:customStyle="1" w:styleId="ListLabel1428">
    <w:name w:val="ListLabel 1428"/>
    <w:qFormat/>
    <w:rsid w:val="00DE3F65"/>
    <w:rPr>
      <w:rFonts w:cs="OpenSymbol"/>
    </w:rPr>
  </w:style>
  <w:style w:type="character" w:customStyle="1" w:styleId="ListLabel1429">
    <w:name w:val="ListLabel 1429"/>
    <w:qFormat/>
    <w:rsid w:val="00DE3F65"/>
    <w:rPr>
      <w:rFonts w:cs="OpenSymbol"/>
    </w:rPr>
  </w:style>
  <w:style w:type="character" w:customStyle="1" w:styleId="ListLabel1430">
    <w:name w:val="ListLabel 1430"/>
    <w:qFormat/>
    <w:rsid w:val="00DE3F65"/>
    <w:rPr>
      <w:rFonts w:cs="OpenSymbol"/>
    </w:rPr>
  </w:style>
  <w:style w:type="character" w:customStyle="1" w:styleId="ListLabel1431">
    <w:name w:val="ListLabel 1431"/>
    <w:qFormat/>
    <w:rsid w:val="00DE3F65"/>
    <w:rPr>
      <w:rFonts w:cs="OpenSymbol"/>
    </w:rPr>
  </w:style>
  <w:style w:type="character" w:customStyle="1" w:styleId="ListLabel1432">
    <w:name w:val="ListLabel 1432"/>
    <w:qFormat/>
    <w:rsid w:val="00DE3F65"/>
    <w:rPr>
      <w:rFonts w:cs="OpenSymbol"/>
    </w:rPr>
  </w:style>
  <w:style w:type="character" w:customStyle="1" w:styleId="ListLabel1433">
    <w:name w:val="ListLabel 1433"/>
    <w:qFormat/>
    <w:rsid w:val="00DE3F65"/>
    <w:rPr>
      <w:rFonts w:cs="OpenSymbol"/>
    </w:rPr>
  </w:style>
  <w:style w:type="character" w:customStyle="1" w:styleId="ListLabel1434">
    <w:name w:val="ListLabel 1434"/>
    <w:qFormat/>
    <w:rsid w:val="00DE3F65"/>
    <w:rPr>
      <w:rFonts w:cs="OpenSymbol"/>
    </w:rPr>
  </w:style>
  <w:style w:type="character" w:customStyle="1" w:styleId="ListLabel1435">
    <w:name w:val="ListLabel 1435"/>
    <w:qFormat/>
    <w:rsid w:val="00DE3F65"/>
    <w:rPr>
      <w:rFonts w:cs="OpenSymbol"/>
    </w:rPr>
  </w:style>
  <w:style w:type="character" w:customStyle="1" w:styleId="ListLabel1436">
    <w:name w:val="ListLabel 1436"/>
    <w:qFormat/>
    <w:rsid w:val="00DE3F65"/>
    <w:rPr>
      <w:rFonts w:cs="OpenSymbol"/>
    </w:rPr>
  </w:style>
  <w:style w:type="character" w:customStyle="1" w:styleId="ListLabel1437">
    <w:name w:val="ListLabel 1437"/>
    <w:qFormat/>
    <w:rsid w:val="00DE3F65"/>
    <w:rPr>
      <w:rFonts w:cs="OpenSymbol"/>
    </w:rPr>
  </w:style>
  <w:style w:type="character" w:customStyle="1" w:styleId="ListLabel1438">
    <w:name w:val="ListLabel 1438"/>
    <w:qFormat/>
    <w:rsid w:val="00DE3F65"/>
    <w:rPr>
      <w:rFonts w:cs="OpenSymbol"/>
    </w:rPr>
  </w:style>
  <w:style w:type="character" w:customStyle="1" w:styleId="ListLabel1439">
    <w:name w:val="ListLabel 1439"/>
    <w:qFormat/>
    <w:rsid w:val="00DE3F65"/>
    <w:rPr>
      <w:rFonts w:cs="OpenSymbol"/>
    </w:rPr>
  </w:style>
  <w:style w:type="character" w:customStyle="1" w:styleId="ListLabel1440">
    <w:name w:val="ListLabel 1440"/>
    <w:qFormat/>
    <w:rsid w:val="00DE3F65"/>
    <w:rPr>
      <w:rFonts w:cs="OpenSymbol"/>
    </w:rPr>
  </w:style>
  <w:style w:type="character" w:customStyle="1" w:styleId="ListLabel1441">
    <w:name w:val="ListLabel 1441"/>
    <w:qFormat/>
    <w:rsid w:val="00DE3F65"/>
    <w:rPr>
      <w:rFonts w:cs="OpenSymbol"/>
    </w:rPr>
  </w:style>
  <w:style w:type="character" w:customStyle="1" w:styleId="ListLabel1442">
    <w:name w:val="ListLabel 1442"/>
    <w:qFormat/>
    <w:rsid w:val="00DE3F65"/>
    <w:rPr>
      <w:rFonts w:cs="OpenSymbol"/>
    </w:rPr>
  </w:style>
  <w:style w:type="character" w:customStyle="1" w:styleId="ListLabel1443">
    <w:name w:val="ListLabel 1443"/>
    <w:qFormat/>
    <w:rsid w:val="00DE3F65"/>
    <w:rPr>
      <w:rFonts w:cs="OpenSymbol"/>
    </w:rPr>
  </w:style>
  <w:style w:type="character" w:customStyle="1" w:styleId="ListLabel1444">
    <w:name w:val="ListLabel 1444"/>
    <w:qFormat/>
    <w:rsid w:val="00DE3F65"/>
    <w:rPr>
      <w:rFonts w:cs="OpenSymbol"/>
    </w:rPr>
  </w:style>
  <w:style w:type="character" w:customStyle="1" w:styleId="ListLabel1445">
    <w:name w:val="ListLabel 1445"/>
    <w:qFormat/>
    <w:rsid w:val="00DE3F65"/>
    <w:rPr>
      <w:rFonts w:cs="OpenSymbol"/>
    </w:rPr>
  </w:style>
  <w:style w:type="character" w:customStyle="1" w:styleId="ListLabel1446">
    <w:name w:val="ListLabel 1446"/>
    <w:qFormat/>
    <w:rsid w:val="00DE3F65"/>
    <w:rPr>
      <w:rFonts w:cs="OpenSymbol"/>
    </w:rPr>
  </w:style>
  <w:style w:type="character" w:customStyle="1" w:styleId="ListLabel1447">
    <w:name w:val="ListLabel 1447"/>
    <w:qFormat/>
    <w:rsid w:val="00DE3F65"/>
    <w:rPr>
      <w:rFonts w:cs="OpenSymbol"/>
    </w:rPr>
  </w:style>
  <w:style w:type="character" w:customStyle="1" w:styleId="ListLabel1448">
    <w:name w:val="ListLabel 1448"/>
    <w:qFormat/>
    <w:rsid w:val="00DE3F65"/>
    <w:rPr>
      <w:rFonts w:cs="OpenSymbol"/>
    </w:rPr>
  </w:style>
  <w:style w:type="character" w:customStyle="1" w:styleId="ListLabel1449">
    <w:name w:val="ListLabel 1449"/>
    <w:qFormat/>
    <w:rsid w:val="00DE3F65"/>
    <w:rPr>
      <w:rFonts w:cs="OpenSymbol"/>
    </w:rPr>
  </w:style>
  <w:style w:type="character" w:customStyle="1" w:styleId="ListLabel1450">
    <w:name w:val="ListLabel 1450"/>
    <w:qFormat/>
    <w:rsid w:val="00DE3F65"/>
    <w:rPr>
      <w:rFonts w:ascii="Times New Roman" w:hAnsi="Times New Roman" w:cs="Symbol"/>
    </w:rPr>
  </w:style>
  <w:style w:type="character" w:customStyle="1" w:styleId="ListLabel1451">
    <w:name w:val="ListLabel 1451"/>
    <w:qFormat/>
    <w:rsid w:val="00DE3F65"/>
    <w:rPr>
      <w:rFonts w:cs="OpenSymbol"/>
    </w:rPr>
  </w:style>
  <w:style w:type="character" w:customStyle="1" w:styleId="ListLabel1452">
    <w:name w:val="ListLabel 1452"/>
    <w:qFormat/>
    <w:rsid w:val="00DE3F65"/>
    <w:rPr>
      <w:rFonts w:cs="OpenSymbol"/>
    </w:rPr>
  </w:style>
  <w:style w:type="character" w:customStyle="1" w:styleId="ListLabel1453">
    <w:name w:val="ListLabel 1453"/>
    <w:qFormat/>
    <w:rsid w:val="00DE3F65"/>
    <w:rPr>
      <w:rFonts w:cs="Symbol"/>
    </w:rPr>
  </w:style>
  <w:style w:type="character" w:customStyle="1" w:styleId="ListLabel1454">
    <w:name w:val="ListLabel 1454"/>
    <w:qFormat/>
    <w:rsid w:val="00DE3F65"/>
    <w:rPr>
      <w:rFonts w:cs="OpenSymbol"/>
    </w:rPr>
  </w:style>
  <w:style w:type="character" w:customStyle="1" w:styleId="ListLabel1455">
    <w:name w:val="ListLabel 1455"/>
    <w:qFormat/>
    <w:rsid w:val="00DE3F65"/>
    <w:rPr>
      <w:rFonts w:cs="OpenSymbol"/>
    </w:rPr>
  </w:style>
  <w:style w:type="character" w:customStyle="1" w:styleId="ListLabel1456">
    <w:name w:val="ListLabel 1456"/>
    <w:qFormat/>
    <w:rsid w:val="00DE3F65"/>
    <w:rPr>
      <w:rFonts w:cs="Symbol"/>
    </w:rPr>
  </w:style>
  <w:style w:type="character" w:customStyle="1" w:styleId="ListLabel1457">
    <w:name w:val="ListLabel 1457"/>
    <w:qFormat/>
    <w:rsid w:val="00DE3F65"/>
    <w:rPr>
      <w:rFonts w:cs="OpenSymbol"/>
    </w:rPr>
  </w:style>
  <w:style w:type="character" w:customStyle="1" w:styleId="ListLabel1458">
    <w:name w:val="ListLabel 1458"/>
    <w:qFormat/>
    <w:rsid w:val="00DE3F65"/>
    <w:rPr>
      <w:rFonts w:cs="OpenSymbol"/>
    </w:rPr>
  </w:style>
  <w:style w:type="character" w:customStyle="1" w:styleId="ListLabel1459">
    <w:name w:val="ListLabel 1459"/>
    <w:qFormat/>
    <w:rsid w:val="00DE3F65"/>
    <w:rPr>
      <w:rFonts w:ascii="Times New Roman" w:hAnsi="Times New Roman" w:cs="Symbol"/>
    </w:rPr>
  </w:style>
  <w:style w:type="character" w:customStyle="1" w:styleId="ListLabel1460">
    <w:name w:val="ListLabel 1460"/>
    <w:qFormat/>
    <w:rsid w:val="00DE3F65"/>
    <w:rPr>
      <w:rFonts w:cs="OpenSymbol"/>
    </w:rPr>
  </w:style>
  <w:style w:type="character" w:customStyle="1" w:styleId="ListLabel1461">
    <w:name w:val="ListLabel 1461"/>
    <w:qFormat/>
    <w:rsid w:val="00DE3F65"/>
    <w:rPr>
      <w:rFonts w:cs="OpenSymbol"/>
    </w:rPr>
  </w:style>
  <w:style w:type="character" w:customStyle="1" w:styleId="ListLabel1462">
    <w:name w:val="ListLabel 1462"/>
    <w:qFormat/>
    <w:rsid w:val="00DE3F65"/>
    <w:rPr>
      <w:rFonts w:cs="Symbol"/>
    </w:rPr>
  </w:style>
  <w:style w:type="character" w:customStyle="1" w:styleId="ListLabel1463">
    <w:name w:val="ListLabel 1463"/>
    <w:qFormat/>
    <w:rsid w:val="00DE3F65"/>
    <w:rPr>
      <w:rFonts w:cs="OpenSymbol"/>
    </w:rPr>
  </w:style>
  <w:style w:type="character" w:customStyle="1" w:styleId="ListLabel1464">
    <w:name w:val="ListLabel 1464"/>
    <w:qFormat/>
    <w:rsid w:val="00DE3F65"/>
    <w:rPr>
      <w:rFonts w:cs="OpenSymbol"/>
    </w:rPr>
  </w:style>
  <w:style w:type="character" w:customStyle="1" w:styleId="ListLabel1465">
    <w:name w:val="ListLabel 1465"/>
    <w:qFormat/>
    <w:rsid w:val="00DE3F65"/>
    <w:rPr>
      <w:rFonts w:cs="Symbol"/>
    </w:rPr>
  </w:style>
  <w:style w:type="character" w:customStyle="1" w:styleId="ListLabel1466">
    <w:name w:val="ListLabel 1466"/>
    <w:qFormat/>
    <w:rsid w:val="00DE3F65"/>
    <w:rPr>
      <w:rFonts w:cs="OpenSymbol"/>
    </w:rPr>
  </w:style>
  <w:style w:type="character" w:customStyle="1" w:styleId="ListLabel1467">
    <w:name w:val="ListLabel 1467"/>
    <w:qFormat/>
    <w:rsid w:val="00DE3F65"/>
    <w:rPr>
      <w:rFonts w:cs="OpenSymbol"/>
    </w:rPr>
  </w:style>
  <w:style w:type="character" w:customStyle="1" w:styleId="ListLabel1468">
    <w:name w:val="ListLabel 1468"/>
    <w:qFormat/>
    <w:rsid w:val="00DE3F65"/>
    <w:rPr>
      <w:rFonts w:cs="Symbol"/>
    </w:rPr>
  </w:style>
  <w:style w:type="character" w:customStyle="1" w:styleId="ListLabel1469">
    <w:name w:val="ListLabel 1469"/>
    <w:qFormat/>
    <w:rsid w:val="00DE3F65"/>
    <w:rPr>
      <w:rFonts w:cs="Symbol"/>
    </w:rPr>
  </w:style>
  <w:style w:type="character" w:customStyle="1" w:styleId="ListLabel1470">
    <w:name w:val="ListLabel 1470"/>
    <w:qFormat/>
    <w:rsid w:val="00DE3F65"/>
    <w:rPr>
      <w:rFonts w:cs="Symbol"/>
    </w:rPr>
  </w:style>
  <w:style w:type="character" w:customStyle="1" w:styleId="ListLabel1471">
    <w:name w:val="ListLabel 1471"/>
    <w:qFormat/>
    <w:rsid w:val="00DE3F65"/>
    <w:rPr>
      <w:rFonts w:cs="Symbol"/>
    </w:rPr>
  </w:style>
  <w:style w:type="character" w:customStyle="1" w:styleId="ListLabel1472">
    <w:name w:val="ListLabel 1472"/>
    <w:qFormat/>
    <w:rsid w:val="00DE3F65"/>
    <w:rPr>
      <w:rFonts w:cs="Symbol"/>
    </w:rPr>
  </w:style>
  <w:style w:type="character" w:customStyle="1" w:styleId="ListLabel1473">
    <w:name w:val="ListLabel 1473"/>
    <w:qFormat/>
    <w:rsid w:val="00DE3F65"/>
    <w:rPr>
      <w:rFonts w:cs="Symbol"/>
    </w:rPr>
  </w:style>
  <w:style w:type="character" w:customStyle="1" w:styleId="ListLabel1474">
    <w:name w:val="ListLabel 1474"/>
    <w:qFormat/>
    <w:rsid w:val="00DE3F65"/>
    <w:rPr>
      <w:rFonts w:cs="Symbol"/>
    </w:rPr>
  </w:style>
  <w:style w:type="character" w:customStyle="1" w:styleId="ListLabel1475">
    <w:name w:val="ListLabel 1475"/>
    <w:qFormat/>
    <w:rsid w:val="00DE3F65"/>
    <w:rPr>
      <w:rFonts w:cs="Symbol"/>
    </w:rPr>
  </w:style>
  <w:style w:type="character" w:customStyle="1" w:styleId="ListLabel1476">
    <w:name w:val="ListLabel 1476"/>
    <w:qFormat/>
    <w:rsid w:val="00DE3F65"/>
    <w:rPr>
      <w:rFonts w:cs="Symbol"/>
    </w:rPr>
  </w:style>
  <w:style w:type="character" w:customStyle="1" w:styleId="ListLabel1477">
    <w:name w:val="ListLabel 1477"/>
    <w:qFormat/>
    <w:rsid w:val="00DE3F65"/>
    <w:rPr>
      <w:rFonts w:ascii="Times New Roman" w:hAnsi="Times New Roman" w:cs="OpenSymbol"/>
    </w:rPr>
  </w:style>
  <w:style w:type="character" w:customStyle="1" w:styleId="ListLabel1478">
    <w:name w:val="ListLabel 1478"/>
    <w:qFormat/>
    <w:rsid w:val="00DE3F65"/>
    <w:rPr>
      <w:rFonts w:cs="OpenSymbol"/>
    </w:rPr>
  </w:style>
  <w:style w:type="character" w:customStyle="1" w:styleId="ListLabel1479">
    <w:name w:val="ListLabel 1479"/>
    <w:qFormat/>
    <w:rsid w:val="00DE3F65"/>
    <w:rPr>
      <w:rFonts w:cs="OpenSymbol"/>
    </w:rPr>
  </w:style>
  <w:style w:type="character" w:customStyle="1" w:styleId="ListLabel1480">
    <w:name w:val="ListLabel 1480"/>
    <w:qFormat/>
    <w:rsid w:val="00DE3F65"/>
    <w:rPr>
      <w:rFonts w:cs="OpenSymbol"/>
    </w:rPr>
  </w:style>
  <w:style w:type="character" w:customStyle="1" w:styleId="ListLabel1481">
    <w:name w:val="ListLabel 1481"/>
    <w:qFormat/>
    <w:rsid w:val="00DE3F65"/>
    <w:rPr>
      <w:rFonts w:cs="OpenSymbol"/>
    </w:rPr>
  </w:style>
  <w:style w:type="character" w:customStyle="1" w:styleId="ListLabel1482">
    <w:name w:val="ListLabel 1482"/>
    <w:qFormat/>
    <w:rsid w:val="00DE3F65"/>
    <w:rPr>
      <w:rFonts w:cs="OpenSymbol"/>
    </w:rPr>
  </w:style>
  <w:style w:type="character" w:customStyle="1" w:styleId="ListLabel1483">
    <w:name w:val="ListLabel 1483"/>
    <w:qFormat/>
    <w:rsid w:val="00DE3F65"/>
    <w:rPr>
      <w:rFonts w:cs="OpenSymbol"/>
    </w:rPr>
  </w:style>
  <w:style w:type="character" w:customStyle="1" w:styleId="ListLabel1484">
    <w:name w:val="ListLabel 1484"/>
    <w:qFormat/>
    <w:rsid w:val="00DE3F65"/>
    <w:rPr>
      <w:rFonts w:cs="OpenSymbol"/>
    </w:rPr>
  </w:style>
  <w:style w:type="character" w:customStyle="1" w:styleId="ListLabel1485">
    <w:name w:val="ListLabel 1485"/>
    <w:qFormat/>
    <w:rsid w:val="00DE3F65"/>
    <w:rPr>
      <w:rFonts w:cs="OpenSymbol"/>
    </w:rPr>
  </w:style>
  <w:style w:type="character" w:customStyle="1" w:styleId="ListLabel1486">
    <w:name w:val="ListLabel 1486"/>
    <w:qFormat/>
    <w:rsid w:val="00DE3F65"/>
    <w:rPr>
      <w:rFonts w:ascii="Times New Roman" w:hAnsi="Times New Roman" w:cs="OpenSymbol"/>
    </w:rPr>
  </w:style>
  <w:style w:type="character" w:customStyle="1" w:styleId="ListLabel1487">
    <w:name w:val="ListLabel 1487"/>
    <w:qFormat/>
    <w:rsid w:val="00DE3F65"/>
    <w:rPr>
      <w:rFonts w:cs="OpenSymbol"/>
    </w:rPr>
  </w:style>
  <w:style w:type="character" w:customStyle="1" w:styleId="ListLabel1488">
    <w:name w:val="ListLabel 1488"/>
    <w:qFormat/>
    <w:rsid w:val="00DE3F65"/>
    <w:rPr>
      <w:rFonts w:cs="OpenSymbol"/>
    </w:rPr>
  </w:style>
  <w:style w:type="character" w:customStyle="1" w:styleId="ListLabel1489">
    <w:name w:val="ListLabel 1489"/>
    <w:qFormat/>
    <w:rsid w:val="00DE3F65"/>
    <w:rPr>
      <w:rFonts w:cs="OpenSymbol"/>
    </w:rPr>
  </w:style>
  <w:style w:type="character" w:customStyle="1" w:styleId="ListLabel1490">
    <w:name w:val="ListLabel 1490"/>
    <w:qFormat/>
    <w:rsid w:val="00DE3F65"/>
    <w:rPr>
      <w:rFonts w:cs="OpenSymbol"/>
    </w:rPr>
  </w:style>
  <w:style w:type="character" w:customStyle="1" w:styleId="ListLabel1491">
    <w:name w:val="ListLabel 1491"/>
    <w:qFormat/>
    <w:rsid w:val="00DE3F65"/>
    <w:rPr>
      <w:rFonts w:cs="OpenSymbol"/>
    </w:rPr>
  </w:style>
  <w:style w:type="character" w:customStyle="1" w:styleId="ListLabel1492">
    <w:name w:val="ListLabel 1492"/>
    <w:qFormat/>
    <w:rsid w:val="00DE3F65"/>
    <w:rPr>
      <w:rFonts w:cs="OpenSymbol"/>
    </w:rPr>
  </w:style>
  <w:style w:type="character" w:customStyle="1" w:styleId="ListLabel1493">
    <w:name w:val="ListLabel 1493"/>
    <w:qFormat/>
    <w:rsid w:val="00DE3F65"/>
    <w:rPr>
      <w:rFonts w:cs="OpenSymbol"/>
    </w:rPr>
  </w:style>
  <w:style w:type="character" w:customStyle="1" w:styleId="ListLabel1494">
    <w:name w:val="ListLabel 1494"/>
    <w:qFormat/>
    <w:rsid w:val="00DE3F65"/>
    <w:rPr>
      <w:rFonts w:cs="OpenSymbol"/>
    </w:rPr>
  </w:style>
  <w:style w:type="character" w:customStyle="1" w:styleId="ListLabel1495">
    <w:name w:val="ListLabel 1495"/>
    <w:qFormat/>
    <w:rsid w:val="00DE3F65"/>
    <w:rPr>
      <w:rFonts w:ascii="Times New Roman" w:hAnsi="Times New Roman" w:cs="OpenSymbol"/>
    </w:rPr>
  </w:style>
  <w:style w:type="character" w:customStyle="1" w:styleId="ListLabel1496">
    <w:name w:val="ListLabel 1496"/>
    <w:qFormat/>
    <w:rsid w:val="00DE3F65"/>
    <w:rPr>
      <w:rFonts w:cs="OpenSymbol"/>
    </w:rPr>
  </w:style>
  <w:style w:type="character" w:customStyle="1" w:styleId="ListLabel1497">
    <w:name w:val="ListLabel 1497"/>
    <w:qFormat/>
    <w:rsid w:val="00DE3F65"/>
    <w:rPr>
      <w:rFonts w:cs="OpenSymbol"/>
    </w:rPr>
  </w:style>
  <w:style w:type="character" w:customStyle="1" w:styleId="ListLabel1498">
    <w:name w:val="ListLabel 1498"/>
    <w:qFormat/>
    <w:rsid w:val="00DE3F65"/>
    <w:rPr>
      <w:rFonts w:cs="OpenSymbol"/>
    </w:rPr>
  </w:style>
  <w:style w:type="character" w:customStyle="1" w:styleId="ListLabel1499">
    <w:name w:val="ListLabel 1499"/>
    <w:qFormat/>
    <w:rsid w:val="00DE3F65"/>
    <w:rPr>
      <w:rFonts w:cs="OpenSymbol"/>
    </w:rPr>
  </w:style>
  <w:style w:type="character" w:customStyle="1" w:styleId="ListLabel1500">
    <w:name w:val="ListLabel 1500"/>
    <w:qFormat/>
    <w:rsid w:val="00DE3F65"/>
    <w:rPr>
      <w:rFonts w:cs="OpenSymbol"/>
    </w:rPr>
  </w:style>
  <w:style w:type="character" w:customStyle="1" w:styleId="ListLabel1501">
    <w:name w:val="ListLabel 1501"/>
    <w:qFormat/>
    <w:rsid w:val="00DE3F65"/>
    <w:rPr>
      <w:rFonts w:cs="OpenSymbol"/>
    </w:rPr>
  </w:style>
  <w:style w:type="character" w:customStyle="1" w:styleId="ListLabel1502">
    <w:name w:val="ListLabel 1502"/>
    <w:qFormat/>
    <w:rsid w:val="00DE3F65"/>
    <w:rPr>
      <w:rFonts w:cs="OpenSymbol"/>
    </w:rPr>
  </w:style>
  <w:style w:type="character" w:customStyle="1" w:styleId="ListLabel1503">
    <w:name w:val="ListLabel 1503"/>
    <w:qFormat/>
    <w:rsid w:val="00DE3F65"/>
    <w:rPr>
      <w:rFonts w:cs="OpenSymbol"/>
    </w:rPr>
  </w:style>
  <w:style w:type="character" w:customStyle="1" w:styleId="ListLabel1504">
    <w:name w:val="ListLabel 1504"/>
    <w:qFormat/>
    <w:rsid w:val="00DE3F65"/>
    <w:rPr>
      <w:rFonts w:ascii="Times New Roman" w:hAnsi="Times New Roman" w:cs="OpenSymbol"/>
    </w:rPr>
  </w:style>
  <w:style w:type="character" w:customStyle="1" w:styleId="ListLabel1505">
    <w:name w:val="ListLabel 1505"/>
    <w:qFormat/>
    <w:rsid w:val="00DE3F65"/>
    <w:rPr>
      <w:rFonts w:cs="OpenSymbol"/>
    </w:rPr>
  </w:style>
  <w:style w:type="character" w:customStyle="1" w:styleId="ListLabel1506">
    <w:name w:val="ListLabel 1506"/>
    <w:qFormat/>
    <w:rsid w:val="00DE3F65"/>
    <w:rPr>
      <w:rFonts w:cs="OpenSymbol"/>
    </w:rPr>
  </w:style>
  <w:style w:type="character" w:customStyle="1" w:styleId="ListLabel1507">
    <w:name w:val="ListLabel 1507"/>
    <w:qFormat/>
    <w:rsid w:val="00DE3F65"/>
    <w:rPr>
      <w:rFonts w:cs="OpenSymbol"/>
    </w:rPr>
  </w:style>
  <w:style w:type="character" w:customStyle="1" w:styleId="ListLabel1508">
    <w:name w:val="ListLabel 1508"/>
    <w:qFormat/>
    <w:rsid w:val="00DE3F65"/>
    <w:rPr>
      <w:rFonts w:cs="OpenSymbol"/>
    </w:rPr>
  </w:style>
  <w:style w:type="character" w:customStyle="1" w:styleId="ListLabel1509">
    <w:name w:val="ListLabel 1509"/>
    <w:qFormat/>
    <w:rsid w:val="00DE3F65"/>
    <w:rPr>
      <w:rFonts w:cs="OpenSymbol"/>
    </w:rPr>
  </w:style>
  <w:style w:type="character" w:customStyle="1" w:styleId="ListLabel1510">
    <w:name w:val="ListLabel 1510"/>
    <w:qFormat/>
    <w:rsid w:val="00DE3F65"/>
    <w:rPr>
      <w:rFonts w:cs="OpenSymbol"/>
    </w:rPr>
  </w:style>
  <w:style w:type="character" w:customStyle="1" w:styleId="ListLabel1511">
    <w:name w:val="ListLabel 1511"/>
    <w:qFormat/>
    <w:rsid w:val="00DE3F65"/>
    <w:rPr>
      <w:rFonts w:cs="OpenSymbol"/>
    </w:rPr>
  </w:style>
  <w:style w:type="character" w:customStyle="1" w:styleId="ListLabel1512">
    <w:name w:val="ListLabel 1512"/>
    <w:qFormat/>
    <w:rsid w:val="00DE3F65"/>
    <w:rPr>
      <w:rFonts w:cs="OpenSymbol"/>
    </w:rPr>
  </w:style>
  <w:style w:type="character" w:customStyle="1" w:styleId="ListLabel1513">
    <w:name w:val="ListLabel 1513"/>
    <w:qFormat/>
    <w:rsid w:val="00DE3F65"/>
    <w:rPr>
      <w:rFonts w:cs="OpenSymbol"/>
    </w:rPr>
  </w:style>
  <w:style w:type="character" w:customStyle="1" w:styleId="ListLabel1514">
    <w:name w:val="ListLabel 1514"/>
    <w:qFormat/>
    <w:rsid w:val="00DE3F65"/>
    <w:rPr>
      <w:rFonts w:cs="OpenSymbol"/>
    </w:rPr>
  </w:style>
  <w:style w:type="character" w:customStyle="1" w:styleId="ListLabel1515">
    <w:name w:val="ListLabel 1515"/>
    <w:qFormat/>
    <w:rsid w:val="00DE3F65"/>
    <w:rPr>
      <w:rFonts w:cs="OpenSymbol"/>
    </w:rPr>
  </w:style>
  <w:style w:type="character" w:customStyle="1" w:styleId="ListLabel1516">
    <w:name w:val="ListLabel 1516"/>
    <w:qFormat/>
    <w:rsid w:val="00DE3F65"/>
    <w:rPr>
      <w:rFonts w:cs="OpenSymbol"/>
    </w:rPr>
  </w:style>
  <w:style w:type="character" w:customStyle="1" w:styleId="ListLabel1517">
    <w:name w:val="ListLabel 1517"/>
    <w:qFormat/>
    <w:rsid w:val="00DE3F65"/>
    <w:rPr>
      <w:rFonts w:cs="OpenSymbol"/>
    </w:rPr>
  </w:style>
  <w:style w:type="character" w:customStyle="1" w:styleId="ListLabel1518">
    <w:name w:val="ListLabel 1518"/>
    <w:qFormat/>
    <w:rsid w:val="00DE3F65"/>
    <w:rPr>
      <w:rFonts w:cs="OpenSymbol"/>
    </w:rPr>
  </w:style>
  <w:style w:type="character" w:customStyle="1" w:styleId="ListLabel1519">
    <w:name w:val="ListLabel 1519"/>
    <w:qFormat/>
    <w:rsid w:val="00DE3F65"/>
    <w:rPr>
      <w:rFonts w:cs="OpenSymbol"/>
    </w:rPr>
  </w:style>
  <w:style w:type="character" w:customStyle="1" w:styleId="ListLabel1520">
    <w:name w:val="ListLabel 1520"/>
    <w:qFormat/>
    <w:rsid w:val="00DE3F65"/>
    <w:rPr>
      <w:rFonts w:cs="OpenSymbol"/>
    </w:rPr>
  </w:style>
  <w:style w:type="character" w:customStyle="1" w:styleId="ListLabel1521">
    <w:name w:val="ListLabel 1521"/>
    <w:qFormat/>
    <w:rsid w:val="00DE3F65"/>
    <w:rPr>
      <w:rFonts w:cs="OpenSymbol"/>
    </w:rPr>
  </w:style>
  <w:style w:type="character" w:customStyle="1" w:styleId="ListLabel1522">
    <w:name w:val="ListLabel 1522"/>
    <w:qFormat/>
    <w:rsid w:val="00DE3F65"/>
    <w:rPr>
      <w:rFonts w:cs="OpenSymbol"/>
    </w:rPr>
  </w:style>
  <w:style w:type="character" w:customStyle="1" w:styleId="ListLabel1523">
    <w:name w:val="ListLabel 1523"/>
    <w:qFormat/>
    <w:rsid w:val="00DE3F65"/>
    <w:rPr>
      <w:rFonts w:cs="OpenSymbol"/>
    </w:rPr>
  </w:style>
  <w:style w:type="character" w:customStyle="1" w:styleId="ListLabel1524">
    <w:name w:val="ListLabel 1524"/>
    <w:qFormat/>
    <w:rsid w:val="00DE3F65"/>
    <w:rPr>
      <w:rFonts w:cs="OpenSymbol"/>
    </w:rPr>
  </w:style>
  <w:style w:type="character" w:customStyle="1" w:styleId="ListLabel1525">
    <w:name w:val="ListLabel 1525"/>
    <w:qFormat/>
    <w:rsid w:val="00DE3F65"/>
    <w:rPr>
      <w:rFonts w:cs="OpenSymbol"/>
    </w:rPr>
  </w:style>
  <w:style w:type="character" w:customStyle="1" w:styleId="ListLabel1526">
    <w:name w:val="ListLabel 1526"/>
    <w:qFormat/>
    <w:rsid w:val="00DE3F65"/>
    <w:rPr>
      <w:rFonts w:cs="OpenSymbol"/>
    </w:rPr>
  </w:style>
  <w:style w:type="character" w:customStyle="1" w:styleId="ListLabel1527">
    <w:name w:val="ListLabel 1527"/>
    <w:qFormat/>
    <w:rsid w:val="00DE3F65"/>
    <w:rPr>
      <w:rFonts w:cs="OpenSymbol"/>
    </w:rPr>
  </w:style>
  <w:style w:type="character" w:customStyle="1" w:styleId="ListLabel1528">
    <w:name w:val="ListLabel 1528"/>
    <w:qFormat/>
    <w:rsid w:val="00DE3F65"/>
    <w:rPr>
      <w:rFonts w:cs="OpenSymbol"/>
    </w:rPr>
  </w:style>
  <w:style w:type="character" w:customStyle="1" w:styleId="ListLabel1529">
    <w:name w:val="ListLabel 1529"/>
    <w:qFormat/>
    <w:rsid w:val="00DE3F65"/>
    <w:rPr>
      <w:rFonts w:cs="OpenSymbol"/>
    </w:rPr>
  </w:style>
  <w:style w:type="character" w:customStyle="1" w:styleId="ListLabel1530">
    <w:name w:val="ListLabel 1530"/>
    <w:qFormat/>
    <w:rsid w:val="00DE3F65"/>
    <w:rPr>
      <w:rFonts w:cs="OpenSymbol"/>
    </w:rPr>
  </w:style>
  <w:style w:type="character" w:customStyle="1" w:styleId="ListLabel1531">
    <w:name w:val="ListLabel 1531"/>
    <w:qFormat/>
    <w:rsid w:val="00DE3F65"/>
    <w:rPr>
      <w:rFonts w:cs="OpenSymbol"/>
    </w:rPr>
  </w:style>
  <w:style w:type="character" w:customStyle="1" w:styleId="ListLabel1532">
    <w:name w:val="ListLabel 1532"/>
    <w:qFormat/>
    <w:rsid w:val="00DE3F65"/>
    <w:rPr>
      <w:rFonts w:cs="OpenSymbol"/>
    </w:rPr>
  </w:style>
  <w:style w:type="character" w:customStyle="1" w:styleId="ListLabel1533">
    <w:name w:val="ListLabel 1533"/>
    <w:qFormat/>
    <w:rsid w:val="00DE3F65"/>
    <w:rPr>
      <w:rFonts w:cs="OpenSymbol"/>
    </w:rPr>
  </w:style>
  <w:style w:type="character" w:customStyle="1" w:styleId="ListLabel1534">
    <w:name w:val="ListLabel 1534"/>
    <w:qFormat/>
    <w:rsid w:val="00DE3F65"/>
    <w:rPr>
      <w:rFonts w:cs="OpenSymbol"/>
    </w:rPr>
  </w:style>
  <w:style w:type="character" w:customStyle="1" w:styleId="ListLabel1535">
    <w:name w:val="ListLabel 1535"/>
    <w:qFormat/>
    <w:rsid w:val="00DE3F65"/>
    <w:rPr>
      <w:rFonts w:cs="OpenSymbol"/>
    </w:rPr>
  </w:style>
  <w:style w:type="character" w:customStyle="1" w:styleId="ListLabel1536">
    <w:name w:val="ListLabel 1536"/>
    <w:qFormat/>
    <w:rsid w:val="00DE3F65"/>
    <w:rPr>
      <w:rFonts w:cs="OpenSymbol"/>
    </w:rPr>
  </w:style>
  <w:style w:type="character" w:customStyle="1" w:styleId="ListLabel1537">
    <w:name w:val="ListLabel 1537"/>
    <w:qFormat/>
    <w:rsid w:val="00DE3F65"/>
    <w:rPr>
      <w:rFonts w:cs="OpenSymbol"/>
    </w:rPr>
  </w:style>
  <w:style w:type="character" w:customStyle="1" w:styleId="ListLabel1538">
    <w:name w:val="ListLabel 1538"/>
    <w:qFormat/>
    <w:rsid w:val="00DE3F65"/>
    <w:rPr>
      <w:rFonts w:cs="OpenSymbol"/>
    </w:rPr>
  </w:style>
  <w:style w:type="character" w:customStyle="1" w:styleId="ListLabel1539">
    <w:name w:val="ListLabel 1539"/>
    <w:qFormat/>
    <w:rsid w:val="00DE3F65"/>
    <w:rPr>
      <w:rFonts w:cs="OpenSymbol"/>
    </w:rPr>
  </w:style>
  <w:style w:type="character" w:customStyle="1" w:styleId="ListLabel1540">
    <w:name w:val="ListLabel 1540"/>
    <w:qFormat/>
    <w:rsid w:val="00DE3F65"/>
    <w:rPr>
      <w:rFonts w:ascii="Times New Roman" w:hAnsi="Times New Roman" w:cs="OpenSymbol"/>
    </w:rPr>
  </w:style>
  <w:style w:type="character" w:customStyle="1" w:styleId="ListLabel1541">
    <w:name w:val="ListLabel 1541"/>
    <w:qFormat/>
    <w:rsid w:val="00DE3F65"/>
    <w:rPr>
      <w:rFonts w:cs="OpenSymbol"/>
    </w:rPr>
  </w:style>
  <w:style w:type="character" w:customStyle="1" w:styleId="ListLabel1542">
    <w:name w:val="ListLabel 1542"/>
    <w:qFormat/>
    <w:rsid w:val="00DE3F65"/>
    <w:rPr>
      <w:rFonts w:cs="OpenSymbol"/>
    </w:rPr>
  </w:style>
  <w:style w:type="character" w:customStyle="1" w:styleId="ListLabel1543">
    <w:name w:val="ListLabel 1543"/>
    <w:qFormat/>
    <w:rsid w:val="00DE3F65"/>
    <w:rPr>
      <w:rFonts w:cs="OpenSymbol"/>
    </w:rPr>
  </w:style>
  <w:style w:type="character" w:customStyle="1" w:styleId="ListLabel1544">
    <w:name w:val="ListLabel 1544"/>
    <w:qFormat/>
    <w:rsid w:val="00DE3F65"/>
    <w:rPr>
      <w:rFonts w:cs="OpenSymbol"/>
    </w:rPr>
  </w:style>
  <w:style w:type="character" w:customStyle="1" w:styleId="ListLabel1545">
    <w:name w:val="ListLabel 1545"/>
    <w:qFormat/>
    <w:rsid w:val="00DE3F65"/>
    <w:rPr>
      <w:rFonts w:cs="OpenSymbol"/>
    </w:rPr>
  </w:style>
  <w:style w:type="character" w:customStyle="1" w:styleId="ListLabel1546">
    <w:name w:val="ListLabel 1546"/>
    <w:qFormat/>
    <w:rsid w:val="00DE3F65"/>
    <w:rPr>
      <w:rFonts w:cs="OpenSymbol"/>
    </w:rPr>
  </w:style>
  <w:style w:type="character" w:customStyle="1" w:styleId="ListLabel1547">
    <w:name w:val="ListLabel 1547"/>
    <w:qFormat/>
    <w:rsid w:val="00DE3F65"/>
    <w:rPr>
      <w:rFonts w:cs="OpenSymbol"/>
    </w:rPr>
  </w:style>
  <w:style w:type="character" w:customStyle="1" w:styleId="ListLabel1548">
    <w:name w:val="ListLabel 1548"/>
    <w:qFormat/>
    <w:rsid w:val="00DE3F65"/>
    <w:rPr>
      <w:rFonts w:cs="OpenSymbol"/>
    </w:rPr>
  </w:style>
  <w:style w:type="paragraph" w:customStyle="1" w:styleId="11">
    <w:name w:val="Σώμα κειμένου1"/>
    <w:basedOn w:val="a"/>
    <w:qFormat/>
    <w:rsid w:val="00DE3F65"/>
    <w:pPr>
      <w:widowControl/>
      <w:spacing w:after="140" w:line="288" w:lineRule="auto"/>
    </w:pPr>
    <w:rPr>
      <w:rFonts w:eastAsia="WenQuanYi Micro Hei" w:cs="Lohit Devanagari"/>
      <w:color w:val="00000A"/>
    </w:rPr>
  </w:style>
  <w:style w:type="paragraph" w:customStyle="1" w:styleId="12">
    <w:name w:val="Κείμενο υποσημείωσης1"/>
    <w:basedOn w:val="a"/>
    <w:qFormat/>
    <w:rsid w:val="00DE3F65"/>
    <w:pPr>
      <w:widowControl/>
      <w:suppressLineNumbers/>
      <w:ind w:left="339" w:hanging="339"/>
    </w:pPr>
    <w:rPr>
      <w:rFonts w:eastAsia="WenQuanYi Micro Hei" w:cs="Lohit Devanagari"/>
      <w:color w:val="00000A"/>
      <w:sz w:val="20"/>
      <w:szCs w:val="20"/>
    </w:rPr>
  </w:style>
  <w:style w:type="paragraph" w:customStyle="1" w:styleId="TableContents">
    <w:name w:val="Table Contents"/>
    <w:basedOn w:val="a"/>
    <w:qFormat/>
    <w:rsid w:val="00DE3F65"/>
    <w:pPr>
      <w:widowControl/>
      <w:suppressLineNumbers/>
    </w:pPr>
    <w:rPr>
      <w:rFonts w:eastAsia="WenQuanYi Micro Hei" w:cs="Lohit Devanagari"/>
      <w:color w:val="00000A"/>
    </w:rPr>
  </w:style>
  <w:style w:type="paragraph" w:customStyle="1" w:styleId="TableHeading">
    <w:name w:val="Table Heading"/>
    <w:basedOn w:val="TableContents"/>
    <w:qFormat/>
    <w:rsid w:val="00DE3F65"/>
    <w:pPr>
      <w:jc w:val="center"/>
    </w:pPr>
    <w:rPr>
      <w:b/>
      <w:bCs/>
    </w:rPr>
  </w:style>
  <w:style w:type="paragraph" w:customStyle="1" w:styleId="Default">
    <w:name w:val="Default"/>
    <w:qFormat/>
    <w:rsid w:val="00DE3F65"/>
    <w:pPr>
      <w:suppressAutoHyphens/>
      <w:spacing w:line="200" w:lineRule="atLeast"/>
    </w:pPr>
    <w:rPr>
      <w:rFonts w:ascii="Lohit Devanagari" w:eastAsia="DejaVu Sans" w:hAnsi="Lohit Devanagari" w:cs="Liberation Sans"/>
      <w:color w:val="000000"/>
      <w:sz w:val="36"/>
    </w:rPr>
  </w:style>
  <w:style w:type="paragraph" w:customStyle="1" w:styleId="Objectwitharrow">
    <w:name w:val="Object with arrow"/>
    <w:basedOn w:val="Default"/>
    <w:qFormat/>
    <w:rsid w:val="00DE3F65"/>
  </w:style>
  <w:style w:type="paragraph" w:customStyle="1" w:styleId="Objectwithshadow">
    <w:name w:val="Object with shadow"/>
    <w:basedOn w:val="Default"/>
    <w:qFormat/>
    <w:rsid w:val="00DE3F65"/>
  </w:style>
  <w:style w:type="paragraph" w:customStyle="1" w:styleId="Objectwithoutfill">
    <w:name w:val="Object without fill"/>
    <w:basedOn w:val="Default"/>
    <w:qFormat/>
    <w:rsid w:val="00DE3F65"/>
  </w:style>
  <w:style w:type="paragraph" w:customStyle="1" w:styleId="Objectwithnofillandnoline">
    <w:name w:val="Object with no fill and no line"/>
    <w:basedOn w:val="Default"/>
    <w:qFormat/>
    <w:rsid w:val="00DE3F65"/>
  </w:style>
  <w:style w:type="paragraph" w:customStyle="1" w:styleId="Textbody0">
    <w:name w:val="Text body"/>
    <w:basedOn w:val="Default"/>
    <w:qFormat/>
    <w:rsid w:val="00DE3F65"/>
  </w:style>
  <w:style w:type="paragraph" w:customStyle="1" w:styleId="Textbodyjustified">
    <w:name w:val="Text body justified"/>
    <w:basedOn w:val="Default"/>
    <w:qFormat/>
    <w:rsid w:val="00DE3F65"/>
  </w:style>
  <w:style w:type="paragraph" w:customStyle="1" w:styleId="Title1">
    <w:name w:val="Title1"/>
    <w:basedOn w:val="Default"/>
    <w:qFormat/>
    <w:rsid w:val="00DE3F65"/>
    <w:pPr>
      <w:jc w:val="center"/>
    </w:pPr>
  </w:style>
  <w:style w:type="paragraph" w:customStyle="1" w:styleId="Title2">
    <w:name w:val="Title2"/>
    <w:basedOn w:val="Default"/>
    <w:qFormat/>
    <w:rsid w:val="00DE3F65"/>
    <w:pPr>
      <w:spacing w:before="57" w:after="57"/>
      <w:ind w:right="113"/>
      <w:jc w:val="center"/>
    </w:pPr>
  </w:style>
  <w:style w:type="paragraph" w:customStyle="1" w:styleId="DimensionLine">
    <w:name w:val="Dimension Line"/>
    <w:basedOn w:val="Default"/>
    <w:qFormat/>
    <w:rsid w:val="00DE3F65"/>
  </w:style>
  <w:style w:type="paragraph" w:customStyle="1" w:styleId="LTGliederung1">
    <w:name w:val="Τίτλος και Αντικείμενο~LT~Gliederung 1"/>
    <w:qFormat/>
    <w:rsid w:val="00DE3F65"/>
    <w:pPr>
      <w:suppressAutoHyphens/>
      <w:spacing w:before="283" w:line="200" w:lineRule="atLeast"/>
    </w:pPr>
    <w:rPr>
      <w:rFonts w:ascii="Lohit Devanagari" w:eastAsia="DejaVu Sans" w:hAnsi="Lohit Devanagari" w:cs="Liberation Sans"/>
      <w:color w:val="3B3B3B"/>
      <w:sz w:val="56"/>
    </w:rPr>
  </w:style>
  <w:style w:type="paragraph" w:customStyle="1" w:styleId="LTGliederung2">
    <w:name w:val="Τίτλος και Αντικείμενο~LT~Gliederung 2"/>
    <w:basedOn w:val="LTGliederung1"/>
    <w:qFormat/>
    <w:rsid w:val="00DE3F65"/>
    <w:pPr>
      <w:spacing w:before="227"/>
    </w:pPr>
    <w:rPr>
      <w:sz w:val="40"/>
    </w:rPr>
  </w:style>
  <w:style w:type="paragraph" w:customStyle="1" w:styleId="LTGliederung3">
    <w:name w:val="Τίτλος και Αντικείμενο~LT~Gliederung 3"/>
    <w:basedOn w:val="LTGliederung2"/>
    <w:qFormat/>
    <w:rsid w:val="00DE3F65"/>
    <w:pPr>
      <w:spacing w:before="170"/>
    </w:pPr>
    <w:rPr>
      <w:sz w:val="36"/>
    </w:rPr>
  </w:style>
  <w:style w:type="paragraph" w:customStyle="1" w:styleId="LTGliederung4">
    <w:name w:val="Τίτλος και Αντικείμενο~LT~Gliederung 4"/>
    <w:basedOn w:val="LTGliederung3"/>
    <w:qFormat/>
    <w:rsid w:val="00DE3F65"/>
    <w:pPr>
      <w:spacing w:before="113"/>
    </w:pPr>
  </w:style>
  <w:style w:type="paragraph" w:customStyle="1" w:styleId="LTGliederung5">
    <w:name w:val="Τίτλος και Αντικείμενο~LT~Gliederung 5"/>
    <w:basedOn w:val="LTGliederung4"/>
    <w:qFormat/>
    <w:rsid w:val="00DE3F65"/>
    <w:pPr>
      <w:spacing w:before="57"/>
    </w:pPr>
    <w:rPr>
      <w:sz w:val="40"/>
    </w:rPr>
  </w:style>
  <w:style w:type="paragraph" w:customStyle="1" w:styleId="LTGliederung6">
    <w:name w:val="Τίτλος και Αντικείμενο~LT~Gliederung 6"/>
    <w:basedOn w:val="LTGliederung5"/>
    <w:qFormat/>
    <w:rsid w:val="00DE3F65"/>
  </w:style>
  <w:style w:type="paragraph" w:customStyle="1" w:styleId="LTGliederung7">
    <w:name w:val="Τίτλος και Αντικείμενο~LT~Gliederung 7"/>
    <w:basedOn w:val="LTGliederung6"/>
    <w:qFormat/>
    <w:rsid w:val="00DE3F65"/>
  </w:style>
  <w:style w:type="paragraph" w:customStyle="1" w:styleId="LTGliederung8">
    <w:name w:val="Τίτλος και Αντικείμενο~LT~Gliederung 8"/>
    <w:basedOn w:val="LTGliederung7"/>
    <w:qFormat/>
    <w:rsid w:val="00DE3F65"/>
  </w:style>
  <w:style w:type="paragraph" w:customStyle="1" w:styleId="LTGliederung9">
    <w:name w:val="Τίτλος και Αντικείμενο~LT~Gliederung 9"/>
    <w:basedOn w:val="LTGliederung8"/>
    <w:qFormat/>
    <w:rsid w:val="00DE3F65"/>
  </w:style>
  <w:style w:type="paragraph" w:customStyle="1" w:styleId="LTTitel">
    <w:name w:val="Τίτλος και Αντικείμενο~LT~Titel"/>
    <w:qFormat/>
    <w:rsid w:val="00DE3F65"/>
    <w:pPr>
      <w:suppressAutoHyphens/>
      <w:spacing w:line="200" w:lineRule="atLeast"/>
    </w:pPr>
    <w:rPr>
      <w:rFonts w:ascii="Lohit Devanagari" w:eastAsia="DejaVu Sans" w:hAnsi="Lohit Devanagari" w:cs="Liberation Sans"/>
      <w:color w:val="000000"/>
      <w:sz w:val="36"/>
    </w:rPr>
  </w:style>
  <w:style w:type="paragraph" w:customStyle="1" w:styleId="LTUntertitel">
    <w:name w:val="Τίτλος και Αντικείμενο~LT~Untertitel"/>
    <w:qFormat/>
    <w:rsid w:val="00DE3F65"/>
    <w:pPr>
      <w:suppressAutoHyphens/>
      <w:jc w:val="center"/>
    </w:pPr>
    <w:rPr>
      <w:rFonts w:ascii="Lohit Devanagari" w:eastAsia="DejaVu Sans" w:hAnsi="Lohit Devanagari" w:cs="Liberation Sans"/>
      <w:color w:val="000000"/>
      <w:sz w:val="64"/>
    </w:rPr>
  </w:style>
  <w:style w:type="paragraph" w:customStyle="1" w:styleId="LTNotizen">
    <w:name w:val="Τίτλος και Αντικείμενο~LT~Notizen"/>
    <w:qFormat/>
    <w:rsid w:val="00DE3F65"/>
    <w:pPr>
      <w:suppressAutoHyphens/>
      <w:ind w:left="340" w:hanging="340"/>
    </w:pPr>
    <w:rPr>
      <w:rFonts w:ascii="Lohit Devanagari" w:eastAsia="DejaVu Sans" w:hAnsi="Lohit Devanagari" w:cs="Liberation Sans"/>
      <w:color w:val="000000"/>
      <w:sz w:val="40"/>
    </w:rPr>
  </w:style>
  <w:style w:type="paragraph" w:customStyle="1" w:styleId="LTHintergrundobjekte">
    <w:name w:val="Τίτλος και Αντικείμενο~LT~Hintergrundobjekte"/>
    <w:qFormat/>
    <w:rsid w:val="00DE3F65"/>
    <w:pPr>
      <w:suppressAutoHyphens/>
    </w:pPr>
    <w:rPr>
      <w:rFonts w:eastAsia="DejaVu Sans" w:cs="Liberation Sans"/>
      <w:color w:val="00000A"/>
    </w:rPr>
  </w:style>
  <w:style w:type="paragraph" w:customStyle="1" w:styleId="LTHintergrund">
    <w:name w:val="Τίτλος και Αντικείμενο~LT~Hintergrund"/>
    <w:qFormat/>
    <w:rsid w:val="00DE3F65"/>
    <w:pPr>
      <w:suppressAutoHyphens/>
    </w:pPr>
    <w:rPr>
      <w:rFonts w:eastAsia="DejaVu Sans" w:cs="Liberation Sans"/>
      <w:color w:val="00000A"/>
    </w:rPr>
  </w:style>
  <w:style w:type="paragraph" w:customStyle="1" w:styleId="default0">
    <w:name w:val="default"/>
    <w:qFormat/>
    <w:rsid w:val="00DE3F65"/>
    <w:pPr>
      <w:suppressAutoHyphens/>
      <w:spacing w:line="200" w:lineRule="atLeast"/>
    </w:pPr>
    <w:rPr>
      <w:rFonts w:ascii="Lohit Devanagari" w:eastAsia="DejaVu Sans" w:hAnsi="Lohit Devanagari" w:cs="Liberation Sans"/>
      <w:color w:val="000000"/>
      <w:sz w:val="36"/>
    </w:rPr>
  </w:style>
  <w:style w:type="paragraph" w:customStyle="1" w:styleId="gray1">
    <w:name w:val="gray1"/>
    <w:basedOn w:val="default0"/>
    <w:qFormat/>
    <w:rsid w:val="00DE3F65"/>
  </w:style>
  <w:style w:type="paragraph" w:customStyle="1" w:styleId="gray2">
    <w:name w:val="gray2"/>
    <w:basedOn w:val="default0"/>
    <w:qFormat/>
    <w:rsid w:val="00DE3F65"/>
  </w:style>
  <w:style w:type="paragraph" w:customStyle="1" w:styleId="gray3">
    <w:name w:val="gray3"/>
    <w:basedOn w:val="default0"/>
    <w:qFormat/>
    <w:rsid w:val="00DE3F65"/>
  </w:style>
  <w:style w:type="paragraph" w:customStyle="1" w:styleId="bw1">
    <w:name w:val="bw1"/>
    <w:basedOn w:val="default0"/>
    <w:qFormat/>
    <w:rsid w:val="00DE3F65"/>
  </w:style>
  <w:style w:type="paragraph" w:customStyle="1" w:styleId="bw2">
    <w:name w:val="bw2"/>
    <w:basedOn w:val="default0"/>
    <w:qFormat/>
    <w:rsid w:val="00DE3F65"/>
  </w:style>
  <w:style w:type="paragraph" w:customStyle="1" w:styleId="bw3">
    <w:name w:val="bw3"/>
    <w:basedOn w:val="default0"/>
    <w:qFormat/>
    <w:rsid w:val="00DE3F65"/>
  </w:style>
  <w:style w:type="paragraph" w:customStyle="1" w:styleId="orange1">
    <w:name w:val="orange1"/>
    <w:basedOn w:val="default0"/>
    <w:qFormat/>
    <w:rsid w:val="00DE3F65"/>
  </w:style>
  <w:style w:type="paragraph" w:customStyle="1" w:styleId="orange2">
    <w:name w:val="orange2"/>
    <w:basedOn w:val="default0"/>
    <w:qFormat/>
    <w:rsid w:val="00DE3F65"/>
  </w:style>
  <w:style w:type="paragraph" w:customStyle="1" w:styleId="orange3">
    <w:name w:val="orange3"/>
    <w:basedOn w:val="default0"/>
    <w:qFormat/>
    <w:rsid w:val="00DE3F65"/>
  </w:style>
  <w:style w:type="paragraph" w:customStyle="1" w:styleId="turquoise1">
    <w:name w:val="turquoise1"/>
    <w:basedOn w:val="default0"/>
    <w:qFormat/>
    <w:rsid w:val="00DE3F65"/>
  </w:style>
  <w:style w:type="paragraph" w:customStyle="1" w:styleId="turquoise2">
    <w:name w:val="turquoise2"/>
    <w:basedOn w:val="default0"/>
    <w:qFormat/>
    <w:rsid w:val="00DE3F65"/>
  </w:style>
  <w:style w:type="paragraph" w:customStyle="1" w:styleId="turquoise3">
    <w:name w:val="turquoise3"/>
    <w:basedOn w:val="default0"/>
    <w:qFormat/>
    <w:rsid w:val="00DE3F65"/>
  </w:style>
  <w:style w:type="paragraph" w:customStyle="1" w:styleId="blue1">
    <w:name w:val="blue1"/>
    <w:basedOn w:val="default0"/>
    <w:qFormat/>
    <w:rsid w:val="00DE3F65"/>
  </w:style>
  <w:style w:type="paragraph" w:customStyle="1" w:styleId="blue2">
    <w:name w:val="blue2"/>
    <w:basedOn w:val="default0"/>
    <w:qFormat/>
    <w:rsid w:val="00DE3F65"/>
  </w:style>
  <w:style w:type="paragraph" w:customStyle="1" w:styleId="blue3">
    <w:name w:val="blue3"/>
    <w:basedOn w:val="default0"/>
    <w:qFormat/>
    <w:rsid w:val="00DE3F65"/>
  </w:style>
  <w:style w:type="paragraph" w:customStyle="1" w:styleId="sun1">
    <w:name w:val="sun1"/>
    <w:basedOn w:val="default0"/>
    <w:qFormat/>
    <w:rsid w:val="00DE3F65"/>
  </w:style>
  <w:style w:type="paragraph" w:customStyle="1" w:styleId="sun2">
    <w:name w:val="sun2"/>
    <w:basedOn w:val="default0"/>
    <w:qFormat/>
    <w:rsid w:val="00DE3F65"/>
  </w:style>
  <w:style w:type="paragraph" w:customStyle="1" w:styleId="sun3">
    <w:name w:val="sun3"/>
    <w:basedOn w:val="default0"/>
    <w:qFormat/>
    <w:rsid w:val="00DE3F65"/>
  </w:style>
  <w:style w:type="paragraph" w:customStyle="1" w:styleId="earth1">
    <w:name w:val="earth1"/>
    <w:basedOn w:val="default0"/>
    <w:qFormat/>
    <w:rsid w:val="00DE3F65"/>
  </w:style>
  <w:style w:type="paragraph" w:customStyle="1" w:styleId="earth2">
    <w:name w:val="earth2"/>
    <w:basedOn w:val="default0"/>
    <w:qFormat/>
    <w:rsid w:val="00DE3F65"/>
  </w:style>
  <w:style w:type="paragraph" w:customStyle="1" w:styleId="earth3">
    <w:name w:val="earth3"/>
    <w:basedOn w:val="default0"/>
    <w:qFormat/>
    <w:rsid w:val="00DE3F65"/>
  </w:style>
  <w:style w:type="paragraph" w:customStyle="1" w:styleId="green1">
    <w:name w:val="green1"/>
    <w:basedOn w:val="default0"/>
    <w:qFormat/>
    <w:rsid w:val="00DE3F65"/>
  </w:style>
  <w:style w:type="paragraph" w:customStyle="1" w:styleId="green2">
    <w:name w:val="green2"/>
    <w:basedOn w:val="default0"/>
    <w:qFormat/>
    <w:rsid w:val="00DE3F65"/>
  </w:style>
  <w:style w:type="paragraph" w:customStyle="1" w:styleId="green3">
    <w:name w:val="green3"/>
    <w:basedOn w:val="default0"/>
    <w:qFormat/>
    <w:rsid w:val="00DE3F65"/>
  </w:style>
  <w:style w:type="paragraph" w:customStyle="1" w:styleId="seetang1">
    <w:name w:val="seetang1"/>
    <w:basedOn w:val="default0"/>
    <w:qFormat/>
    <w:rsid w:val="00DE3F65"/>
  </w:style>
  <w:style w:type="paragraph" w:customStyle="1" w:styleId="seetang2">
    <w:name w:val="seetang2"/>
    <w:basedOn w:val="default0"/>
    <w:qFormat/>
    <w:rsid w:val="00DE3F65"/>
  </w:style>
  <w:style w:type="paragraph" w:customStyle="1" w:styleId="seetang3">
    <w:name w:val="seetang3"/>
    <w:basedOn w:val="default0"/>
    <w:qFormat/>
    <w:rsid w:val="00DE3F65"/>
  </w:style>
  <w:style w:type="paragraph" w:customStyle="1" w:styleId="lightblue1">
    <w:name w:val="lightblue1"/>
    <w:basedOn w:val="default0"/>
    <w:qFormat/>
    <w:rsid w:val="00DE3F65"/>
  </w:style>
  <w:style w:type="paragraph" w:customStyle="1" w:styleId="lightblue2">
    <w:name w:val="lightblue2"/>
    <w:basedOn w:val="default0"/>
    <w:qFormat/>
    <w:rsid w:val="00DE3F65"/>
  </w:style>
  <w:style w:type="paragraph" w:customStyle="1" w:styleId="lightblue3">
    <w:name w:val="lightblue3"/>
    <w:basedOn w:val="default0"/>
    <w:qFormat/>
    <w:rsid w:val="00DE3F65"/>
  </w:style>
  <w:style w:type="paragraph" w:customStyle="1" w:styleId="yellow1">
    <w:name w:val="yellow1"/>
    <w:basedOn w:val="default0"/>
    <w:qFormat/>
    <w:rsid w:val="00DE3F65"/>
  </w:style>
  <w:style w:type="paragraph" w:customStyle="1" w:styleId="yellow2">
    <w:name w:val="yellow2"/>
    <w:basedOn w:val="default0"/>
    <w:qFormat/>
    <w:rsid w:val="00DE3F65"/>
  </w:style>
  <w:style w:type="paragraph" w:customStyle="1" w:styleId="yellow3">
    <w:name w:val="yellow3"/>
    <w:basedOn w:val="default0"/>
    <w:qFormat/>
    <w:rsid w:val="00DE3F65"/>
  </w:style>
  <w:style w:type="paragraph" w:customStyle="1" w:styleId="Backgroundobjects">
    <w:name w:val="Background objects"/>
    <w:qFormat/>
    <w:rsid w:val="00DE3F65"/>
    <w:pPr>
      <w:suppressAutoHyphens/>
    </w:pPr>
    <w:rPr>
      <w:rFonts w:eastAsia="DejaVu Sans" w:cs="Liberation Sans"/>
      <w:color w:val="00000A"/>
    </w:rPr>
  </w:style>
  <w:style w:type="paragraph" w:customStyle="1" w:styleId="Background">
    <w:name w:val="Background"/>
    <w:qFormat/>
    <w:rsid w:val="00DE3F65"/>
    <w:pPr>
      <w:suppressAutoHyphens/>
    </w:pPr>
    <w:rPr>
      <w:rFonts w:eastAsia="DejaVu Sans" w:cs="Liberation Sans"/>
      <w:color w:val="00000A"/>
    </w:rPr>
  </w:style>
  <w:style w:type="paragraph" w:customStyle="1" w:styleId="Notes">
    <w:name w:val="Notes"/>
    <w:qFormat/>
    <w:rsid w:val="00DE3F65"/>
    <w:pPr>
      <w:suppressAutoHyphens/>
      <w:ind w:left="340" w:hanging="340"/>
    </w:pPr>
    <w:rPr>
      <w:rFonts w:ascii="Lohit Devanagari" w:eastAsia="DejaVu Sans" w:hAnsi="Lohit Devanagari" w:cs="Liberation Sans"/>
      <w:color w:val="000000"/>
      <w:sz w:val="40"/>
    </w:rPr>
  </w:style>
  <w:style w:type="paragraph" w:customStyle="1" w:styleId="Outline1">
    <w:name w:val="Outline 1"/>
    <w:qFormat/>
    <w:rsid w:val="00DE3F65"/>
    <w:pPr>
      <w:suppressAutoHyphens/>
      <w:spacing w:before="283" w:line="200" w:lineRule="atLeast"/>
    </w:pPr>
    <w:rPr>
      <w:rFonts w:ascii="Lohit Devanagari" w:eastAsia="DejaVu Sans" w:hAnsi="Lohit Devanagari" w:cs="Liberation Sans"/>
      <w:color w:val="3B3B3B"/>
      <w:sz w:val="56"/>
    </w:rPr>
  </w:style>
  <w:style w:type="paragraph" w:customStyle="1" w:styleId="Outline2">
    <w:name w:val="Outline 2"/>
    <w:basedOn w:val="Outline1"/>
    <w:qFormat/>
    <w:rsid w:val="00DE3F65"/>
    <w:pPr>
      <w:spacing w:before="227"/>
    </w:pPr>
    <w:rPr>
      <w:sz w:val="40"/>
    </w:rPr>
  </w:style>
  <w:style w:type="paragraph" w:customStyle="1" w:styleId="Outline3">
    <w:name w:val="Outline 3"/>
    <w:basedOn w:val="Outline2"/>
    <w:qFormat/>
    <w:rsid w:val="00DE3F65"/>
    <w:pPr>
      <w:spacing w:before="170"/>
    </w:pPr>
    <w:rPr>
      <w:sz w:val="36"/>
    </w:rPr>
  </w:style>
  <w:style w:type="paragraph" w:customStyle="1" w:styleId="Outline4">
    <w:name w:val="Outline 4"/>
    <w:basedOn w:val="Outline3"/>
    <w:qFormat/>
    <w:rsid w:val="00DE3F65"/>
    <w:pPr>
      <w:spacing w:before="113"/>
    </w:pPr>
  </w:style>
  <w:style w:type="paragraph" w:customStyle="1" w:styleId="Outline5">
    <w:name w:val="Outline 5"/>
    <w:basedOn w:val="Outline4"/>
    <w:qFormat/>
    <w:rsid w:val="00DE3F65"/>
    <w:pPr>
      <w:spacing w:before="57"/>
    </w:pPr>
    <w:rPr>
      <w:sz w:val="40"/>
    </w:rPr>
  </w:style>
  <w:style w:type="paragraph" w:customStyle="1" w:styleId="Outline6">
    <w:name w:val="Outline 6"/>
    <w:basedOn w:val="Outline5"/>
    <w:qFormat/>
    <w:rsid w:val="00DE3F65"/>
  </w:style>
  <w:style w:type="paragraph" w:customStyle="1" w:styleId="Outline7">
    <w:name w:val="Outline 7"/>
    <w:basedOn w:val="Outline6"/>
    <w:qFormat/>
    <w:rsid w:val="00DE3F65"/>
  </w:style>
  <w:style w:type="paragraph" w:customStyle="1" w:styleId="Outline8">
    <w:name w:val="Outline 8"/>
    <w:basedOn w:val="Outline7"/>
    <w:qFormat/>
    <w:rsid w:val="00DE3F65"/>
  </w:style>
  <w:style w:type="paragraph" w:customStyle="1" w:styleId="Outline9">
    <w:name w:val="Outline 9"/>
    <w:basedOn w:val="Outline8"/>
    <w:qFormat/>
    <w:rsid w:val="00DE3F65"/>
  </w:style>
  <w:style w:type="paragraph" w:customStyle="1" w:styleId="LTGliederung10">
    <w:name w:val="Κεφαλίδα ενότητας~LT~Gliederung 1"/>
    <w:qFormat/>
    <w:rsid w:val="00DE3F65"/>
    <w:pPr>
      <w:suppressAutoHyphens/>
      <w:spacing w:before="283" w:line="200" w:lineRule="atLeast"/>
    </w:pPr>
    <w:rPr>
      <w:rFonts w:ascii="Lohit Devanagari" w:eastAsia="DejaVu Sans" w:hAnsi="Lohit Devanagari" w:cs="Liberation Sans"/>
      <w:color w:val="3B3B3B"/>
      <w:sz w:val="56"/>
    </w:rPr>
  </w:style>
  <w:style w:type="paragraph" w:customStyle="1" w:styleId="LTGliederung20">
    <w:name w:val="Κεφαλίδα ενότητας~LT~Gliederung 2"/>
    <w:basedOn w:val="LTGliederung10"/>
    <w:qFormat/>
    <w:rsid w:val="00DE3F65"/>
    <w:pPr>
      <w:spacing w:before="227"/>
    </w:pPr>
    <w:rPr>
      <w:sz w:val="40"/>
    </w:rPr>
  </w:style>
  <w:style w:type="paragraph" w:customStyle="1" w:styleId="LTGliederung30">
    <w:name w:val="Κεφαλίδα ενότητας~LT~Gliederung 3"/>
    <w:basedOn w:val="LTGliederung20"/>
    <w:qFormat/>
    <w:rsid w:val="00DE3F65"/>
    <w:pPr>
      <w:spacing w:before="170"/>
    </w:pPr>
    <w:rPr>
      <w:sz w:val="36"/>
    </w:rPr>
  </w:style>
  <w:style w:type="paragraph" w:customStyle="1" w:styleId="LTGliederung40">
    <w:name w:val="Κεφαλίδα ενότητας~LT~Gliederung 4"/>
    <w:basedOn w:val="LTGliederung30"/>
    <w:qFormat/>
    <w:rsid w:val="00DE3F65"/>
    <w:pPr>
      <w:spacing w:before="113"/>
    </w:pPr>
  </w:style>
  <w:style w:type="paragraph" w:customStyle="1" w:styleId="LTGliederung50">
    <w:name w:val="Κεφαλίδα ενότητας~LT~Gliederung 5"/>
    <w:basedOn w:val="LTGliederung40"/>
    <w:qFormat/>
    <w:rsid w:val="00DE3F65"/>
    <w:pPr>
      <w:spacing w:before="57"/>
    </w:pPr>
    <w:rPr>
      <w:sz w:val="40"/>
    </w:rPr>
  </w:style>
  <w:style w:type="paragraph" w:customStyle="1" w:styleId="LTGliederung60">
    <w:name w:val="Κεφαλίδα ενότητας~LT~Gliederung 6"/>
    <w:basedOn w:val="LTGliederung50"/>
    <w:qFormat/>
    <w:rsid w:val="00DE3F65"/>
  </w:style>
  <w:style w:type="paragraph" w:customStyle="1" w:styleId="LTGliederung70">
    <w:name w:val="Κεφαλίδα ενότητας~LT~Gliederung 7"/>
    <w:basedOn w:val="LTGliederung60"/>
    <w:qFormat/>
    <w:rsid w:val="00DE3F65"/>
  </w:style>
  <w:style w:type="paragraph" w:customStyle="1" w:styleId="LTGliederung80">
    <w:name w:val="Κεφαλίδα ενότητας~LT~Gliederung 8"/>
    <w:basedOn w:val="LTGliederung70"/>
    <w:qFormat/>
    <w:rsid w:val="00DE3F65"/>
  </w:style>
  <w:style w:type="paragraph" w:customStyle="1" w:styleId="LTGliederung90">
    <w:name w:val="Κεφαλίδα ενότητας~LT~Gliederung 9"/>
    <w:basedOn w:val="LTGliederung80"/>
    <w:qFormat/>
    <w:rsid w:val="00DE3F65"/>
  </w:style>
  <w:style w:type="paragraph" w:customStyle="1" w:styleId="LTTitel0">
    <w:name w:val="Κεφαλίδα ενότητας~LT~Titel"/>
    <w:qFormat/>
    <w:rsid w:val="00DE3F65"/>
    <w:pPr>
      <w:suppressAutoHyphens/>
      <w:spacing w:line="200" w:lineRule="atLeast"/>
    </w:pPr>
    <w:rPr>
      <w:rFonts w:ascii="Lohit Devanagari" w:eastAsia="DejaVu Sans" w:hAnsi="Lohit Devanagari" w:cs="Liberation Sans"/>
      <w:color w:val="000000"/>
      <w:sz w:val="36"/>
    </w:rPr>
  </w:style>
  <w:style w:type="paragraph" w:customStyle="1" w:styleId="LTUntertitel0">
    <w:name w:val="Κεφαλίδα ενότητας~LT~Untertitel"/>
    <w:qFormat/>
    <w:rsid w:val="00DE3F65"/>
    <w:pPr>
      <w:suppressAutoHyphens/>
      <w:jc w:val="center"/>
    </w:pPr>
    <w:rPr>
      <w:rFonts w:ascii="Lohit Devanagari" w:eastAsia="DejaVu Sans" w:hAnsi="Lohit Devanagari" w:cs="Liberation Sans"/>
      <w:color w:val="000000"/>
      <w:sz w:val="64"/>
    </w:rPr>
  </w:style>
  <w:style w:type="paragraph" w:customStyle="1" w:styleId="LTNotizen0">
    <w:name w:val="Κεφαλίδα ενότητας~LT~Notizen"/>
    <w:qFormat/>
    <w:rsid w:val="00DE3F65"/>
    <w:pPr>
      <w:suppressAutoHyphens/>
      <w:ind w:left="340" w:hanging="340"/>
    </w:pPr>
    <w:rPr>
      <w:rFonts w:ascii="Lohit Devanagari" w:eastAsia="DejaVu Sans" w:hAnsi="Lohit Devanagari" w:cs="Liberation Sans"/>
      <w:color w:val="000000"/>
      <w:sz w:val="40"/>
    </w:rPr>
  </w:style>
  <w:style w:type="paragraph" w:customStyle="1" w:styleId="LTHintergrundobjekte0">
    <w:name w:val="Κεφαλίδα ενότητας~LT~Hintergrundobjekte"/>
    <w:qFormat/>
    <w:rsid w:val="00DE3F65"/>
    <w:pPr>
      <w:suppressAutoHyphens/>
    </w:pPr>
    <w:rPr>
      <w:rFonts w:eastAsia="DejaVu Sans" w:cs="Liberation Sans"/>
      <w:color w:val="00000A"/>
    </w:rPr>
  </w:style>
  <w:style w:type="paragraph" w:customStyle="1" w:styleId="LTHintergrund0">
    <w:name w:val="Κεφαλίδα ενότητας~LT~Hintergrund"/>
    <w:qFormat/>
    <w:rsid w:val="00DE3F65"/>
    <w:pPr>
      <w:suppressAutoHyphens/>
    </w:pPr>
    <w:rPr>
      <w:rFonts w:eastAsia="DejaVu Sans" w:cs="Liberation Sans"/>
      <w:color w:val="00000A"/>
    </w:rPr>
  </w:style>
  <w:style w:type="paragraph" w:customStyle="1" w:styleId="LTGliederung11">
    <w:name w:val="Κενή~LT~Gliederung 1"/>
    <w:qFormat/>
    <w:rsid w:val="00DE3F65"/>
    <w:pPr>
      <w:suppressAutoHyphens/>
      <w:spacing w:before="283" w:line="200" w:lineRule="atLeast"/>
    </w:pPr>
    <w:rPr>
      <w:rFonts w:ascii="Lohit Devanagari" w:eastAsia="DejaVu Sans" w:hAnsi="Lohit Devanagari" w:cs="Liberation Sans"/>
      <w:color w:val="3B3B3B"/>
      <w:sz w:val="56"/>
    </w:rPr>
  </w:style>
  <w:style w:type="paragraph" w:customStyle="1" w:styleId="LTGliederung21">
    <w:name w:val="Κενή~LT~Gliederung 2"/>
    <w:basedOn w:val="LTGliederung11"/>
    <w:qFormat/>
    <w:rsid w:val="00DE3F65"/>
    <w:pPr>
      <w:spacing w:before="227"/>
    </w:pPr>
    <w:rPr>
      <w:sz w:val="40"/>
    </w:rPr>
  </w:style>
  <w:style w:type="paragraph" w:customStyle="1" w:styleId="LTGliederung31">
    <w:name w:val="Κενή~LT~Gliederung 3"/>
    <w:basedOn w:val="LTGliederung21"/>
    <w:qFormat/>
    <w:rsid w:val="00DE3F65"/>
    <w:pPr>
      <w:spacing w:before="170"/>
    </w:pPr>
    <w:rPr>
      <w:sz w:val="36"/>
    </w:rPr>
  </w:style>
  <w:style w:type="paragraph" w:customStyle="1" w:styleId="LTGliederung41">
    <w:name w:val="Κενή~LT~Gliederung 4"/>
    <w:basedOn w:val="LTGliederung31"/>
    <w:qFormat/>
    <w:rsid w:val="00DE3F65"/>
    <w:pPr>
      <w:spacing w:before="113"/>
    </w:pPr>
  </w:style>
  <w:style w:type="paragraph" w:customStyle="1" w:styleId="LTGliederung51">
    <w:name w:val="Κενή~LT~Gliederung 5"/>
    <w:basedOn w:val="LTGliederung41"/>
    <w:qFormat/>
    <w:rsid w:val="00DE3F65"/>
    <w:pPr>
      <w:spacing w:before="57"/>
    </w:pPr>
    <w:rPr>
      <w:sz w:val="40"/>
    </w:rPr>
  </w:style>
  <w:style w:type="paragraph" w:customStyle="1" w:styleId="LTGliederung61">
    <w:name w:val="Κενή~LT~Gliederung 6"/>
    <w:basedOn w:val="LTGliederung51"/>
    <w:qFormat/>
    <w:rsid w:val="00DE3F65"/>
  </w:style>
  <w:style w:type="paragraph" w:customStyle="1" w:styleId="LTGliederung71">
    <w:name w:val="Κενή~LT~Gliederung 7"/>
    <w:basedOn w:val="LTGliederung61"/>
    <w:qFormat/>
    <w:rsid w:val="00DE3F65"/>
  </w:style>
  <w:style w:type="paragraph" w:customStyle="1" w:styleId="LTGliederung81">
    <w:name w:val="Κενή~LT~Gliederung 8"/>
    <w:basedOn w:val="LTGliederung71"/>
    <w:qFormat/>
    <w:rsid w:val="00DE3F65"/>
  </w:style>
  <w:style w:type="paragraph" w:customStyle="1" w:styleId="LTGliederung91">
    <w:name w:val="Κενή~LT~Gliederung 9"/>
    <w:basedOn w:val="LTGliederung81"/>
    <w:qFormat/>
    <w:rsid w:val="00DE3F65"/>
  </w:style>
  <w:style w:type="paragraph" w:customStyle="1" w:styleId="LTTitel1">
    <w:name w:val="Κενή~LT~Titel"/>
    <w:qFormat/>
    <w:rsid w:val="00DE3F65"/>
    <w:pPr>
      <w:suppressAutoHyphens/>
      <w:spacing w:line="200" w:lineRule="atLeast"/>
    </w:pPr>
    <w:rPr>
      <w:rFonts w:ascii="Lohit Devanagari" w:eastAsia="DejaVu Sans" w:hAnsi="Lohit Devanagari" w:cs="Liberation Sans"/>
      <w:color w:val="000000"/>
      <w:sz w:val="36"/>
    </w:rPr>
  </w:style>
  <w:style w:type="paragraph" w:customStyle="1" w:styleId="LTUntertitel1">
    <w:name w:val="Κενή~LT~Untertitel"/>
    <w:qFormat/>
    <w:rsid w:val="00DE3F65"/>
    <w:pPr>
      <w:suppressAutoHyphens/>
      <w:jc w:val="center"/>
    </w:pPr>
    <w:rPr>
      <w:rFonts w:ascii="Lohit Devanagari" w:eastAsia="DejaVu Sans" w:hAnsi="Lohit Devanagari" w:cs="Liberation Sans"/>
      <w:color w:val="000000"/>
      <w:sz w:val="64"/>
    </w:rPr>
  </w:style>
  <w:style w:type="paragraph" w:customStyle="1" w:styleId="LTNotizen1">
    <w:name w:val="Κενή~LT~Notizen"/>
    <w:qFormat/>
    <w:rsid w:val="00DE3F65"/>
    <w:pPr>
      <w:suppressAutoHyphens/>
      <w:ind w:left="340" w:hanging="340"/>
    </w:pPr>
    <w:rPr>
      <w:rFonts w:ascii="Lohit Devanagari" w:eastAsia="DejaVu Sans" w:hAnsi="Lohit Devanagari" w:cs="Liberation Sans"/>
      <w:color w:val="000000"/>
      <w:sz w:val="40"/>
    </w:rPr>
  </w:style>
  <w:style w:type="paragraph" w:customStyle="1" w:styleId="LTHintergrundobjekte1">
    <w:name w:val="Κενή~LT~Hintergrundobjekte"/>
    <w:qFormat/>
    <w:rsid w:val="00DE3F65"/>
    <w:pPr>
      <w:suppressAutoHyphens/>
    </w:pPr>
    <w:rPr>
      <w:rFonts w:eastAsia="DejaVu Sans" w:cs="Liberation Sans"/>
      <w:color w:val="00000A"/>
    </w:rPr>
  </w:style>
  <w:style w:type="paragraph" w:customStyle="1" w:styleId="LTHintergrund1">
    <w:name w:val="Κενή~LT~Hintergrund"/>
    <w:qFormat/>
    <w:rsid w:val="00DE3F65"/>
    <w:pPr>
      <w:suppressAutoHyphens/>
    </w:pPr>
    <w:rPr>
      <w:rFonts w:eastAsia="DejaVu Sans" w:cs="Liberation Sans"/>
      <w:color w:val="00000A"/>
    </w:rPr>
  </w:style>
  <w:style w:type="paragraph" w:customStyle="1" w:styleId="LTGliederung12">
    <w:name w:val="Μόνο τίτλος~LT~Gliederung 1"/>
    <w:qFormat/>
    <w:rsid w:val="00DE3F65"/>
    <w:pPr>
      <w:suppressAutoHyphens/>
      <w:spacing w:before="283" w:line="200" w:lineRule="atLeast"/>
    </w:pPr>
    <w:rPr>
      <w:rFonts w:ascii="Lohit Devanagari" w:eastAsia="DejaVu Sans" w:hAnsi="Lohit Devanagari" w:cs="Liberation Sans"/>
      <w:color w:val="3B3B3B"/>
      <w:sz w:val="56"/>
    </w:rPr>
  </w:style>
  <w:style w:type="paragraph" w:customStyle="1" w:styleId="LTGliederung22">
    <w:name w:val="Μόνο τίτλος~LT~Gliederung 2"/>
    <w:basedOn w:val="LTGliederung12"/>
    <w:qFormat/>
    <w:rsid w:val="00DE3F65"/>
    <w:pPr>
      <w:spacing w:before="227"/>
    </w:pPr>
    <w:rPr>
      <w:sz w:val="40"/>
    </w:rPr>
  </w:style>
  <w:style w:type="paragraph" w:customStyle="1" w:styleId="LTGliederung32">
    <w:name w:val="Μόνο τίτλος~LT~Gliederung 3"/>
    <w:basedOn w:val="LTGliederung22"/>
    <w:qFormat/>
    <w:rsid w:val="00DE3F65"/>
    <w:pPr>
      <w:spacing w:before="170"/>
    </w:pPr>
    <w:rPr>
      <w:sz w:val="36"/>
    </w:rPr>
  </w:style>
  <w:style w:type="paragraph" w:customStyle="1" w:styleId="LTGliederung42">
    <w:name w:val="Μόνο τίτλος~LT~Gliederung 4"/>
    <w:basedOn w:val="LTGliederung32"/>
    <w:qFormat/>
    <w:rsid w:val="00DE3F65"/>
    <w:pPr>
      <w:spacing w:before="113"/>
    </w:pPr>
  </w:style>
  <w:style w:type="paragraph" w:customStyle="1" w:styleId="LTGliederung52">
    <w:name w:val="Μόνο τίτλος~LT~Gliederung 5"/>
    <w:basedOn w:val="LTGliederung42"/>
    <w:qFormat/>
    <w:rsid w:val="00DE3F65"/>
    <w:pPr>
      <w:spacing w:before="57"/>
    </w:pPr>
    <w:rPr>
      <w:sz w:val="40"/>
    </w:rPr>
  </w:style>
  <w:style w:type="paragraph" w:customStyle="1" w:styleId="LTGliederung62">
    <w:name w:val="Μόνο τίτλος~LT~Gliederung 6"/>
    <w:basedOn w:val="LTGliederung52"/>
    <w:qFormat/>
    <w:rsid w:val="00DE3F65"/>
  </w:style>
  <w:style w:type="paragraph" w:customStyle="1" w:styleId="LTGliederung72">
    <w:name w:val="Μόνο τίτλος~LT~Gliederung 7"/>
    <w:basedOn w:val="LTGliederung62"/>
    <w:qFormat/>
    <w:rsid w:val="00DE3F65"/>
  </w:style>
  <w:style w:type="paragraph" w:customStyle="1" w:styleId="LTGliederung82">
    <w:name w:val="Μόνο τίτλος~LT~Gliederung 8"/>
    <w:basedOn w:val="LTGliederung72"/>
    <w:qFormat/>
    <w:rsid w:val="00DE3F65"/>
  </w:style>
  <w:style w:type="paragraph" w:customStyle="1" w:styleId="LTGliederung92">
    <w:name w:val="Μόνο τίτλος~LT~Gliederung 9"/>
    <w:basedOn w:val="LTGliederung82"/>
    <w:qFormat/>
    <w:rsid w:val="00DE3F65"/>
  </w:style>
  <w:style w:type="paragraph" w:customStyle="1" w:styleId="LTTitel2">
    <w:name w:val="Μόνο τίτλος~LT~Titel"/>
    <w:qFormat/>
    <w:rsid w:val="00DE3F65"/>
    <w:pPr>
      <w:suppressAutoHyphens/>
      <w:spacing w:line="200" w:lineRule="atLeast"/>
    </w:pPr>
    <w:rPr>
      <w:rFonts w:ascii="Lohit Devanagari" w:eastAsia="DejaVu Sans" w:hAnsi="Lohit Devanagari" w:cs="Liberation Sans"/>
      <w:color w:val="000000"/>
      <w:sz w:val="36"/>
    </w:rPr>
  </w:style>
  <w:style w:type="paragraph" w:customStyle="1" w:styleId="LTUntertitel2">
    <w:name w:val="Μόνο τίτλος~LT~Untertitel"/>
    <w:qFormat/>
    <w:rsid w:val="00DE3F65"/>
    <w:pPr>
      <w:suppressAutoHyphens/>
      <w:jc w:val="center"/>
    </w:pPr>
    <w:rPr>
      <w:rFonts w:ascii="Lohit Devanagari" w:eastAsia="DejaVu Sans" w:hAnsi="Lohit Devanagari" w:cs="Liberation Sans"/>
      <w:color w:val="000000"/>
      <w:sz w:val="64"/>
    </w:rPr>
  </w:style>
  <w:style w:type="paragraph" w:customStyle="1" w:styleId="LTNotizen2">
    <w:name w:val="Μόνο τίτλος~LT~Notizen"/>
    <w:qFormat/>
    <w:rsid w:val="00DE3F65"/>
    <w:pPr>
      <w:suppressAutoHyphens/>
      <w:ind w:left="340" w:hanging="340"/>
    </w:pPr>
    <w:rPr>
      <w:rFonts w:ascii="Lohit Devanagari" w:eastAsia="DejaVu Sans" w:hAnsi="Lohit Devanagari" w:cs="Liberation Sans"/>
      <w:color w:val="000000"/>
      <w:sz w:val="40"/>
    </w:rPr>
  </w:style>
  <w:style w:type="paragraph" w:customStyle="1" w:styleId="LTHintergrundobjekte2">
    <w:name w:val="Μόνο τίτλος~LT~Hintergrundobjekte"/>
    <w:qFormat/>
    <w:rsid w:val="00DE3F65"/>
    <w:pPr>
      <w:suppressAutoHyphens/>
    </w:pPr>
    <w:rPr>
      <w:rFonts w:eastAsia="DejaVu Sans" w:cs="Liberation Sans"/>
      <w:color w:val="00000A"/>
    </w:rPr>
  </w:style>
  <w:style w:type="paragraph" w:customStyle="1" w:styleId="LTHintergrund2">
    <w:name w:val="Μόνο τίτλος~LT~Hintergrund"/>
    <w:qFormat/>
    <w:rsid w:val="00DE3F65"/>
    <w:pPr>
      <w:suppressAutoHyphens/>
    </w:pPr>
    <w:rPr>
      <w:rFonts w:eastAsia="DejaVu Sans" w:cs="Liberation Sans"/>
      <w:color w:val="00000A"/>
    </w:rPr>
  </w:style>
  <w:style w:type="paragraph" w:styleId="ab">
    <w:name w:val="Subtitle"/>
    <w:basedOn w:val="a"/>
    <w:link w:val="Char10"/>
    <w:qFormat/>
    <w:rsid w:val="00DE3F65"/>
    <w:pPr>
      <w:widowControl/>
    </w:pPr>
    <w:rPr>
      <w:rFonts w:ascii="Cambria" w:eastAsia="WenQuanYi Micro Hei" w:hAnsi="Cambria"/>
      <w:i/>
      <w:iCs/>
      <w:color w:val="4F81BD"/>
      <w:spacing w:val="15"/>
      <w:szCs w:val="21"/>
    </w:rPr>
  </w:style>
  <w:style w:type="character" w:customStyle="1" w:styleId="Char10">
    <w:name w:val="Υπότιτλος Char1"/>
    <w:basedOn w:val="a0"/>
    <w:link w:val="ab"/>
    <w:rsid w:val="00DE3F65"/>
    <w:rPr>
      <w:rFonts w:ascii="Cambria" w:eastAsia="WenQuanYi Micro Hei" w:hAnsi="Cambria"/>
      <w:i/>
      <w:iCs/>
      <w:color w:val="4F81BD"/>
      <w:spacing w:val="15"/>
      <w:szCs w:val="21"/>
    </w:rPr>
  </w:style>
  <w:style w:type="paragraph" w:styleId="ac">
    <w:name w:val="footnote text"/>
    <w:basedOn w:val="a"/>
    <w:link w:val="Char4"/>
    <w:rsid w:val="00DE3F65"/>
    <w:pPr>
      <w:widowControl/>
    </w:pPr>
    <w:rPr>
      <w:rFonts w:eastAsia="WenQuanYi Micro Hei" w:cs="Lohit Devanagari"/>
      <w:color w:val="00000A"/>
    </w:rPr>
  </w:style>
  <w:style w:type="character" w:customStyle="1" w:styleId="Char4">
    <w:name w:val="Κείμενο υποσημείωσης Char"/>
    <w:basedOn w:val="a0"/>
    <w:link w:val="ac"/>
    <w:rsid w:val="00DE3F65"/>
    <w:rPr>
      <w:rFonts w:eastAsia="WenQuanYi Micro Hei" w:cs="Lohit Devanagari"/>
      <w:color w:val="00000A"/>
    </w:rPr>
  </w:style>
  <w:style w:type="paragraph" w:customStyle="1" w:styleId="DefaultLTGliederung1">
    <w:name w:val="Default~LT~Gliederung 1"/>
    <w:qFormat/>
    <w:rsid w:val="00DE3F65"/>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before="150"/>
      <w:ind w:left="540" w:hanging="540"/>
    </w:pPr>
    <w:rPr>
      <w:rFonts w:ascii="Arial" w:eastAsia="DejaVu Sans" w:hAnsi="Arial" w:cs="Liberation Sans"/>
      <w:color w:val="000000"/>
      <w:sz w:val="60"/>
    </w:rPr>
  </w:style>
  <w:style w:type="paragraph" w:customStyle="1" w:styleId="DefaultLTGliederung2">
    <w:name w:val="Default~LT~Gliederung 2"/>
    <w:basedOn w:val="DefaultLTGliederung1"/>
    <w:qFormat/>
    <w:rsid w:val="00DE3F65"/>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30"/>
      <w:ind w:left="1170" w:hanging="450"/>
    </w:pPr>
    <w:rPr>
      <w:sz w:val="52"/>
    </w:rPr>
  </w:style>
  <w:style w:type="paragraph" w:customStyle="1" w:styleId="DefaultLTGliederung3">
    <w:name w:val="Default~LT~Gliederung 3"/>
    <w:basedOn w:val="DefaultLTGliederung2"/>
    <w:qFormat/>
    <w:rsid w:val="00DE3F65"/>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before="115"/>
      <w:ind w:left="1800" w:hanging="360"/>
    </w:pPr>
    <w:rPr>
      <w:sz w:val="46"/>
    </w:rPr>
  </w:style>
  <w:style w:type="paragraph" w:customStyle="1" w:styleId="DefaultLTGliederung4">
    <w:name w:val="Default~LT~Gliederung 4"/>
    <w:basedOn w:val="DefaultLTGliederung3"/>
    <w:qFormat/>
    <w:rsid w:val="00DE3F65"/>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100"/>
      <w:ind w:left="2520"/>
    </w:pPr>
    <w:rPr>
      <w:sz w:val="40"/>
    </w:rPr>
  </w:style>
  <w:style w:type="paragraph" w:customStyle="1" w:styleId="DefaultLTGliederung5">
    <w:name w:val="Default~LT~Gliederung 5"/>
    <w:basedOn w:val="DefaultLTGliederung4"/>
    <w:qFormat/>
    <w:rsid w:val="00DE3F65"/>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before="125"/>
      <w:ind w:left="3240"/>
    </w:pPr>
  </w:style>
  <w:style w:type="paragraph" w:customStyle="1" w:styleId="DefaultLTGliederung6">
    <w:name w:val="Default~LT~Gliederung 6"/>
    <w:basedOn w:val="DefaultLTGliederung5"/>
    <w:qFormat/>
    <w:rsid w:val="00DE3F65"/>
  </w:style>
  <w:style w:type="paragraph" w:customStyle="1" w:styleId="DefaultLTGliederung7">
    <w:name w:val="Default~LT~Gliederung 7"/>
    <w:basedOn w:val="DefaultLTGliederung6"/>
    <w:qFormat/>
    <w:rsid w:val="00DE3F65"/>
  </w:style>
  <w:style w:type="paragraph" w:customStyle="1" w:styleId="DefaultLTGliederung8">
    <w:name w:val="Default~LT~Gliederung 8"/>
    <w:basedOn w:val="DefaultLTGliederung7"/>
    <w:qFormat/>
    <w:rsid w:val="00DE3F65"/>
  </w:style>
  <w:style w:type="paragraph" w:customStyle="1" w:styleId="DefaultLTGliederung9">
    <w:name w:val="Default~LT~Gliederung 9"/>
    <w:basedOn w:val="DefaultLTGliederung8"/>
    <w:qFormat/>
    <w:rsid w:val="00DE3F65"/>
  </w:style>
  <w:style w:type="paragraph" w:customStyle="1" w:styleId="DefaultLTTitel">
    <w:name w:val="Default~LT~Titel"/>
    <w:qFormat/>
    <w:rsid w:val="00DE3F65"/>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pPr>
    <w:rPr>
      <w:rFonts w:ascii="Arial" w:eastAsia="DejaVu Sans" w:hAnsi="Arial" w:cs="Liberation Sans"/>
      <w:color w:val="000000"/>
      <w:sz w:val="76"/>
    </w:rPr>
  </w:style>
  <w:style w:type="paragraph" w:customStyle="1" w:styleId="DefaultLTUntertitel">
    <w:name w:val="Default~LT~Untertitel"/>
    <w:qFormat/>
    <w:rsid w:val="00DE3F65"/>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before="150"/>
      <w:ind w:left="540" w:hanging="540"/>
      <w:jc w:val="center"/>
    </w:pPr>
    <w:rPr>
      <w:rFonts w:ascii="Arial" w:eastAsia="DejaVu Sans" w:hAnsi="Arial" w:cs="Liberation Sans"/>
      <w:color w:val="000000"/>
      <w:sz w:val="60"/>
    </w:rPr>
  </w:style>
  <w:style w:type="paragraph" w:customStyle="1" w:styleId="DefaultLTNotizen">
    <w:name w:val="Default~LT~Notizen"/>
    <w:qFormat/>
    <w:rsid w:val="00DE3F65"/>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Lohit Devanagari" w:eastAsia="DejaVu Sans" w:hAnsi="Lohit Devanagari" w:cs="Liberation Sans"/>
      <w:color w:val="000000"/>
    </w:rPr>
  </w:style>
  <w:style w:type="paragraph" w:customStyle="1" w:styleId="DefaultLTHintergrundobjekte">
    <w:name w:val="Default~LT~Hintergrundobjekte"/>
    <w:qFormat/>
    <w:rsid w:val="00DE3F65"/>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pPr>
    <w:rPr>
      <w:rFonts w:ascii="Arial" w:eastAsia="DejaVu Sans" w:hAnsi="Arial" w:cs="Liberation Sans"/>
      <w:color w:val="000000"/>
      <w:sz w:val="52"/>
    </w:rPr>
  </w:style>
  <w:style w:type="paragraph" w:customStyle="1" w:styleId="DefaultLTHintergrund">
    <w:name w:val="Default~LT~Hintergrund"/>
    <w:qFormat/>
    <w:rsid w:val="00DE3F65"/>
    <w:pPr>
      <w:jc w:val="center"/>
    </w:pPr>
    <w:rPr>
      <w:rFonts w:eastAsia="DejaVu Sans" w:cs="Liberation Sans"/>
      <w:color w:val="00000A"/>
    </w:rPr>
  </w:style>
  <w:style w:type="paragraph" w:customStyle="1" w:styleId="Title1LTGliederung1">
    <w:name w:val="Title1~LT~Gliederung 1"/>
    <w:qFormat/>
    <w:rsid w:val="00DE3F65"/>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before="150"/>
      <w:ind w:left="540" w:hanging="540"/>
    </w:pPr>
    <w:rPr>
      <w:rFonts w:ascii="Arial" w:eastAsia="DejaVu Sans" w:hAnsi="Arial" w:cs="Liberation Sans"/>
      <w:color w:val="000000"/>
      <w:sz w:val="60"/>
    </w:rPr>
  </w:style>
  <w:style w:type="paragraph" w:customStyle="1" w:styleId="Title1LTGliederung2">
    <w:name w:val="Title1~LT~Gliederung 2"/>
    <w:basedOn w:val="Title1LTGliederung1"/>
    <w:qFormat/>
    <w:rsid w:val="00DE3F65"/>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before="130"/>
      <w:ind w:left="1170" w:hanging="450"/>
    </w:pPr>
    <w:rPr>
      <w:sz w:val="52"/>
    </w:rPr>
  </w:style>
  <w:style w:type="paragraph" w:customStyle="1" w:styleId="Title1LTGliederung3">
    <w:name w:val="Title1~LT~Gliederung 3"/>
    <w:basedOn w:val="Title1LTGliederung2"/>
    <w:qFormat/>
    <w:rsid w:val="00DE3F65"/>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before="115"/>
      <w:ind w:left="1800" w:hanging="360"/>
    </w:pPr>
    <w:rPr>
      <w:sz w:val="46"/>
    </w:rPr>
  </w:style>
  <w:style w:type="paragraph" w:customStyle="1" w:styleId="Title1LTGliederung4">
    <w:name w:val="Title1~LT~Gliederung 4"/>
    <w:basedOn w:val="Title1LTGliederung3"/>
    <w:qFormat/>
    <w:rsid w:val="00DE3F65"/>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before="100"/>
      <w:ind w:left="2520"/>
    </w:pPr>
    <w:rPr>
      <w:sz w:val="40"/>
    </w:rPr>
  </w:style>
  <w:style w:type="paragraph" w:customStyle="1" w:styleId="Title1LTGliederung5">
    <w:name w:val="Title1~LT~Gliederung 5"/>
    <w:basedOn w:val="Title1LTGliederung4"/>
    <w:qFormat/>
    <w:rsid w:val="00DE3F65"/>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before="125"/>
      <w:ind w:left="3240"/>
    </w:pPr>
  </w:style>
  <w:style w:type="paragraph" w:customStyle="1" w:styleId="Title1LTGliederung6">
    <w:name w:val="Title1~LT~Gliederung 6"/>
    <w:basedOn w:val="Title1LTGliederung5"/>
    <w:qFormat/>
    <w:rsid w:val="00DE3F65"/>
  </w:style>
  <w:style w:type="paragraph" w:customStyle="1" w:styleId="Title1LTGliederung7">
    <w:name w:val="Title1~LT~Gliederung 7"/>
    <w:basedOn w:val="Title1LTGliederung6"/>
    <w:qFormat/>
    <w:rsid w:val="00DE3F65"/>
  </w:style>
  <w:style w:type="paragraph" w:customStyle="1" w:styleId="Title1LTGliederung8">
    <w:name w:val="Title1~LT~Gliederung 8"/>
    <w:basedOn w:val="Title1LTGliederung7"/>
    <w:qFormat/>
    <w:rsid w:val="00DE3F65"/>
  </w:style>
  <w:style w:type="paragraph" w:customStyle="1" w:styleId="Title1LTGliederung9">
    <w:name w:val="Title1~LT~Gliederung 9"/>
    <w:basedOn w:val="Title1LTGliederung8"/>
    <w:qFormat/>
    <w:rsid w:val="00DE3F65"/>
  </w:style>
  <w:style w:type="paragraph" w:customStyle="1" w:styleId="Title1LTTitel">
    <w:name w:val="Title1~LT~Titel"/>
    <w:qFormat/>
    <w:rsid w:val="00DE3F65"/>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pPr>
    <w:rPr>
      <w:rFonts w:ascii="Arial" w:eastAsia="DejaVu Sans" w:hAnsi="Arial" w:cs="Liberation Sans"/>
      <w:color w:val="000000"/>
      <w:sz w:val="76"/>
    </w:rPr>
  </w:style>
  <w:style w:type="paragraph" w:customStyle="1" w:styleId="Title1LTUntertitel">
    <w:name w:val="Title1~LT~Untertitel"/>
    <w:qFormat/>
    <w:rsid w:val="00DE3F65"/>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pacing w:before="150"/>
      <w:ind w:left="540" w:hanging="540"/>
      <w:jc w:val="center"/>
    </w:pPr>
    <w:rPr>
      <w:rFonts w:ascii="Arial" w:eastAsia="DejaVu Sans" w:hAnsi="Arial" w:cs="Liberation Sans"/>
      <w:color w:val="000000"/>
      <w:sz w:val="60"/>
    </w:rPr>
  </w:style>
  <w:style w:type="paragraph" w:customStyle="1" w:styleId="Title1LTNotizen">
    <w:name w:val="Title1~LT~Notizen"/>
    <w:qFormat/>
    <w:rsid w:val="00DE3F65"/>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Lohit Devanagari" w:eastAsia="DejaVu Sans" w:hAnsi="Lohit Devanagari" w:cs="Liberation Sans"/>
      <w:color w:val="000000"/>
    </w:rPr>
  </w:style>
  <w:style w:type="paragraph" w:customStyle="1" w:styleId="Title1LTHintergrundobjekte">
    <w:name w:val="Title1~LT~Hintergrundobjekte"/>
    <w:qFormat/>
    <w:rsid w:val="00DE3F65"/>
    <w:rPr>
      <w:rFonts w:eastAsia="DejaVu Sans" w:cs="Liberation Sans"/>
      <w:color w:val="00000A"/>
    </w:rPr>
  </w:style>
  <w:style w:type="paragraph" w:customStyle="1" w:styleId="Title1LTHintergrund">
    <w:name w:val="Title1~LT~Hintergrund"/>
    <w:qFormat/>
    <w:rsid w:val="00DE3F65"/>
    <w:pPr>
      <w:jc w:val="center"/>
    </w:pPr>
    <w:rPr>
      <w:rFonts w:eastAsia="DejaVu Sans" w:cs="Liberation Sans"/>
      <w:color w:val="00000A"/>
    </w:rPr>
  </w:style>
  <w:style w:type="paragraph" w:styleId="-HTML">
    <w:name w:val="HTML Preformatted"/>
    <w:basedOn w:val="a"/>
    <w:link w:val="-HTMLChar"/>
    <w:qFormat/>
    <w:rsid w:val="00DE3F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WenQuanYi Micro Hei" w:hAnsi="Courier New" w:cs="Courier New"/>
      <w:color w:val="00000A"/>
      <w:sz w:val="20"/>
      <w:szCs w:val="20"/>
    </w:rPr>
  </w:style>
  <w:style w:type="character" w:customStyle="1" w:styleId="-HTMLChar">
    <w:name w:val="Προ-διαμορφωμένο HTML Char"/>
    <w:basedOn w:val="a0"/>
    <w:link w:val="-HTML"/>
    <w:rsid w:val="00DE3F65"/>
    <w:rPr>
      <w:rFonts w:ascii="Courier New" w:eastAsia="WenQuanYi Micro Hei" w:hAnsi="Courier New" w:cs="Courier New"/>
      <w:color w:val="00000A"/>
      <w:sz w:val="20"/>
      <w:szCs w:val="20"/>
    </w:rPr>
  </w:style>
  <w:style w:type="paragraph" w:styleId="ad">
    <w:name w:val="TOC Heading"/>
    <w:basedOn w:val="1"/>
    <w:next w:val="a"/>
    <w:uiPriority w:val="39"/>
    <w:semiHidden/>
    <w:unhideWhenUsed/>
    <w:qFormat/>
    <w:rsid w:val="00DE3F65"/>
    <w:pPr>
      <w:keepLines/>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20">
    <w:name w:val="toc 2"/>
    <w:basedOn w:val="a"/>
    <w:next w:val="a"/>
    <w:autoRedefine/>
    <w:uiPriority w:val="39"/>
    <w:unhideWhenUsed/>
    <w:qFormat/>
    <w:rsid w:val="00DE3F65"/>
    <w:pPr>
      <w:widowControl/>
      <w:suppressAutoHyphens w:val="0"/>
      <w:spacing w:after="100" w:line="276" w:lineRule="auto"/>
      <w:ind w:left="220"/>
    </w:pPr>
    <w:rPr>
      <w:rFonts w:asciiTheme="minorHAnsi" w:eastAsiaTheme="minorEastAsia" w:hAnsiTheme="minorHAnsi" w:cstheme="minorBidi"/>
      <w:sz w:val="22"/>
      <w:szCs w:val="22"/>
      <w:lang w:eastAsia="el-GR" w:bidi="ar-SA"/>
    </w:rPr>
  </w:style>
  <w:style w:type="paragraph" w:styleId="13">
    <w:name w:val="toc 1"/>
    <w:basedOn w:val="a"/>
    <w:next w:val="a"/>
    <w:autoRedefine/>
    <w:uiPriority w:val="39"/>
    <w:unhideWhenUsed/>
    <w:qFormat/>
    <w:rsid w:val="00DE3F65"/>
    <w:pPr>
      <w:widowControl/>
      <w:suppressAutoHyphens w:val="0"/>
      <w:spacing w:after="100" w:line="276" w:lineRule="auto"/>
    </w:pPr>
    <w:rPr>
      <w:rFonts w:asciiTheme="minorHAnsi" w:eastAsiaTheme="minorEastAsia" w:hAnsiTheme="minorHAnsi" w:cstheme="minorBidi"/>
      <w:sz w:val="22"/>
      <w:szCs w:val="22"/>
      <w:lang w:eastAsia="el-GR" w:bidi="ar-SA"/>
    </w:rPr>
  </w:style>
  <w:style w:type="paragraph" w:styleId="30">
    <w:name w:val="toc 3"/>
    <w:basedOn w:val="a"/>
    <w:next w:val="a"/>
    <w:autoRedefine/>
    <w:uiPriority w:val="39"/>
    <w:unhideWhenUsed/>
    <w:qFormat/>
    <w:rsid w:val="00DE3F65"/>
    <w:pPr>
      <w:widowControl/>
      <w:suppressAutoHyphens w:val="0"/>
      <w:spacing w:after="100" w:line="276" w:lineRule="auto"/>
      <w:ind w:left="440"/>
    </w:pPr>
    <w:rPr>
      <w:rFonts w:asciiTheme="minorHAnsi" w:eastAsiaTheme="minorEastAsia" w:hAnsiTheme="minorHAnsi" w:cstheme="minorBidi"/>
      <w:sz w:val="22"/>
      <w:szCs w:val="22"/>
      <w:lang w:eastAsia="el-GR"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0569">
      <w:bodyDiv w:val="1"/>
      <w:marLeft w:val="0"/>
      <w:marRight w:val="0"/>
      <w:marTop w:val="0"/>
      <w:marBottom w:val="0"/>
      <w:divBdr>
        <w:top w:val="none" w:sz="0" w:space="0" w:color="auto"/>
        <w:left w:val="none" w:sz="0" w:space="0" w:color="auto"/>
        <w:bottom w:val="none" w:sz="0" w:space="0" w:color="auto"/>
        <w:right w:val="none" w:sz="0" w:space="0" w:color="auto"/>
      </w:divBdr>
    </w:div>
    <w:div w:id="192503524">
      <w:bodyDiv w:val="1"/>
      <w:marLeft w:val="0"/>
      <w:marRight w:val="0"/>
      <w:marTop w:val="0"/>
      <w:marBottom w:val="0"/>
      <w:divBdr>
        <w:top w:val="none" w:sz="0" w:space="0" w:color="auto"/>
        <w:left w:val="none" w:sz="0" w:space="0" w:color="auto"/>
        <w:bottom w:val="none" w:sz="0" w:space="0" w:color="auto"/>
        <w:right w:val="none" w:sz="0" w:space="0" w:color="auto"/>
      </w:divBdr>
    </w:div>
    <w:div w:id="263611765">
      <w:bodyDiv w:val="1"/>
      <w:marLeft w:val="0"/>
      <w:marRight w:val="0"/>
      <w:marTop w:val="0"/>
      <w:marBottom w:val="0"/>
      <w:divBdr>
        <w:top w:val="none" w:sz="0" w:space="0" w:color="auto"/>
        <w:left w:val="none" w:sz="0" w:space="0" w:color="auto"/>
        <w:bottom w:val="none" w:sz="0" w:space="0" w:color="auto"/>
        <w:right w:val="none" w:sz="0" w:space="0" w:color="auto"/>
      </w:divBdr>
    </w:div>
    <w:div w:id="581108999">
      <w:bodyDiv w:val="1"/>
      <w:marLeft w:val="0"/>
      <w:marRight w:val="0"/>
      <w:marTop w:val="0"/>
      <w:marBottom w:val="0"/>
      <w:divBdr>
        <w:top w:val="none" w:sz="0" w:space="0" w:color="auto"/>
        <w:left w:val="none" w:sz="0" w:space="0" w:color="auto"/>
        <w:bottom w:val="none" w:sz="0" w:space="0" w:color="auto"/>
        <w:right w:val="none" w:sz="0" w:space="0" w:color="auto"/>
      </w:divBdr>
    </w:div>
    <w:div w:id="599802504">
      <w:bodyDiv w:val="1"/>
      <w:marLeft w:val="0"/>
      <w:marRight w:val="0"/>
      <w:marTop w:val="0"/>
      <w:marBottom w:val="0"/>
      <w:divBdr>
        <w:top w:val="none" w:sz="0" w:space="0" w:color="auto"/>
        <w:left w:val="none" w:sz="0" w:space="0" w:color="auto"/>
        <w:bottom w:val="none" w:sz="0" w:space="0" w:color="auto"/>
        <w:right w:val="none" w:sz="0" w:space="0" w:color="auto"/>
      </w:divBdr>
    </w:div>
    <w:div w:id="683673381">
      <w:bodyDiv w:val="1"/>
      <w:marLeft w:val="0"/>
      <w:marRight w:val="0"/>
      <w:marTop w:val="0"/>
      <w:marBottom w:val="0"/>
      <w:divBdr>
        <w:top w:val="none" w:sz="0" w:space="0" w:color="auto"/>
        <w:left w:val="none" w:sz="0" w:space="0" w:color="auto"/>
        <w:bottom w:val="none" w:sz="0" w:space="0" w:color="auto"/>
        <w:right w:val="none" w:sz="0" w:space="0" w:color="auto"/>
      </w:divBdr>
    </w:div>
    <w:div w:id="966086873">
      <w:bodyDiv w:val="1"/>
      <w:marLeft w:val="0"/>
      <w:marRight w:val="0"/>
      <w:marTop w:val="0"/>
      <w:marBottom w:val="0"/>
      <w:divBdr>
        <w:top w:val="none" w:sz="0" w:space="0" w:color="auto"/>
        <w:left w:val="none" w:sz="0" w:space="0" w:color="auto"/>
        <w:bottom w:val="none" w:sz="0" w:space="0" w:color="auto"/>
        <w:right w:val="none" w:sz="0" w:space="0" w:color="auto"/>
      </w:divBdr>
    </w:div>
    <w:div w:id="1361081811">
      <w:bodyDiv w:val="1"/>
      <w:marLeft w:val="0"/>
      <w:marRight w:val="0"/>
      <w:marTop w:val="0"/>
      <w:marBottom w:val="0"/>
      <w:divBdr>
        <w:top w:val="none" w:sz="0" w:space="0" w:color="auto"/>
        <w:left w:val="none" w:sz="0" w:space="0" w:color="auto"/>
        <w:bottom w:val="none" w:sz="0" w:space="0" w:color="auto"/>
        <w:right w:val="none" w:sz="0" w:space="0" w:color="auto"/>
      </w:divBdr>
    </w:div>
    <w:div w:id="1413353405">
      <w:bodyDiv w:val="1"/>
      <w:marLeft w:val="0"/>
      <w:marRight w:val="0"/>
      <w:marTop w:val="0"/>
      <w:marBottom w:val="0"/>
      <w:divBdr>
        <w:top w:val="none" w:sz="0" w:space="0" w:color="auto"/>
        <w:left w:val="none" w:sz="0" w:space="0" w:color="auto"/>
        <w:bottom w:val="none" w:sz="0" w:space="0" w:color="auto"/>
        <w:right w:val="none" w:sz="0" w:space="0" w:color="auto"/>
      </w:divBdr>
    </w:div>
    <w:div w:id="16740668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ekdd.gr/"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CE1A81-BAE7-43FF-BE60-38DCF30AC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83</Pages>
  <Words>19843</Words>
  <Characters>107155</Characters>
  <Application>Microsoft Office Word</Application>
  <DocSecurity>0</DocSecurity>
  <Lines>892</Lines>
  <Paragraphs>253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126745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Sophia</dc:creator>
  <cp:lastModifiedBy>Sophia</cp:lastModifiedBy>
  <cp:revision>15</cp:revision>
  <cp:lastPrinted>2017-10-30T03:11:00Z</cp:lastPrinted>
  <dcterms:created xsi:type="dcterms:W3CDTF">2017-10-29T10:19:00Z</dcterms:created>
  <dcterms:modified xsi:type="dcterms:W3CDTF">2017-10-30T03:14:00Z</dcterms:modified>
  <cp:contentStatus>Τελική έκδοση</cp:contentStatus>
  <dc:language>el-GR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